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FF84">
      <w:pPr>
        <w:spacing w:before="80" w:after="360" w:line="276" w:lineRule="auto"/>
        <w:ind w:firstLine="0" w:firstLineChars="0"/>
        <w:jc w:val="center"/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浙江工业大学</w:t>
      </w:r>
    </w:p>
    <w:p w14:paraId="68D02CA3">
      <w:pPr>
        <w:spacing w:before="80" w:after="360" w:line="276" w:lineRule="auto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思想政治理论课社会实践报</w:t>
      </w:r>
      <w:r>
        <w:rPr>
          <w:rFonts w:ascii="Times New Roman" w:hAnsi="Times New Roman" w:eastAsia="黑体" w:cs="Times New Roman"/>
          <w:b/>
          <w:i w:val="0"/>
          <w:color w:val="000000"/>
          <w:spacing w:val="0"/>
          <w:sz w:val="44"/>
        </w:rPr>
        <w:t>告</w:t>
      </w:r>
    </w:p>
    <w:p w14:paraId="2743ADFA">
      <w:pPr>
        <w:spacing w:before="160" w:after="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6B3919AB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1F431E7B">
      <w:pPr>
        <w:spacing w:before="40" w:after="36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tbl>
      <w:tblPr>
        <w:tblStyle w:val="32"/>
        <w:tblW w:w="8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400"/>
      </w:tblGrid>
      <w:tr w14:paraId="53FDF763">
        <w:trPr>
          <w:cantSplit/>
          <w:jc w:val="center"/>
        </w:trPr>
        <w:tc>
          <w:tcPr>
            <w:tcW w:w="2000" w:type="dxa"/>
          </w:tcPr>
          <w:p w14:paraId="092F602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院：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9B923C">
            <w:pPr>
              <w:spacing w:before="100" w:after="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计算机科学与技术学院</w:t>
            </w:r>
          </w:p>
          <w:p w14:paraId="7A40C515">
            <w:pPr>
              <w:spacing w:before="4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（软件学院、人工智能学院）</w:t>
            </w:r>
          </w:p>
        </w:tc>
      </w:tr>
      <w:tr w14:paraId="7D824C60">
        <w:trPr>
          <w:cantSplit/>
          <w:jc w:val="center"/>
        </w:trPr>
        <w:tc>
          <w:tcPr>
            <w:tcW w:w="2000" w:type="dxa"/>
          </w:tcPr>
          <w:p w14:paraId="4DEC911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专　　业：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273144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</w:tr>
      <w:tr w14:paraId="7031AD8F">
        <w:trPr>
          <w:cantSplit/>
          <w:jc w:val="center"/>
        </w:trPr>
        <w:tc>
          <w:tcPr>
            <w:tcW w:w="2000" w:type="dxa"/>
          </w:tcPr>
          <w:p w14:paraId="436BE904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班　　级：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7D6333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计算机科学与技术2401班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</w:p>
        </w:tc>
      </w:tr>
      <w:tr w14:paraId="5AF7D3BA">
        <w:trPr>
          <w:cantSplit/>
          <w:jc w:val="center"/>
        </w:trPr>
        <w:tc>
          <w:tcPr>
            <w:tcW w:w="2000" w:type="dxa"/>
          </w:tcPr>
          <w:p w14:paraId="290379EE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姓　　名：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78C5FC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俞嘉辉</w:t>
            </w:r>
          </w:p>
        </w:tc>
      </w:tr>
      <w:tr w14:paraId="14A43CDD">
        <w:trPr>
          <w:cantSplit/>
          <w:jc w:val="center"/>
        </w:trPr>
        <w:tc>
          <w:tcPr>
            <w:tcW w:w="2000" w:type="dxa"/>
          </w:tcPr>
          <w:p w14:paraId="3EB1D63D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号：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BABE74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302024315074</w:t>
            </w:r>
          </w:p>
        </w:tc>
      </w:tr>
      <w:tr w14:paraId="2DA0E085">
        <w:trPr>
          <w:cantSplit/>
          <w:jc w:val="center"/>
        </w:trPr>
        <w:tc>
          <w:tcPr>
            <w:tcW w:w="2000" w:type="dxa"/>
          </w:tcPr>
          <w:p w14:paraId="079AEBF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实践团队：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2913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数智微光社区服务实践团（校级立项）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</w:p>
        </w:tc>
      </w:tr>
      <w:tr w14:paraId="217D2622">
        <w:trPr>
          <w:cantSplit/>
          <w:jc w:val="center"/>
        </w:trPr>
        <w:tc>
          <w:tcPr>
            <w:tcW w:w="2000" w:type="dxa"/>
          </w:tcPr>
          <w:p w14:paraId="3898DAC0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指导教师：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D6F50B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李卓伦</w:t>
            </w:r>
          </w:p>
        </w:tc>
      </w:tr>
      <w:tr w14:paraId="714290EE">
        <w:trPr>
          <w:cantSplit/>
          <w:jc w:val="center"/>
        </w:trPr>
        <w:tc>
          <w:tcPr>
            <w:tcW w:w="2000" w:type="dxa"/>
          </w:tcPr>
          <w:p w14:paraId="4887668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完成时间：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6D0BC0">
            <w:pPr>
              <w:spacing w:before="100" w:after="100" w:line="520" w:lineRule="exact"/>
              <w:ind w:firstLine="0" w:firstLineChars="0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2026年9月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</w:p>
        </w:tc>
      </w:tr>
    </w:tbl>
    <w:p w14:paraId="533BB4AE">
      <w:pPr>
        <w:spacing w:before="440" w:after="4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马克思主义学院　思想政治理论课实践教学</w:t>
      </w:r>
    </w:p>
    <w:p w14:paraId="14FF477F">
      <w:pPr>
        <w:spacing w:before="0" w:after="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二〇二六年</w:t>
      </w:r>
      <w:r>
        <w:rPr>
          <w:rFonts w:hint="eastAsia" w:eastAsia="宋体" w:cs="Times New Roman"/>
          <w:b w:val="0"/>
          <w:i w:val="0"/>
          <w:color w:val="000000"/>
          <w:sz w:val="24"/>
          <w:lang w:val="en-US" w:eastAsia="zh-CN"/>
        </w:rPr>
        <w:t>九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月</w:t>
      </w:r>
    </w:p>
    <w:p w14:paraId="21C5CB99">
      <w:pPr>
        <w:sectPr>
          <w:headerReference r:id="rId5" w:type="default"/>
          <w:footerReference r:id="rId6" w:type="default"/>
          <w:pgSz w:w="11906" w:h="16838"/>
          <w:pgMar w:top="1440" w:right="1417" w:bottom="1440" w:left="1587" w:header="850" w:footer="992" w:gutter="0"/>
          <w:pgNumType w:fmt="decimal" w:start="1"/>
          <w:cols w:space="720" w:num="1"/>
          <w:docGrid w:linePitch="360" w:charSpace="0"/>
        </w:sectPr>
      </w:pPr>
    </w:p>
    <w:p w14:paraId="4301541B">
      <w:pPr>
        <w:spacing w:before="120" w:after="2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目  录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摘  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一、前言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二、研究设计与实践过程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（一）研究方法与数据来源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（二）准备阶段：从政策、问卷到平台设计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政策梳理：框定整体方向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问卷调研：细化本地需求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（三）集中实践：五天实地检验与方案调整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9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第一天：座谈摸底与现场踏勘——预设与现实的初次碰撞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10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第二天：入户深访与平台对照测试——需求错位的集中显现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13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第三天：窗口跟班与方向调整——从“做平台”转向“做工具”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第四至五天：成果转化与正式交付——贴合场景的微落地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三、实地发现：平台落地的三重错位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（一）供给错位：已有双重服务覆盖，平台平行新增而非填补缺口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（二）需求错位：重能力测评轻办事结果，重通用功能轻具体堵点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导向错位：重能力测评，轻办事结果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场景错位：重通用功能，轻具体堵点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（三）机制错位：工单模式获认可，服务闭环未形成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四、原因分析：从设计偏差到结构约束的四层逻辑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（一）设计层面：技术视角定义需求，问题从“事”偏移为“能力”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（二）导向层面：功能完整度优先，易出现形式替代实效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（三）逻辑层面：技术理性追求标准化，治理逻辑依赖人的承接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（四）结构层面：村级权责资源不足，是落地难的根本约束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五、对策建议：从“做平台”转向“办成事”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（一）立项端：建立“三问”前置校验，从源头锚定实效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（二）落地端：构建“一事一主渠道一兜底人”微机制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27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（三）角色端：从“技术开发者”转向“治理衔接者”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六、结论与研究限度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（一）结论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29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七、个人实践工作与感悟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（一）实践分工：主责平台开发与调整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（二）实践感悟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附录A  半结构化访谈提纲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A1 村干部访谈提纲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A2 村民访谈提纲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  预调研问卷核心题项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  平台对照测试任务清单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  访谈对象编码表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34</w:t>
      </w:r>
      <w:r>
        <w:fldChar w:fldCharType="end"/>
      </w:r>
    </w:p>
    <w:p w14:paraId="658277EB">
      <w:pPr>
        <w:sectPr>
          <w:headerReference r:id="rId7" w:type="default"/>
          <w:footerReference r:id="rId8" w:type="default"/>
          <w:pgSz w:w="11906" w:h="16838"/>
          <w:pgMar w:top="1440" w:right="1417" w:bottom="1440" w:left="1587" w:header="850" w:footer="992" w:gutter="0"/>
          <w:pgNumType w:fmt="upperRoman" w:start="1"/>
          <w:cols w:space="720" w:num="1"/>
          <w:docGrid w:linePitch="360" w:charSpace="0"/>
        </w:sectPr>
      </w:pPr>
    </w:p>
    <w:p w14:paraId="51976324">
      <w:pPr>
        <w:spacing w:before="160" w:after="8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02D28ADA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5807A2A2">
      <w:pPr>
        <w:spacing w:before="0" w:after="20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p w14:paraId="5CD88993">
      <w:pPr>
        <w:spacing w:before="0" w:after="40" w:line="48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8"/>
        </w:rPr>
        <w:t>俞嘉辉</w:t>
      </w:r>
    </w:p>
    <w:p w14:paraId="2BB77A82">
      <w:pPr>
        <w:spacing w:before="0" w:after="280" w:line="44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（浙江工业大学计算机科学与技术学院　计算机科学与技术2401班　302024315074）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</w:p>
    <w:p w14:paraId="0C4CF5C2">
      <w:pPr>
        <w:spacing w:before="120" w:after="200" w:line="56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摘  要</w:t>
      </w:r>
    </w:p>
    <w:p w14:paraId="718691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是数字浙江建设中智慧民生下沉的重点领域，高校学生实践的常见模式是开发数字平台并落地应用，但技术上的“演示闭环”不等于治理中的“服务闭环”，这是普遍存在的现实问题。2026年7月，数智微光实践团以自主开发的“数智共治”数字助老平台为载体，赴绍兴市越城区合心村开展为期5天的实地研究，通过问卷调研、干部访谈、村民深访、现场观察、平台对照测试等方法，检验平台落地效果，分析从“演示闭环”到“服务闭环”之间的差距与成因。研究发现，合心村已形成线下服务阵地与线上政务平台的双重服务体系，平台的统一工单管理模式得到受访者认可，但存在功能与需求错位、持续承接机制缺失等问题，系统可完整走完技术流程，却难以形成“诉求—响应—办结”的完整服务闭环。究其原因，表层是技术视角下的需求定义偏差，中层是成果评价的目标置换效应，深层是技术理性与治理逻辑的内在张力，根源是村级权责资源不匹配的现实约束。基于此，报告提出立项前置校验、“一事一主渠道一兜底人”微落地机制等建议，推动学生基层数字实践从“重形式”转向“重实效”。</w:t>
      </w:r>
    </w:p>
    <w:p w14:paraId="42E55B69">
      <w:pPr>
        <w:spacing w:before="200" w:after="0" w:line="560" w:lineRule="exact"/>
        <w:ind w:firstLine="0" w:firstLineChars="0"/>
        <w:jc w:val="both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关键词：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基层数字助老；演示闭环；服务闭环；平台落地；合心村</w:t>
      </w:r>
    </w:p>
    <w:p w14:paraId="5A7E7786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一、前言</w:t>
      </w:r>
    </w:p>
    <w:p w14:paraId="70F0EAA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数字浙江建设持续推进背景下，智慧民生服务不断向基层下沉，农村老年人数字融入与助老服务是其中的重点领域之一。近年来，各类基层数字服务平台大量上线，技术设计日趋完整，界面、流程、功能模块都能形成完整的“演示闭环”；但在实际运行中，“重建设、轻运营”“重演示、轻实效”的问题较为普遍，不少平台技术逻辑完整，却难以真正形成治理意义上的“服务闭环”，难以真正解决群众的具体问题。</w:t>
      </w:r>
    </w:p>
    <w:p w14:paraId="1C0BFD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高校学生参与基层数字服务实践，最常见的思路也是针对痛点开发平台、再落地应用，但平台在真实的村级场景中能否真正落地、能不能从“能演示”走向“能办结”，既需要实地检验，也需要回答“为什么看着好用的平台，实际用不起来”的共性问题。</w:t>
      </w:r>
    </w:p>
    <w:p w14:paraId="4F271F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的目的，是检验这套数字助老平台在真实村级场景中的匹配度与可落地性，并分析从“演示闭环”走向“服务闭环”的差距与成因。实践以绍兴市越城区合心村为实地观察点，以团队自主开发的“数智共治”数字助老平台为载体。2026年7月20日至24日，团队完成政策梳理、问卷调研与平台设计，7月25日至29日赴合心村开展为期5天的集中实践，综合运用问卷调研、半结构化访谈、现场观察和平台对照测试等方法，检验平台的实际匹配度与落地可行性。本文所说的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演示闭环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，指系统在技术层面可正常运行、功能模块完整、流程可走通，仅代表技术实现程度；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服务闭环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村民提出的具体办事诉求有明确承接主体、在合理时限内得到响应、最终事项办理完成或得到明确答复，形成完整的治理链条。研究核心就是回答：为什么一套技术上完整的平台，在真实的基层场景里难以真正形成服务闭环。</w:t>
      </w:r>
    </w:p>
    <w:p w14:paraId="02DDF0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本文基于合心村的实地发现，结合公开政策与地方经验，逐层分析问题成因，提出可落地的改进思路，既总结本次实践的经验，也为同类学生基层数字实践提供参考。</w:t>
      </w:r>
    </w:p>
    <w:p w14:paraId="07D712A5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二、研究设计与实践过程</w:t>
      </w:r>
    </w:p>
    <w:p w14:paraId="2F3E427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本次研究采用“预设—检验—修正”的完整逻辑：前期基于政策梳理与问卷设计平台，进村后用现场事实检验预设，再根据实际情况调整方案、总结反思。</w:t>
      </w:r>
    </w:p>
    <w:p w14:paraId="284F8C4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（一）研究方法与数据来源</w:t>
      </w:r>
    </w:p>
    <w:p w14:paraId="1071E85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本次研究采用多来源印证的研究方法，所有方法与样本均明确可复核（见表1）：</w:t>
      </w:r>
    </w:p>
    <w:p w14:paraId="191153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政策梳理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。梳理国家及浙江省基层数字助老、数字治理相关政策文件，明确政策背景与行业普遍痛点，为平台设计与问题分析提供依据。</w:t>
      </w:r>
    </w:p>
    <w:p w14:paraId="60601EF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问卷调研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针对合心村及周边村民开展预调研，通过村微信群转发、村口小店线下发放两种渠道，共发放问卷58份，回收51份；有效问卷判定标准为作答完整、无前后逻辑矛盾、年龄符合受访区间，最终有效问卷42份，有效率82.4%。问卷围绕数字工具使用、高频办事场景、困难类型、服务期待四个维度设计，共18题。</w:t>
      </w:r>
    </w:p>
    <w:p w14:paraId="07D2CC6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半结构化访谈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共访谈7人，其中村干部2名（村党总支副书记、便民服务中心经办人），村民5位（含村内商户1位，60岁及以上3人）。干部访谈约1小时，村民每人约半小时，访谈围绕服务体系、办事场景、困难与解决方式、平台评价四个模块展开；访谈录音经受访者同意后进行，记录统一匿名编码处理。</w:t>
      </w:r>
    </w:p>
    <w:p w14:paraId="43C41F4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现场观察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。实地踏勘党群服务中心、便民窗口、宣传阵地、公共设施等点位，拍照记录服务阵地现状，核实村级服务的实际运转基础。</w:t>
      </w:r>
    </w:p>
    <w:p w14:paraId="49B5F9E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平台对照测试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。采用“先访谈后演示”的流程：先了解受访者的实际办事困难，再逐项演示平台对应功能，由受访者评价匹配度、实用性与核心顾虑，避免先入为主引导评价。</w:t>
      </w:r>
    </w:p>
    <w:p w14:paraId="2AECB046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表1  研究方法与样本一览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500"/>
      </w:tblGrid>
      <w:tr w14:paraId="75B0BC72">
        <w:trPr>
          <w:cantSplit/>
          <w:tblHeader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4F8E67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ACDD91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样本 / 规模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F951C9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主要用途</w:t>
            </w:r>
          </w:p>
        </w:tc>
      </w:tr>
      <w:tr w14:paraId="2FCB4DE5">
        <w:trPr>
          <w:cantSplit/>
          <w:jc w:val="center"/>
        </w:trPr>
        <w:tc>
          <w:tcPr>
            <w:tcW w:w="1800" w:type="dxa"/>
          </w:tcPr>
          <w:p w14:paraId="60A99373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政策梳理</w:t>
            </w:r>
          </w:p>
        </w:tc>
        <w:tc>
          <w:tcPr>
            <w:tcW w:w="3600" w:type="dxa"/>
          </w:tcPr>
          <w:p w14:paraId="71A768F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国家及浙江省相关政策文件</w:t>
            </w:r>
          </w:p>
        </w:tc>
        <w:tc>
          <w:tcPr>
            <w:tcW w:w="3500" w:type="dxa"/>
          </w:tcPr>
          <w:p w14:paraId="4B3C8C0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框定方向、对照普遍痛点</w:t>
            </w:r>
          </w:p>
        </w:tc>
      </w:tr>
      <w:tr w14:paraId="01AE2107">
        <w:trPr>
          <w:cantSplit/>
          <w:jc w:val="center"/>
        </w:trPr>
        <w:tc>
          <w:tcPr>
            <w:tcW w:w="1800" w:type="dxa"/>
          </w:tcPr>
          <w:p w14:paraId="737C791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问卷调研</w:t>
            </w:r>
          </w:p>
        </w:tc>
        <w:tc>
          <w:tcPr>
            <w:tcW w:w="3600" w:type="dxa"/>
          </w:tcPr>
          <w:p w14:paraId="6746CA5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发放58份，有效42份（有效率82.4%）</w:t>
            </w:r>
          </w:p>
        </w:tc>
        <w:tc>
          <w:tcPr>
            <w:tcW w:w="3500" w:type="dxa"/>
          </w:tcPr>
          <w:p w14:paraId="1538343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验证本地需求、对应功能模块</w:t>
            </w:r>
          </w:p>
        </w:tc>
      </w:tr>
      <w:tr w14:paraId="206946EF">
        <w:trPr>
          <w:cantSplit/>
          <w:jc w:val="center"/>
        </w:trPr>
        <w:tc>
          <w:tcPr>
            <w:tcW w:w="1800" w:type="dxa"/>
          </w:tcPr>
          <w:p w14:paraId="41E6C7C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半结构访谈</w:t>
            </w:r>
          </w:p>
        </w:tc>
        <w:tc>
          <w:tcPr>
            <w:tcW w:w="3600" w:type="dxa"/>
          </w:tcPr>
          <w:p w14:paraId="39BCC3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干部2人约1小时、村民5位各约半小时</w:t>
            </w:r>
          </w:p>
        </w:tc>
        <w:tc>
          <w:tcPr>
            <w:tcW w:w="3500" w:type="dxa"/>
          </w:tcPr>
          <w:p w14:paraId="64F56BC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还原服务体系与真实堵点</w:t>
            </w:r>
          </w:p>
        </w:tc>
      </w:tr>
      <w:tr w14:paraId="54BD7759">
        <w:trPr>
          <w:cantSplit/>
          <w:jc w:val="center"/>
        </w:trPr>
        <w:tc>
          <w:tcPr>
            <w:tcW w:w="1800" w:type="dxa"/>
          </w:tcPr>
          <w:p w14:paraId="6C56149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现场观察</w:t>
            </w:r>
          </w:p>
        </w:tc>
        <w:tc>
          <w:tcPr>
            <w:tcW w:w="3600" w:type="dxa"/>
          </w:tcPr>
          <w:p w14:paraId="3764122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党群服务中心、窗口、宣传阵地等</w:t>
            </w:r>
          </w:p>
        </w:tc>
        <w:tc>
          <w:tcPr>
            <w:tcW w:w="3500" w:type="dxa"/>
          </w:tcPr>
          <w:p w14:paraId="7A862AD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核实线下阵地与运转基础</w:t>
            </w:r>
          </w:p>
        </w:tc>
      </w:tr>
      <w:tr w14:paraId="6D5889CF"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0BF2C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平台对照测试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D7F6B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5位逐项演示、先访谈后演示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143EE6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检验功能匹配度与承接顾虑</w:t>
            </w:r>
          </w:p>
        </w:tc>
      </w:tr>
    </w:tbl>
    <w:p w14:paraId="400BD3DC">
      <w:pPr>
        <w:spacing w:before="40" w:after="160" w:line="240" w:lineRule="exact"/>
        <w:ind w:firstLine="0" w:firstLineChars="0"/>
      </w:pPr>
    </w:p>
    <w:p w14:paraId="56649830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（二）准备阶段：从政策、问卷到平台设计</w:t>
      </w:r>
    </w:p>
    <w:p w14:paraId="2625E4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准备阶段（2026年7月20日—24日）的核心逻辑是“政策定方向—问卷验需求—对应设功能”，每一步设计均有依据，并非凭空搭建平台。</w:t>
      </w:r>
    </w:p>
    <w:p w14:paraId="0013DD3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政策梳理：框定整体方向</w:t>
      </w:r>
    </w:p>
    <w:p w14:paraId="6C0CCF8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首先梳理国家与地方层面的政策，形成了平台的整体框架判断：国务院办公厅《关于切实解决老年人运用智能技术困难的实施方案》聚焦老年人出行、就医、消费、文娱、办事等高频事项和服务场景，要求坚持传统服务方式与智能化服务创新并行，兼顾智能服务提升与传统服务兜底；相关研究与调查也普遍指出，农村老年人数字能力分化明显，办事流程复杂、步骤多、找不到人工兜底是常见痛点。</w:t>
      </w:r>
    </w:p>
    <w:p w14:paraId="30DF103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基于上述结论，团队确定项目的整体方向：基层数字助老不能只做单一功能工具，要走“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能力评估—分层帮扶—场景训练—兜底求助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”的完整路径。这是平台最初定位为“数字能力画像与精准服务匹配平台”的核心依据。</w:t>
      </w:r>
    </w:p>
    <w:p w14:paraId="07EFB00C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问卷调研：细化本地需求</w:t>
      </w:r>
    </w:p>
    <w:p w14:paraId="40E1B6A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在政策梳理基础上，团队通过预调研问卷验证本地需求，得出三个核心结论，每一个结论直接对应一个平台功能模块（见表2）：</w:t>
      </w:r>
    </w:p>
    <w:p w14:paraId="54303A3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结论1：数字能力分层特征显著。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42.9%的受访者能独立使用微信、短视频等基础应用，但仅19.0%能独立完成线上办事、挂号等复杂操作，超过三分之一的老人表示“子女不在身边时，复杂操作完全不会”。→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对应功能：测一测（数字能力画像模块）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。正因为能力差距大，不能用统一帮扶标准，因此设计多维度能力测评题，对村民分层画像，后续匹配不同难度的帮助内容，实现精准匹配。</w:t>
      </w:r>
    </w:p>
    <w:p w14:paraId="3123CA2D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结论2：困难集中在三类高频场景。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排名前三的分别是医保社保及涉农补贴等线上政务办理（52.4%）、医院线上挂号与报告查询（45.2%）、水电燃气等生活缴费与线上支付（38.1%）。→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对应功能：练一练（场景化训练模块）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。围绕三类最高频的困难，设计对应的操作步骤讲解、分步演示和常见问题解答，让村民针对性练习，覆盖日常核心办事需求。</w:t>
      </w:r>
    </w:p>
    <w:p w14:paraId="26CE5C5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结论3：普遍偏好人工兜底协助。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57.1%的受访者表示遇到问题更希望“找人帮忙操作”，而非“看教程自己摸索”，担心操作出错造成损失。→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对应功能：问一问（求助工单模块）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。既然村民更倾向找人兜底，就设计标准化的求助提交流程，预设对接村便民服务中心经办人，承接线下办事类诉求，实现诉求有记录、可追溯。</w:t>
      </w:r>
    </w:p>
    <w:p w14:paraId="5671A6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在此基础上，补充设计“看一看（情况汇总模块）”，用于展示全村能力分布、诉求类型、办理进度等数据，面向村级管理者使用，形成从用户端到管理端的完整逻辑。</w:t>
      </w:r>
    </w:p>
    <w:p w14:paraId="22BD0B17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表2  预调研核心结论与平台功能对应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500"/>
        <w:gridCol w:w="1500"/>
        <w:gridCol w:w="2700"/>
      </w:tblGrid>
      <w:tr w14:paraId="3637842D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6A5C5D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问卷结论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D3866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关键数据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B1C082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对应模块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191228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设计意图</w:t>
            </w:r>
          </w:p>
        </w:tc>
      </w:tr>
      <w:tr w14:paraId="64B6F1FB">
        <w:trPr>
          <w:cantSplit/>
          <w:jc w:val="center"/>
        </w:trPr>
        <w:tc>
          <w:tcPr>
            <w:tcW w:w="2200" w:type="dxa"/>
          </w:tcPr>
          <w:p w14:paraId="45CEB8C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数字能力分层显著</w:t>
            </w:r>
          </w:p>
        </w:tc>
        <w:tc>
          <w:tcPr>
            <w:tcW w:w="2500" w:type="dxa"/>
          </w:tcPr>
          <w:p w14:paraId="3997EDB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复杂操作独立完成仅19.0%</w:t>
            </w:r>
          </w:p>
        </w:tc>
        <w:tc>
          <w:tcPr>
            <w:tcW w:w="1500" w:type="dxa"/>
          </w:tcPr>
          <w:p w14:paraId="4BDEAE6B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2700" w:type="dxa"/>
          </w:tcPr>
          <w:p w14:paraId="1CFB718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分层画像、精准匹配</w:t>
            </w:r>
          </w:p>
        </w:tc>
      </w:tr>
      <w:tr w14:paraId="3E99A906">
        <w:trPr>
          <w:cantSplit/>
          <w:jc w:val="center"/>
        </w:trPr>
        <w:tc>
          <w:tcPr>
            <w:tcW w:w="2200" w:type="dxa"/>
          </w:tcPr>
          <w:p w14:paraId="7E239CC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困难集中三类场景</w:t>
            </w:r>
          </w:p>
        </w:tc>
        <w:tc>
          <w:tcPr>
            <w:tcW w:w="2500" w:type="dxa"/>
          </w:tcPr>
          <w:p w14:paraId="037ED2B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政务52.4%、就医45.2%、缴费38.1%</w:t>
            </w:r>
          </w:p>
        </w:tc>
        <w:tc>
          <w:tcPr>
            <w:tcW w:w="1500" w:type="dxa"/>
          </w:tcPr>
          <w:p w14:paraId="79550EA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2700" w:type="dxa"/>
          </w:tcPr>
          <w:p w14:paraId="67CA023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覆盖高频办事需求</w:t>
            </w:r>
          </w:p>
        </w:tc>
      </w:tr>
      <w:tr w14:paraId="73CA0F11">
        <w:trPr>
          <w:cantSplit/>
          <w:jc w:val="center"/>
        </w:trPr>
        <w:tc>
          <w:tcPr>
            <w:tcW w:w="2200" w:type="dxa"/>
          </w:tcPr>
          <w:p w14:paraId="106154F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偏好人工兜底协助</w:t>
            </w:r>
          </w:p>
        </w:tc>
        <w:tc>
          <w:tcPr>
            <w:tcW w:w="2500" w:type="dxa"/>
          </w:tcPr>
          <w:p w14:paraId="6194B93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57.1%希望“找人帮忙操作”</w:t>
            </w:r>
          </w:p>
        </w:tc>
        <w:tc>
          <w:tcPr>
            <w:tcW w:w="1500" w:type="dxa"/>
          </w:tcPr>
          <w:p w14:paraId="3B0CDD1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2700" w:type="dxa"/>
          </w:tcPr>
          <w:p w14:paraId="00A6132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标准化求助、村级承接</w:t>
            </w:r>
          </w:p>
        </w:tc>
      </w:tr>
      <w:tr w14:paraId="0B4B4092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7E24E1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管理者需要总览信息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FFB404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91BCE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7DA42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能力分布与进度汇总</w:t>
            </w:r>
          </w:p>
        </w:tc>
      </w:tr>
    </w:tbl>
    <w:p w14:paraId="45AF140E">
      <w:pPr>
        <w:spacing w:before="40" w:after="160" w:line="240" w:lineRule="exact"/>
        <w:ind w:firstLine="0" w:firstLineChars="0"/>
      </w:pPr>
    </w:p>
    <w:p w14:paraId="3B183B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据此，居民端首页做成“测一测、练一练、问一问、看一看”四个入口，管理端配需求看板。图1至图5为进村前实际打开的第一版页面，不是后来裁剪后的台账；校内平台开发与研讨情况见图6。</w:t>
      </w:r>
    </w:p>
    <w:p w14:paraId="138E3643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0A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  平台首页：测一测、练一练、问一问、看一看</w:t>
      </w:r>
    </w:p>
    <w:p w14:paraId="13E4A270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27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图2  “测一测”第1题：询问医保电子凭证、电子社保卡的使用情况</w:t>
      </w:r>
    </w:p>
    <w:p w14:paraId="738CBCA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4D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图3  “练一练”：风险识别情景训练</w:t>
      </w:r>
    </w:p>
    <w:p w14:paraId="782D7E4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811905"/>
            <wp:effectExtent l="0" t="0" r="254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D2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图4  “问一问”求助表：需选择类别、紧急程度并填写描述</w:t>
      </w:r>
    </w:p>
    <w:p w14:paraId="1150DAA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354705"/>
            <wp:effectExtent l="0" t="0" r="254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D73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图5  “看一看”：社区数字需求看板</w:t>
      </w:r>
    </w:p>
    <w:p w14:paraId="3C11051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项目初期的预设是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：现有村级数字服务较为零散，系统化的数字助老平台能够有效填补供给缺口、提升服务效率。这一预设随后被实地事实修正。</w:t>
      </w:r>
    </w:p>
    <w:p w14:paraId="3A97234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87E4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图6  校内平台开发与研讨</w:t>
      </w:r>
    </w:p>
    <w:p w14:paraId="35452B94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（三）集中实践：五天实地检验与方案调整</w:t>
      </w:r>
    </w:p>
    <w:p w14:paraId="7D90EE3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2026年7月25日—29日，团队进驻合心村开展集中实践，按照“预设检验—问题碰撞—方向修正—成果落地”的逻辑逐步推进（日程与产出见表3），所有判断均基于现场访谈、跟班观察与真实反馈，最终完成从“做综合平台”到“做落地工具”的认知转向（团队出发前合影见图7）。</w:t>
      </w:r>
    </w:p>
    <w:p w14:paraId="044DA37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表3  合心村集中实践日程与主要产出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800"/>
        <w:gridCol w:w="4500"/>
      </w:tblGrid>
      <w:tr w14:paraId="53AA775B">
        <w:trPr>
          <w:cantSplit/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E6056D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05ABBE6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主要任务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463092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关键发现 / 产出</w:t>
            </w:r>
          </w:p>
        </w:tc>
      </w:tr>
      <w:tr w14:paraId="761B44B2">
        <w:trPr>
          <w:cantSplit/>
          <w:jc w:val="center"/>
        </w:trPr>
        <w:tc>
          <w:tcPr>
            <w:tcW w:w="1600" w:type="dxa"/>
          </w:tcPr>
          <w:p w14:paraId="3C2078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第一天（7月25日）</w:t>
            </w:r>
          </w:p>
        </w:tc>
        <w:tc>
          <w:tcPr>
            <w:tcW w:w="2800" w:type="dxa"/>
          </w:tcPr>
          <w:p w14:paraId="305923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干部座谈、现场踏勘</w:t>
            </w:r>
          </w:p>
        </w:tc>
        <w:tc>
          <w:tcPr>
            <w:tcW w:w="4500" w:type="dxa"/>
          </w:tcPr>
          <w:p w14:paraId="515D0B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平台与现有服务体系明显重叠</w:t>
            </w:r>
          </w:p>
        </w:tc>
      </w:tr>
      <w:tr w14:paraId="61FB5E9C">
        <w:trPr>
          <w:cantSplit/>
          <w:jc w:val="center"/>
        </w:trPr>
        <w:tc>
          <w:tcPr>
            <w:tcW w:w="1600" w:type="dxa"/>
          </w:tcPr>
          <w:p w14:paraId="1A1FE7E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第二天（7月26日）</w:t>
            </w:r>
          </w:p>
        </w:tc>
        <w:tc>
          <w:tcPr>
            <w:tcW w:w="2800" w:type="dxa"/>
          </w:tcPr>
          <w:p w14:paraId="0E60097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入户深访、平台对照测试</w:t>
            </w:r>
          </w:p>
        </w:tc>
        <w:tc>
          <w:tcPr>
            <w:tcW w:w="4500" w:type="dxa"/>
          </w:tcPr>
          <w:p w14:paraId="6CBECB5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功能错位、承接担忧集中出现</w:t>
            </w:r>
          </w:p>
        </w:tc>
      </w:tr>
      <w:tr w14:paraId="4264E8E8">
        <w:trPr>
          <w:cantSplit/>
          <w:jc w:val="center"/>
        </w:trPr>
        <w:tc>
          <w:tcPr>
            <w:tcW w:w="1600" w:type="dxa"/>
          </w:tcPr>
          <w:p w14:paraId="002CCF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第三天（7月27日）</w:t>
            </w:r>
          </w:p>
        </w:tc>
        <w:tc>
          <w:tcPr>
            <w:tcW w:w="2800" w:type="dxa"/>
          </w:tcPr>
          <w:p w14:paraId="3EE47F9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窗口复核、方向调整</w:t>
            </w:r>
          </w:p>
        </w:tc>
        <w:tc>
          <w:tcPr>
            <w:tcW w:w="4500" w:type="dxa"/>
          </w:tcPr>
          <w:p w14:paraId="465BAF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放弃综合平台，转向轻量化工具</w:t>
            </w:r>
          </w:p>
        </w:tc>
      </w:tr>
      <w:tr w14:paraId="4640F471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8B7761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第四至五天（7月28日—29日）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2BD66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成果转化与正式交付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04A6F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简易台账、大字手册与操作卡片</w:t>
            </w:r>
          </w:p>
        </w:tc>
      </w:tr>
    </w:tbl>
    <w:p w14:paraId="1E483F65">
      <w:pPr>
        <w:spacing w:before="40" w:after="160" w:line="240" w:lineRule="exact"/>
        <w:ind w:firstLine="0" w:firstLineChars="0"/>
      </w:pPr>
    </w:p>
    <w:p w14:paraId="7FFD0B4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F1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图7  实践团队出发前合影</w:t>
      </w:r>
    </w:p>
    <w:p w14:paraId="1A8825C2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第一天：座谈摸底与现场踏勘——预设与现实的初次碰撞</w:t>
      </w:r>
    </w:p>
    <w:p w14:paraId="153D71E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上午在合心村共享法庭与2名村干部开展座谈，时长约1小时。村党总支副书记系统介绍了村级服务的运转体系：日常政策通知采用“微信群推送+上门告知”双线覆盖，办事服务以党群服务中心便民窗口为核心，高频事项集中在医保电子凭证激活、养老金资格核验、高龄补贴认证、涉农补贴咨询四类，窗口常年有人值守，基本能覆盖村民日常需求。</w:t>
      </w:r>
    </w:p>
    <w:p w14:paraId="1642DA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便民服务中心经办人现场展示了日常工作记录：一沓便签纸、一个老旧的笔记本，上面零散记着村民的诉求和办理情况。她明确提到人员现状：“就我一个专职做窗口，还兼着计生、统计等其他条线工作，日常接待已经排满了，没精力再学一套新系统、每天登录处理工单。”（座谈现场见图8、图9）</w:t>
      </w:r>
    </w:p>
    <w:p w14:paraId="32E8A496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88665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80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图8  合心村共享法庭干部访谈</w:t>
      </w:r>
    </w:p>
    <w:p w14:paraId="283600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AD8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图9  合心村共享法庭干部访谈</w:t>
      </w:r>
    </w:p>
    <w:p w14:paraId="6440E6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座谈结束后，团队实地踏勘党群服务中心、便民窗口、反诈宣传专栏、老年活动中心等点位，拍照记录服务阵地现状，确认村级线下服务体系已较为成熟，且“浙里办”长辈版等省级政务平台已覆盖主要高频事项，村委会前合影见图10。</w:t>
      </w:r>
    </w:p>
    <w:p w14:paraId="434B8C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当日晚间团队复盘，初步形成判断：项目初期“填补村级数字服务空白”的预设与现实不符，平台定位与现有服务体系存在明显重叠，需要重新评估价值。</w:t>
      </w:r>
    </w:p>
    <w:p w14:paraId="17B1B15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10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图10  合心村村委会前合影</w:t>
      </w:r>
    </w:p>
    <w:p w14:paraId="4477E11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第二天：入户深访与平台对照测试——需求错位的集中显现</w:t>
      </w:r>
    </w:p>
    <w:p w14:paraId="1B6592F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团队分两组走访5位村民，其中4位入户访谈、1位（村内商户V1）在店内访谈，每人约半小时，坚持“先听故事、后看平台”的原则，不预设结论、不引导评价，先还原村民真实的办事经历与痛点。</w:t>
      </w:r>
    </w:p>
    <w:p w14:paraId="66E9EFF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多位村民的反馈指向共同的矛盾：72岁的独居村民V2提到，上个月养老金人脸识别认证失败，自己对着手机试了三天都没成功，最后步行20分钟到窗口，经办人2分钟就协助完成了。他说：“这些操作一年也就用一两回，学了过段时间就忘，不如直接到窗口找经办人，省心。”村内商户V1则反映，上次帮父母办理异地就医备案，按照网上教程找不到参保地入口，填错信息后也不知道怎么撤回，教程只讲了正常步骤，没说遇到问题怎么办，最后打了三遍医保咨询电话才解决（入户访谈现场见图11至图13）。</w:t>
      </w:r>
    </w:p>
    <w:p w14:paraId="365C5F9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7F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图11  入户访谈（可见访谈提纲）</w:t>
      </w:r>
    </w:p>
    <w:p w14:paraId="68931D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F47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图12  入户访谈现场</w:t>
      </w:r>
    </w:p>
    <w:p w14:paraId="0CD4191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1C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图13  村内商户访谈现场</w:t>
      </w:r>
    </w:p>
    <w:p w14:paraId="3B9076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随后团队逐项演示平台对应功能，同时说明平台正式落地后将对接村便民服务中心，由窗口经办人统一承接、跟进所有诉求。受访者结合自身日常办事经历给出评价：5位受访村民中，有4位提到，平台里的操作教程大多是通用的标准流程步骤，真遇到填错信息、找不到办事入口、挂错号退改这类具体的细碎问题，里面基本找不到对应的解决办法——看着功能覆盖得全，但落不到自己实际碰到的难处上（平台演示与对照测试现场见图14至图16）。</w:t>
      </w:r>
    </w:p>
    <w:p w14:paraId="5EF2BC0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所有人都认可求助工单的记录价值，认为“比随口托人清楚，有记录不会糊涂”，但也普遍提出实际顾虑：平时办事直接到窗口找经办人就行，多走一道平台提交反而多了手续；而且经办人大多时间在窗口接待，不会一直盯着系统，担心提交了不能及时被看到，反倒不如直接上门来得快。也有村民谈到，像医保认证、补贴申领这类事项，村里本来就没有审批权限，不管通过什么渠道提交，最终都要走上级官方流程，这是村级职责边界的问题，和平台本身的功能设计无关，但也正因为如此，平台没法直接帮村民把事项办结，实际使用下来和直接去窗口办理没有明显差别。</w:t>
      </w:r>
    </w:p>
    <w:p w14:paraId="7CF85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当日汇总访谈记录，核心问题逐渐清晰：平台的“能力测评+通用教程”逻辑，与村民“直接办事+解决具体堵点”的需求存在错位；而承接流程冗余、村级权限边界等现实问题，是平台落地的主要障碍。</w:t>
      </w:r>
    </w:p>
    <w:p w14:paraId="1D55130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C6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图14  入户平台演示</w:t>
      </w:r>
    </w:p>
    <w:p w14:paraId="3542552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C76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图15  入户平台页面演示</w:t>
      </w:r>
    </w:p>
    <w:p w14:paraId="6C501C6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3F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图16  另一户平台对照测试</w:t>
      </w:r>
    </w:p>
    <w:p w14:paraId="115B6DC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第三天：窗口跟班与方向调整——从“做平台”转向“做工具”</w:t>
      </w:r>
    </w:p>
    <w:p w14:paraId="57971C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为验证前两日的发现，团队安排专人跟班窗口半天，全程观察经办人工作流程，核实三个核心问题：平台功能与窗口业务的重叠度、村级承接工单的精力与权限、现有服务的真实堵点。</w:t>
      </w:r>
    </w:p>
    <w:p w14:paraId="4AFBA4F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跟班观察验证了三个关键事实：</w:t>
      </w:r>
    </w:p>
    <w:p w14:paraId="33AC8E2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业务量不大但碎片化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。窗口日均接待约15人次，80%是咨询解答、协助操作类事务，诉求零散分布在全天，经办人习惯随手记在便签上，忙起来容易遗漏；</w:t>
      </w:r>
    </w:p>
    <w:p w14:paraId="273409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记录方式粗放易漏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。无统一登记规范，全凭便签和记忆，上周就有一位老人的补贴咨询被遗漏，导致老人多跑了一趟；每周五下午手工汇总本周诉求，翻找便签和笔记本耗时较长；</w:t>
      </w:r>
    </w:p>
    <w:p w14:paraId="176B7E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村级权限边界清晰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。多数政务事项村级无审批权限，仅承担协助操作、指引渠道的职能，最终仍需通过“浙里办”或上级部门办理。</w:t>
      </w:r>
    </w:p>
    <w:p w14:paraId="172F56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再次与经办人沟通确认：不需要系统做审批流转，只要能帮着“记清楚、好查找、易汇总”，且不用额外花时间学习就能用。基于此，团队正式作出方向调整：放弃“完善综合数字助老平台”的原定路线，不再堆砌功能模块，转向两个务实方向：一是平台轻量化改造，简化为面向窗口经办人的便民服务简易诉求台账，替代便签实现诉求登记与周度汇总；二是成果线下转化，制作高频办事大字指引物料，减少经办人重复讲解。当日完成方案调整与原型设计。</w:t>
      </w:r>
    </w:p>
    <w:p w14:paraId="29E5A50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第四至五天：成果转化与正式交付——贴合场景的微落地</w:t>
      </w:r>
    </w:p>
    <w:p w14:paraId="5AA2FAD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团队围绕窗口经办人的真实工作习惯，完成落地成果制作并正式交付，核心原则是“不改变原有流程、不增加额外负担、只解决具体小问题”：</w:t>
      </w:r>
    </w:p>
    <w:p w14:paraId="585848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第一，完成平台轻量化改造，形成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《合心村便民服务简易诉求台账》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完全对标经办人日常便签的记录要素设计页面，仅保留诉求登记、诉求列表、周汇总三个功能页，不设审批流转环节，不替代现有政务平台。诉求登记页必填项控制在5项以内，录入一条仅需30秒，可利用办事间隙快速记录（页面见图17）。</w:t>
      </w:r>
    </w:p>
    <w:p w14:paraId="64D4AC5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18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图17  简易诉求台账“诉求登记”：左标签表单，提交与重置，不采集身份证号</w:t>
      </w:r>
    </w:p>
    <w:p w14:paraId="3F5F1A8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诉求列表支持按日期、事项类型、办理状态筛选，方便快速查找回访（见图18）。</w:t>
      </w:r>
    </w:p>
    <w:p w14:paraId="257F25F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049905"/>
            <wp:effectExtent l="0" t="0" r="2540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E1B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图18  简易诉求台账“诉求列表”：按日期、事项、状态查询，状态只标跟进</w:t>
      </w:r>
    </w:p>
    <w:p w14:paraId="5F5959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周汇总页自动生成统计数据，替代手工汇总，减少周末工作量。周汇总只统计本期登记条数和待跟进情况，不作为办结统计，所有事项办结仍走原有官方渠道（见图19）。</w:t>
      </w:r>
    </w:p>
    <w:p w14:paraId="457481F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18D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图19  简易诉求台账“周汇总”：本期登记与待跟进，不作为办结统计</w:t>
      </w:r>
    </w:p>
    <w:p w14:paraId="2B3F3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第二，完成线下物料制作。将医保认证、养老金核验、就医挂号三类最高频事项的操作步骤、常见堵点解决方式、官方咨询电话，整理成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《合心村高频办事操作指引》大字手册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，采用四号黑体字，关键步骤用红色标注，方便老年人阅读，也减少经办人重复讲解。</w:t>
      </w:r>
    </w:p>
    <w:p w14:paraId="067F8F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第三，正式交付与操作培训。7月29日上午，团队将台账系统、50份大字手册与20张随身操作卡片交付给村便民服务中心经办人，逐项演示操作方法，确认所有功能都贴合其日常工作习惯。</w:t>
      </w:r>
    </w:p>
    <w:p w14:paraId="3F1D849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后续一周跟进反馈显示：村民对大字版指引评价较好；台账暂未进入日常高频使用，主要用于每周五的诉求汇总，处于试用观察阶段。</w:t>
      </w:r>
    </w:p>
    <w:p w14:paraId="450E212A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三、实地发现：平台落地的三重错位</w:t>
      </w:r>
    </w:p>
    <w:p w14:paraId="643F502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结合干部访谈、村民深访、现场观察与平台测试，团队归纳出三层核心发现，所有判断均有实地访谈与观察支撑。</w:t>
      </w:r>
    </w:p>
    <w:p w14:paraId="7DE4D6FF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（一）供给错位：已有双重服务覆盖，平台平行新增而非填补缺口</w:t>
      </w:r>
    </w:p>
    <w:p w14:paraId="5EA05E1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项目初期预设，现有村级数字服务较为零散，系统化平台有较大填补空间。但现场事实与之相反，该村已形成线下阵地与线上平台的双重覆盖：</w:t>
      </w:r>
    </w:p>
    <w:p w14:paraId="114F993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线下服务体系成熟。村内设有党群服务中心、便民服务窗口、共享法庭、反诈宣传专栏等固定阵地，日常通知、窗口办事、政策宣传、纠纷调解均有固定渠道与责任人，常态化运转。高频事项集中在医保认证、养老金核验、政策咨询等，窗口工作人员可完整走完从受理到办结的流程。</w:t>
      </w:r>
    </w:p>
    <w:p w14:paraId="17DE7CD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第二，线上政务平台已覆盖。浙里办等省级政务服务平台已延伸至村级，医保电子凭证、养老金资格核验、涉农补贴申领等高频事项均可线上办理。</w:t>
      </w:r>
    </w:p>
    <w:p w14:paraId="7BD1CC3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第三，村级服务人力有限。便民服务中心仅1名专职经办人，同时身兼数职，日常窗口事务已饱和，无额外精力承接新的系统与工单；且村级无政务审批权限，仅承担咨询、代收材料、协助操作等职能。</w:t>
      </w:r>
    </w:p>
    <w:p w14:paraId="70F4B2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简言之，合心村并非缺少数字服务载体，而是已有两套体系在运转。学生开发的综合平台，是在已有体系之外新增的一套平行系统，而非填补供给缺口。</w:t>
      </w:r>
    </w:p>
    <w:p w14:paraId="75728B3C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（二）需求错位：重能力测评轻办事结果，重通用功能轻具体堵点</w:t>
      </w:r>
    </w:p>
    <w:p w14:paraId="1574ED5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对照村民实际办事需求，平台功能存在明显的导向与场景双重错位：</w:t>
      </w:r>
    </w:p>
    <w:p w14:paraId="1C9EE79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导向错位：重能力测评，轻办事结果</w:t>
      </w:r>
    </w:p>
    <w:p w14:paraId="57E91A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核心设计是“能力测评—分层画像—匹配教程”，本质是“教人学会”的思路。但受访村民普遍表示，多数办事场景一年仅遇到一两次，更希望“找人直接办好”，而非花时间学习操作。村民不关心自身能力得分，只关心“这件事能不能解决”。平台的逻辑是“先学会、再办事”，村民的需求是“先办事、学不学无所谓”，导向完全相反。</w:t>
      </w:r>
    </w:p>
    <w:p w14:paraId="2242E973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场景错位：重通用功能，轻具体堵点</w:t>
      </w:r>
    </w:p>
    <w:p w14:paraId="052CE9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“练一练”模块以通用操作步骤讲解为主，但村民遇到的困难多是具体场景的堵点：比如找不到办事入口、填错信息怎么办、挂错号怎么退。通用讲解没有针对这些具体痛点给出解决方案，功能都在大方向上，却没打在具体需求上。村民评价“看着都对，就是没说清我遇到的那个问题怎么办”。</w:t>
      </w:r>
    </w:p>
    <w:p w14:paraId="09CFE7C1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（三）机制错位：工单模式获认可，服务闭环未形成</w:t>
      </w:r>
    </w:p>
    <w:p w14:paraId="2B23CC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场演示求助工单模块后，村干部和村民都认可其形式上的价值：统一分类提交比微信群零散发问、刷屏找人更清晰，诉求有记录、可追溯，不容易遗漏；比起随口托人、到处找人也更规范。村干部也表示，要是能稳定运行，对梳理日常诉求、统计办事需求确实有帮助。</w:t>
      </w:r>
    </w:p>
    <w:p w14:paraId="4CD747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有村级诉求记录依赖便签与口头交接，看似人次不多，但因诉求零散、时间分散，容易出现遗漏回访、统计不便的问题。工单模式之所以获得认可，本质上不是解决了“处理不过来”的问题，而是解决了“记不住、算不清、容易漏”的微痛点——这也是村级服务最普遍、最容易被忽视的治理细节。</w:t>
      </w:r>
    </w:p>
    <w:p w14:paraId="3F46102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但所有受访者均提出了核心顾虑：后续谁来维护、谁来接单、谁来跟进。预设的村级承接模式，在现实中存在三重缺口，无法形成真正的服务闭环：</w:t>
      </w:r>
    </w:p>
    <w:p w14:paraId="21E01AA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承接精力缺口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。村级仅1名专职经办人且身兼数职，日常窗口事务已占满工作时间，难以固定时段登录系统处理工单，服务响应的及时性无法保障。</w:t>
      </w:r>
    </w:p>
    <w:p w14:paraId="1DF52D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权限匹配缺口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。多数政务事项村级无审批权限，平台无法绕过现有政务体系直接办结业务，最终仍需引导至原有渠道。</w:t>
      </w:r>
    </w:p>
    <w:p w14:paraId="03778CC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运营维护缺口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。系统后续的功能更新、信息调整、故障排查均无责任主体，一旦出现问题无人兜底，反而可能耽误办事。</w:t>
      </w:r>
    </w:p>
    <w:p w14:paraId="5956F7E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四、原因分析：从设计偏差到结构约束的四层逻辑</w:t>
      </w:r>
    </w:p>
    <w:p w14:paraId="0B0AE30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平台落地效果不及预期，不是单一原因导致的，而是从设计到结构多层因素共同作用的结果。由内到外、由浅入深，可分为四层逻辑，这一逻辑不仅适用于合心村，也能印证基层数字项目的普遍困境。</w:t>
      </w:r>
    </w:p>
    <w:p w14:paraId="1E9A274D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（一）设计层面：技术视角定义需求，问题从“事”偏移为“能力”</w:t>
      </w:r>
    </w:p>
    <w:p w14:paraId="0ACA4B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最直接的原因是项目设计的认知偏差。作为计算机专业学生，团队天然习惯于从技术视角定义问题：先测量数字能力，再分类匹配服务，默认“困难的本质是能力不足，教会操作就能解决问题”。</w:t>
      </w:r>
    </w:p>
    <w:p w14:paraId="4682394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核心始终是具体的人和具体的事。村民不会先完成一套测试再寻求帮助，而是面对某一次具体办事的受阻；村干部面对的是已在开展的日常工作，不是等待电脑自动分类的需求清单。当问题定义从“事有没有办完”偏移成“能力有没有打分”，后续的系统设计越完善，离真实需求就越远。这是项目设计本身的首要偏差。</w:t>
      </w:r>
    </w:p>
    <w:p w14:paraId="3F60FE4B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（二）导向层面：功能完整度优先，易出现形式替代实效</w:t>
      </w:r>
    </w:p>
    <w:p w14:paraId="3D7E842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团队初期设计项目时，不自觉地以功能完整度、界面完成度作为核心评价标准，更看重技术成果的展示，对落地的可持续性考虑不足。</w:t>
      </w:r>
    </w:p>
    <w:p w14:paraId="3CA5D7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是一种普遍的目标置换现象：当“做出一套完整的系统”成为清晰、可量化、易展示的成果，“帮村民办成一件事”就容易被边缘化——后者模糊、难以量化、不易写进报告。这种导向下，很容易用“形式完整”替代“内容实效”，用“系统开发”替代“服务落地”。这不是态度问题，而是评价标准下的自然选择。类似的倾向在基层政务数字化中也并不少见：在一些基层数字化实践中，开发了多少应用、上线了多少系统容易成为显性成绩，实际应用效能却被忽视，形成“重建设、轻运营”的导向偏差。</w:t>
      </w:r>
    </w:p>
    <w:p w14:paraId="40ED6C0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（三）逻辑层面：技术理性追求标准化，治理逻辑依赖人的承接</w:t>
      </w:r>
    </w:p>
    <w:p w14:paraId="1C7266B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形式与内容脱节的深层原因，是技术理性与治理逻辑的内在张力。数字技术天然带有标准化、精准化、流程化的特征，开发者倾向于用算法逻辑、分类体系、标准化流程重构治理问题，认为技术链条打通，治理问题就会自动解决。</w:t>
      </w:r>
    </w:p>
    <w:p w14:paraId="6344BC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真实场景是复杂且充满变量的。一次办事需求背后可能有身体状况、时间安排、政策熟悉度等多重因素；一次操作卡壳可能有界面、规则、系统等多种原因，无法简单用“能力分数”“问题分类”概括。技术理性过度扩张时，容易与治理实际脱节，用标准化流程替代灵活的治理回应，最终系统很完整，却不解决实际问题。</w:t>
      </w:r>
    </w:p>
    <w:p w14:paraId="5721DD4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的实践也印证了这一点：平台初期流程完整、逻辑严谨，但经办人没有精力使用；后来砍掉大部分功能，只保留“记清楚、好查找、易汇总”的台账，反而更容易被接受。这说明技术只有退回到工具位置，把人的承接放回中心，才能真正发挥作用。</w:t>
      </w:r>
    </w:p>
    <w:p w14:paraId="18CB4B1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（四）结构层面：村级权责资源不足，是落地难的根本约束</w:t>
      </w:r>
    </w:p>
    <w:p w14:paraId="79E980E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最根本的现实约束，是基层治理的权责资源不匹配。数字平台要真正落地办事，需要对应的治理权限、人员编制、经费保障作为支撑，但村级组织恰恰缺乏这些要素。</w:t>
      </w:r>
    </w:p>
    <w:p w14:paraId="3D177F2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方面，村级没有政务审批权限，仅承担咨询、协助职能，平台无法绕过现有政务体系直接办结业务；另一方面，村级服务人力严重不足，专职经办人身兼数职，日常事务已饱和，无额外精力运营新平台。这就形成“权责悬浮”格局：数字化要求层层下沉到村，但配套的权责、编制、资源却没有同步下沉，村级组织是“传递者”而非“办理者”，平台自然容易变成“展示品”而非“办事工具”。</w:t>
      </w:r>
    </w:p>
    <w:p w14:paraId="633078C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从公开报道来看，落地效果较好的基层数字服务往往具备权责资源同步下沉的特征，比如宁波的“网格化+信息化”模式、浙江的“线下就近办”网点，都是依托实体人员与配套职责，才真正打通了最后一公里。合心村的问题本质上也是这一结构性困境的缩影。</w:t>
      </w:r>
    </w:p>
    <w:p w14:paraId="1C707F7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五、对策建议：从“做平台”转向“办成事”</w:t>
      </w:r>
    </w:p>
    <w:p w14:paraId="1BA41E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基于合心村的实践与分析，团队提出的不是另一套更全的系统，而是“从做平台转向办成事”的整体改进思路，具体分三个层面。</w:t>
      </w:r>
    </w:p>
    <w:p w14:paraId="77BC50C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（一）立项端：建立“三问”前置校验，从源头锚定实效</w:t>
      </w:r>
    </w:p>
    <w:p w14:paraId="79B2D0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理工科学生参与基层数字实践，建议在立项阶段通过三个问题的校验，从源头避免形式主义：</w:t>
      </w:r>
    </w:p>
    <w:p w14:paraId="1073B1A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办成哪件事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：能否明确具体的民生事项，而非笼统的“建设某某平台”。说不清具体事项，不宜以治理平台的名义立项。</w:t>
      </w:r>
    </w:p>
    <w:p w14:paraId="0A7EBC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卡在哪一步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：现有官方渠道与服务体系的具体堵点是什么，是操作难、找不到人，还是权限不足。说不清堵点，大概率只是重复已有功能。</w:t>
      </w:r>
    </w:p>
    <w:p w14:paraId="1D8D3E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谁来接手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：项目交付后，有没有明确的村级承接主体、对应的职责与保障。说不清责任人，不宜部署需要持续运营的系统。</w:t>
      </w:r>
    </w:p>
    <w:p w14:paraId="528CC5C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问通不过的项目，优先调整方向，从做系统转向做服务、做工具、做衔接。同时团队内部评价时，增加“实际办结事项”“服务可持续性”等实效指标权重，降低“功能丰富度”“界面完成度”权重，从导向上关注实效而非形式。</w:t>
      </w:r>
    </w:p>
    <w:p w14:paraId="367C0D66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（二）落地端：构建“一事一主渠道一兜底人”微机制</w:t>
      </w:r>
    </w:p>
    <w:p w14:paraId="45FE51C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对于已有服务场所、组织体系与政务平台覆盖的行政村，不建议再推出全套综合平台。更可行的是聚焦高频小事，构建微落地机制，用最小成本打通办事闭环。</w:t>
      </w:r>
    </w:p>
    <w:p w14:paraId="14D06E6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仅认领1～2件高频、具体、村级有能力承接的生活事务，不追求“大而全”的系统。筛选标准为：群众反映集中、现有渠道存在堵点、在村级职责范围内。针对合心村，优先从政务办事操作协助、就医挂号指导两类事项切入。</w:t>
      </w:r>
    </w:p>
    <w:p w14:paraId="0BE47FE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一主渠道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每类事项仅对接一条核心官方办事渠道，不另起炉灶。政务办事以浙里办长辈版为主渠道，村便民窗口兜底；就医挂号以医院官方平台为主渠道，村卫计专干兜底。核心是降低群众使用已有渠道的门槛，而非新建渠道。</w:t>
      </w:r>
    </w:p>
    <w:p w14:paraId="265A6584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一兜底人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明确一名现有村级工作人员作为固定承接人，不新增岗位、不新增编制。兜底人为村便民服务中心现有经办人，事项纳入其日常窗口职责；学生团队负责制作标准化指引工具、简易登记台账，降低经办人重复劳动，本质是减负而非加活。同时明确兜底机制：经办人不在时由值班干部代接，超权限事项引导至上级渠道，不越权办理。</w:t>
      </w:r>
    </w:p>
    <w:p w14:paraId="2D3B207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套机制不追求技术上的先进性，而追求治理上的可行性；不追求提升接待量，只针对现有工作中的记录漏项、重复讲解、手工统计等微小痛点做优化，不改变原有工作流程，本质是为基层人员减负而非加活，因此具备落地可行性，直击“没人承接、没法落地”的核心堵点。</w:t>
      </w:r>
    </w:p>
    <w:p w14:paraId="0296C04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（三）角色端：从“技术开发者”转向“治理衔接者”</w:t>
      </w:r>
    </w:p>
    <w:p w14:paraId="0C4FEB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计算机专业的技术能力仍然要发挥作用，但应用方向需要调整。青年学生参与基层数字治理，最有价值的定位不是“开发一套系统”，而是“衔接技术与治理”，发挥桥梁作用。</w:t>
      </w:r>
    </w:p>
    <w:p w14:paraId="3593DEB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如果开发工具，就做到极简、实用：比如面向村干部的简易诉求登记台账、大字版操作指引、一键拨号卡片，核心是帮基层人员降低操作成本、提升办事效率，而非替代其工作，更不另起平行系统。学生离场后，工具更新可对接村级年度志愿服务机制，由后续实践团队迭代，保障持续性。</w:t>
      </w:r>
    </w:p>
    <w:p w14:paraId="5765C1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合心村实践中，团队最终放弃综合平台、转向轻量化工具与线下物料，正是这种角色转型的体现。不再执着于交付一个能演示的技术成品，而是致力于提供能帮上忙的工具、能解决问题的方案。</w:t>
      </w:r>
    </w:p>
    <w:p w14:paraId="71E3254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六、结论与研究限度</w:t>
      </w:r>
    </w:p>
    <w:p w14:paraId="2A79045E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（一）结论</w:t>
      </w:r>
    </w:p>
    <w:p w14:paraId="1536E45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基层数字助老平台从“演示闭环”走向“服务闭环”，核心障碍不在技术本身，而在需求定义、评价导向、逻辑匹配与资源支撑的多重错位。合心村的案例显示：平台在技术层面完全可以做到完整演示，但缺少承接主体、权限边界与运营责任三大前提时，就难以形成真正的服务闭环。</w:t>
      </w:r>
    </w:p>
    <w:p w14:paraId="6D126D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学生基层数字实践容易陷入“重形式、轻实效”的倾向，表层是技术视角的设计偏差，深层是评价导向的目标置换，根本上是对基层治理结构约束的认知不足。跳出“为做系统而做系统”的惯性，转向“为办成事而用技术”，才能真正发挥专业价值。</w:t>
      </w:r>
    </w:p>
    <w:p w14:paraId="36D5B4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这类问题并非个例。合心村暴露的平台落地困境，与基层数字治理中常被讨论的“重建设、轻运营”“权责悬浮”等问题相互印证，提示这可能是基层数字化进程中的共性现象，具有一定的反思意义，但仍需更大范围的样本检验。</w:t>
      </w:r>
    </w:p>
    <w:p w14:paraId="0D06F14A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（二）研究限度</w:t>
      </w:r>
    </w:p>
    <w:p w14:paraId="6B5BC39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本研究存在三点局限：</w:t>
      </w:r>
    </w:p>
    <w:p w14:paraId="4D39ED9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一是样本范围的局限，本次为单村实地研究，访谈样本量较小，结论主要反映合心村及同类近郊行政村的情况，更普遍的推论有待更大范围验证；</w:t>
      </w:r>
    </w:p>
    <w:p w14:paraId="738B0A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二是时间周期的局限，集中实践仅5天，成果交付后仅跟踪一周反馈，轻量化台账与办事指引的长期实效有待持续观察；</w:t>
      </w:r>
    </w:p>
    <w:p w14:paraId="47B1EF9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三是事项覆盖的局限，本次主要聚焦政务办事、就医挂号、生活缴费三类事项，其他场景的匹配情况未充分检验。</w:t>
      </w:r>
    </w:p>
    <w:p w14:paraId="28793CF8">
      <w:pPr>
        <w:spacing w:before="0" w:after="0" w:line="560" w:lineRule="exact"/>
        <w:ind w:firstLine="560" w:firstLineChars="200"/>
        <w:jc w:val="both"/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本次实践最大的收获，是通过实地检验完成了一次认知纠偏：基层数字治理的核心在“事”不在“系统”，学生实践的价值在“落地”不在“演示”。</w:t>
      </w:r>
    </w:p>
    <w:p w14:paraId="2C67B992">
      <w:pP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br w:type="page"/>
      </w:r>
    </w:p>
    <w:p w14:paraId="3F8979C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七、个人实践工作与感悟</w:t>
      </w:r>
    </w:p>
    <w:p w14:paraId="4DD6E49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以下为本人在数智微光社区服务实践团中的具体分工与实践感悟。团队共同完成调研与成果交付，本节只写个人承担的工作。</w:t>
      </w:r>
    </w:p>
    <w:p w14:paraId="67927DA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（一）实践分工：主责平台开发与调整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次实践中，我主要负责“数智共治”平台的开发，以及进村之后的调整修改。准备阶段，我结合政策梳理和预调研问卷搭建了整套平台框架，实现了能力测评、场景训练、求助工单和数据汇总等模块。那时我的注意力主要放在功能是否完整、能否流畅演示上。到了村里，我按团队定下的对照测试原则，先听村民讲自己的实际困难，再打开对应的平台功能，避免引导对方给出偏向性的评价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入户访谈中，我多次听到村民对功能匹配度的质疑，也亲眼看到了窗口经办人日常工作的真实状态。说实话，听到这些反馈时我心里有些落差，毕竟前期花了不少时间写代码。但结合现场情况，我还是对平台做了大幅精简：去掉测评和训练模块，只保留诉求登记、诉求列表和周汇总三个页面，改成适合村级窗口使用的简易台账。交付时，由我向经办人演示台账的操作方法。</w:t>
      </w:r>
    </w:p>
    <w:p w14:paraId="1A8BC8E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（二）实践感悟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前我总觉得系统功能越全、界面越精致，技术价值就越高。这次实践让我看到，对日均接待十几人次的村级窗口来说，一个不用额外学习、能少漏一件事、省一点汇总时间的小工具，比功能齐全的大平台更有实际意义。在学校里，我习惯把流程跑通、功能齐全当作技术成果的标准；到了村里才意识到，能演示只说明开发完成，并不等于形成了服务闭环。会写代码只是专业基础，更重要的是看见基层的现实约束，不去硬搭一套平行系统，而是用技术去减轻别人的负担。技术下乡不是搭建一套新体系，而是帮人把手里的事做得更顺手，这才是从“演示闭环”走向“服务闭环”的起点。</w:t>
      </w:r>
    </w:p>
    <w:p w14:paraId="71A1DF45">
      <w:r>
        <w:br w:type="page"/>
      </w:r>
    </w:p>
    <w:p w14:paraId="681B0860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</w:t>
      </w:r>
    </w:p>
    <w:p w14:paraId="5CE2F24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以下材料用于复核本次实践的方法、样本与现场过程，不计入正文论述。访谈对象一律匿名编码，不出现真实姓名。</w:t>
      </w:r>
    </w:p>
    <w:p w14:paraId="29EF5B8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附录A  半结构化访谈提纲</w:t>
      </w:r>
    </w:p>
    <w:p w14:paraId="17C676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访谈采用半结构方式，先倾听、后对照，避免先演示平台再引导评价。提纲分干部、村民两类，现场可依情境追问。</w:t>
      </w:r>
    </w:p>
    <w:p w14:paraId="11564C3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A1 村干部访谈提纲</w:t>
      </w:r>
    </w:p>
    <w:p w14:paraId="55F8A85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服务体系：村里日常通知靠什么渠道？党群服务中心和便民窗口主要办哪些事？分别由谁负责？</w:t>
      </w:r>
    </w:p>
    <w:p w14:paraId="1FF65C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办事场景：近年来窗口最高频的事项有哪些？老年人来窗口主要是咨询、协助操作，还是代办材料？</w:t>
      </w:r>
    </w:p>
    <w:p w14:paraId="59F9A1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已有渠道：浙里办、微信群、上门告知等现有方式实际怎么配合？还缺的是入口、人员，还是权限？</w:t>
      </w:r>
    </w:p>
    <w:p w14:paraId="50FE06F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人力与权限：窗口有几名专职人员？是否兼其他工作？村级能办结哪些事项，哪些必须向上引导？</w:t>
      </w:r>
    </w:p>
    <w:p w14:paraId="4F0B8B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模块五　平台评价：如果增加一套求助工单系统，村里有没有精力登录、分拨、回访？最担心什么？</w:t>
      </w:r>
    </w:p>
    <w:p w14:paraId="6409D597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A2 村民访谈提纲</w:t>
      </w:r>
    </w:p>
    <w:p w14:paraId="62CD4CB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日常使用：平时手机主要用来做什么？复杂操作（办事、挂号、缴费）一般谁帮忙？</w:t>
      </w:r>
    </w:p>
    <w:p w14:paraId="37B04CB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办事场景：最近一次到窗口或网上办事是什么事？卡在哪一步？后来怎么解决的？</w:t>
      </w:r>
    </w:p>
    <w:p w14:paraId="499DF8A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困难与解决方式：更希望看教程自己学会，还是找人直接办好？原因是什么？</w:t>
      </w:r>
    </w:p>
    <w:p w14:paraId="171564D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平台评价（演示后）：刚才看到的功能，和您遇到的问题对得上吗？有没有用？最担心哪一点？</w:t>
      </w:r>
    </w:p>
    <w:p w14:paraId="766A83D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附录B  预调研问卷核心题项</w:t>
      </w:r>
    </w:p>
    <w:p w14:paraId="2E34307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问卷共18题，含基本信息与四个主题维度。发放渠道为村微信群转发与村口小店线下发放，有效问卷42份。以下列出与本文结论直接对应的核心题项。</w:t>
      </w:r>
    </w:p>
    <w:p w14:paraId="5594432F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表B1  预调研问卷核心题项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300"/>
        <w:gridCol w:w="2400"/>
      </w:tblGrid>
      <w:tr w14:paraId="22115CB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3EC5FB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FED63F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题项要点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A0BCF6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选项类型</w:t>
            </w:r>
          </w:p>
        </w:tc>
      </w:tr>
      <w:tr w14:paraId="2CBC8B08">
        <w:trPr>
          <w:cantSplit/>
          <w:jc w:val="center"/>
        </w:trPr>
        <w:tc>
          <w:tcPr>
            <w:tcW w:w="2200" w:type="dxa"/>
          </w:tcPr>
          <w:p w14:paraId="594EF6A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基本信息</w:t>
            </w:r>
          </w:p>
        </w:tc>
        <w:tc>
          <w:tcPr>
            <w:tcW w:w="4300" w:type="dxa"/>
          </w:tcPr>
          <w:p w14:paraId="0C6B5C6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年龄、文化程度、是否常住、子女是否同住</w:t>
            </w:r>
          </w:p>
        </w:tc>
        <w:tc>
          <w:tcPr>
            <w:tcW w:w="2400" w:type="dxa"/>
          </w:tcPr>
          <w:p w14:paraId="2B2F1601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58ED99E">
        <w:trPr>
          <w:cantSplit/>
          <w:jc w:val="center"/>
        </w:trPr>
        <w:tc>
          <w:tcPr>
            <w:tcW w:w="2200" w:type="dxa"/>
          </w:tcPr>
          <w:p w14:paraId="5355DC2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5AE1982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能否独立使用微信、短视频等基础应用</w:t>
            </w:r>
          </w:p>
        </w:tc>
        <w:tc>
          <w:tcPr>
            <w:tcW w:w="2400" w:type="dxa"/>
          </w:tcPr>
          <w:p w14:paraId="653723B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32677B7">
        <w:trPr>
          <w:cantSplit/>
          <w:jc w:val="center"/>
        </w:trPr>
        <w:tc>
          <w:tcPr>
            <w:tcW w:w="2200" w:type="dxa"/>
          </w:tcPr>
          <w:p w14:paraId="0714BF9A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1F51B92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能否独立完成线上办事、挂号等复杂操作</w:t>
            </w:r>
          </w:p>
        </w:tc>
        <w:tc>
          <w:tcPr>
            <w:tcW w:w="2400" w:type="dxa"/>
          </w:tcPr>
          <w:p w14:paraId="1FF9F78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71B953F2">
        <w:trPr>
          <w:cantSplit/>
          <w:jc w:val="center"/>
        </w:trPr>
        <w:tc>
          <w:tcPr>
            <w:tcW w:w="2200" w:type="dxa"/>
          </w:tcPr>
          <w:p w14:paraId="6FB58AB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0D56FE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子女不在身边时，复杂操作如何处理</w:t>
            </w:r>
          </w:p>
        </w:tc>
        <w:tc>
          <w:tcPr>
            <w:tcW w:w="2400" w:type="dxa"/>
          </w:tcPr>
          <w:p w14:paraId="1832AA1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08F47696">
        <w:trPr>
          <w:cantSplit/>
          <w:jc w:val="center"/>
        </w:trPr>
        <w:tc>
          <w:tcPr>
            <w:tcW w:w="2200" w:type="dxa"/>
          </w:tcPr>
          <w:p w14:paraId="19167C9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6DAF7D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近一年遇到过的线上困难（可多选）</w:t>
            </w:r>
          </w:p>
        </w:tc>
        <w:tc>
          <w:tcPr>
            <w:tcW w:w="2400" w:type="dxa"/>
          </w:tcPr>
          <w:p w14:paraId="7203204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327AC498">
        <w:trPr>
          <w:cantSplit/>
          <w:jc w:val="center"/>
        </w:trPr>
        <w:tc>
          <w:tcPr>
            <w:tcW w:w="2200" w:type="dxa"/>
          </w:tcPr>
          <w:p w14:paraId="23E2D45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256A85B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最希望得到帮助的事项排序</w:t>
            </w:r>
          </w:p>
        </w:tc>
        <w:tc>
          <w:tcPr>
            <w:tcW w:w="2400" w:type="dxa"/>
          </w:tcPr>
          <w:p w14:paraId="6D132BC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排序</w:t>
            </w:r>
          </w:p>
        </w:tc>
      </w:tr>
      <w:tr w14:paraId="2D34C28A">
        <w:trPr>
          <w:cantSplit/>
          <w:jc w:val="center"/>
        </w:trPr>
        <w:tc>
          <w:tcPr>
            <w:tcW w:w="2200" w:type="dxa"/>
          </w:tcPr>
          <w:p w14:paraId="058F3BB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困难类型</w:t>
            </w:r>
          </w:p>
        </w:tc>
        <w:tc>
          <w:tcPr>
            <w:tcW w:w="4300" w:type="dxa"/>
          </w:tcPr>
          <w:p w14:paraId="0562874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主要卡点：找不到入口 / 填错信息 / 不会支付 / 无人指导等</w:t>
            </w:r>
          </w:p>
        </w:tc>
        <w:tc>
          <w:tcPr>
            <w:tcW w:w="2400" w:type="dxa"/>
          </w:tcPr>
          <w:p w14:paraId="36FF36E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096989CB">
        <w:trPr>
          <w:cantSplit/>
          <w:jc w:val="center"/>
        </w:trPr>
        <w:tc>
          <w:tcPr>
            <w:tcW w:w="2200" w:type="dxa"/>
          </w:tcPr>
          <w:p w14:paraId="52FB206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</w:tcPr>
          <w:p w14:paraId="7B18CBB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遇到问题更希望“找人帮忙操作”还是“看教程自己摸索”</w:t>
            </w:r>
          </w:p>
        </w:tc>
        <w:tc>
          <w:tcPr>
            <w:tcW w:w="2400" w:type="dxa"/>
          </w:tcPr>
          <w:p w14:paraId="0F6C606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74A7D13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1F36E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7141A9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可接受的帮助方式：窗口、电话、上门、线上工单等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DA2536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</w:tbl>
    <w:p w14:paraId="0368B5A3">
      <w:pPr>
        <w:spacing w:before="40" w:after="160" w:line="240" w:lineRule="exact"/>
        <w:ind w:firstLine="0" w:firstLineChars="0"/>
      </w:pPr>
    </w:p>
    <w:p w14:paraId="618896D5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附录C  平台对照测试任务清单</w:t>
      </w:r>
    </w:p>
    <w:p w14:paraId="6D9FFDE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对照测试在入户访谈之后进行，演示顺序固定。每项任务后请受访者用自己的话评价“对不对得上自己的事”。</w:t>
      </w:r>
    </w:p>
    <w:p w14:paraId="232CD2E9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表C1  平台对照测试任务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3300"/>
        <w:gridCol w:w="3200"/>
      </w:tblGrid>
      <w:tr w14:paraId="05C14C6E">
        <w:trPr>
          <w:cantSplit/>
          <w:tblHeader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5B08A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06994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演示模块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6E8C86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测试任务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5B2398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观察重点</w:t>
            </w:r>
          </w:p>
        </w:tc>
      </w:tr>
      <w:tr w14:paraId="6BA8EEE3">
        <w:trPr>
          <w:cantSplit/>
          <w:jc w:val="center"/>
        </w:trPr>
        <w:tc>
          <w:tcPr>
            <w:tcW w:w="900" w:type="dxa"/>
          </w:tcPr>
          <w:p w14:paraId="3E7CBB0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500" w:type="dxa"/>
          </w:tcPr>
          <w:p w14:paraId="064E3A6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3300" w:type="dxa"/>
          </w:tcPr>
          <w:p w14:paraId="502BD19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展示能力测评题与分层结果页</w:t>
            </w:r>
          </w:p>
        </w:tc>
        <w:tc>
          <w:tcPr>
            <w:tcW w:w="3200" w:type="dxa"/>
          </w:tcPr>
          <w:p w14:paraId="5DE93E0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是否关心分数，还是直接问“谁来办”</w:t>
            </w:r>
          </w:p>
        </w:tc>
      </w:tr>
      <w:tr w14:paraId="606DB32D">
        <w:trPr>
          <w:cantSplit/>
          <w:jc w:val="center"/>
        </w:trPr>
        <w:tc>
          <w:tcPr>
            <w:tcW w:w="900" w:type="dxa"/>
          </w:tcPr>
          <w:p w14:paraId="7E59413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500" w:type="dxa"/>
          </w:tcPr>
          <w:p w14:paraId="3288DC2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3300" w:type="dxa"/>
          </w:tcPr>
          <w:p w14:paraId="245355D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演示政务办事 / 挂号 / 缴费通用步骤</w:t>
            </w:r>
          </w:p>
        </w:tc>
        <w:tc>
          <w:tcPr>
            <w:tcW w:w="3200" w:type="dxa"/>
          </w:tcPr>
          <w:p w14:paraId="55AF8A4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能否落到填错信息、挂错号等具体堵点</w:t>
            </w:r>
          </w:p>
        </w:tc>
      </w:tr>
      <w:tr w14:paraId="25D6DD77">
        <w:trPr>
          <w:cantSplit/>
          <w:jc w:val="center"/>
        </w:trPr>
        <w:tc>
          <w:tcPr>
            <w:tcW w:w="900" w:type="dxa"/>
          </w:tcPr>
          <w:p w14:paraId="1C1E3FB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500" w:type="dxa"/>
          </w:tcPr>
          <w:p w14:paraId="7282886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3300" w:type="dxa"/>
          </w:tcPr>
          <w:p w14:paraId="36DDD4D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走通求助提交、分类、记录流程</w:t>
            </w:r>
          </w:p>
        </w:tc>
        <w:tc>
          <w:tcPr>
            <w:tcW w:w="3200" w:type="dxa"/>
          </w:tcPr>
          <w:p w14:paraId="6CD8B82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是否认可“有记录”，以及追问承接人</w:t>
            </w:r>
          </w:p>
        </w:tc>
      </w:tr>
      <w:tr w14:paraId="74DAD82F"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6A13F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F84BC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9D56A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展示能力分布与进度汇总页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906CC3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村级人员有无使用意愿与维护精力</w:t>
            </w:r>
          </w:p>
        </w:tc>
      </w:tr>
    </w:tbl>
    <w:p w14:paraId="3DF92DAC">
      <w:pPr>
        <w:spacing w:before="40" w:after="160" w:line="240" w:lineRule="exact"/>
        <w:ind w:firstLine="0" w:firstLineChars="0"/>
      </w:pPr>
    </w:p>
    <w:p w14:paraId="1CE4F25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附录D  访谈对象编码表</w:t>
      </w:r>
    </w:p>
    <w:p w14:paraId="1F546AD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编码规则：C代表村干部，V代表村民。记录仅用于内部分析，报告引用采用编码，不出现可识别个人信息。</w:t>
      </w:r>
    </w:p>
    <w:p w14:paraId="42CE2B6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表D1  访谈对象编码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1800"/>
        <w:gridCol w:w="3500"/>
      </w:tblGrid>
      <w:tr w14:paraId="37F75370">
        <w:trPr>
          <w:cantSplit/>
          <w:tblHeader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652234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编码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67802C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身份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82E74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访谈时长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A770D1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主要场景</w:t>
            </w:r>
          </w:p>
        </w:tc>
      </w:tr>
      <w:tr w14:paraId="4C4B3F39">
        <w:trPr>
          <w:cantSplit/>
          <w:jc w:val="center"/>
        </w:trPr>
        <w:tc>
          <w:tcPr>
            <w:tcW w:w="1200" w:type="dxa"/>
          </w:tcPr>
          <w:p w14:paraId="1A3BF8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C1</w:t>
            </w:r>
          </w:p>
        </w:tc>
        <w:tc>
          <w:tcPr>
            <w:tcW w:w="2400" w:type="dxa"/>
          </w:tcPr>
          <w:p w14:paraId="5021CE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村党总支副书记</w:t>
            </w:r>
          </w:p>
        </w:tc>
        <w:tc>
          <w:tcPr>
            <w:tcW w:w="1800" w:type="dxa"/>
          </w:tcPr>
          <w:p w14:paraId="3AC5ECB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6C30AE43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共享法庭座谈、服务体系介绍</w:t>
            </w:r>
          </w:p>
        </w:tc>
      </w:tr>
      <w:tr w14:paraId="16572931">
        <w:trPr>
          <w:cantSplit/>
          <w:jc w:val="center"/>
        </w:trPr>
        <w:tc>
          <w:tcPr>
            <w:tcW w:w="1200" w:type="dxa"/>
          </w:tcPr>
          <w:p w14:paraId="2B2AF33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C2</w:t>
            </w:r>
          </w:p>
        </w:tc>
        <w:tc>
          <w:tcPr>
            <w:tcW w:w="2400" w:type="dxa"/>
          </w:tcPr>
          <w:p w14:paraId="09D6DA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便民服务中心经办人</w:t>
            </w:r>
          </w:p>
        </w:tc>
        <w:tc>
          <w:tcPr>
            <w:tcW w:w="1800" w:type="dxa"/>
          </w:tcPr>
          <w:p w14:paraId="2D7D1AC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4328D2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窗口运转、承接精力与权限</w:t>
            </w:r>
          </w:p>
        </w:tc>
      </w:tr>
      <w:tr w14:paraId="7F6BBEF2">
        <w:trPr>
          <w:cantSplit/>
          <w:jc w:val="center"/>
        </w:trPr>
        <w:tc>
          <w:tcPr>
            <w:tcW w:w="1200" w:type="dxa"/>
          </w:tcPr>
          <w:p w14:paraId="78B3368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V1</w:t>
            </w:r>
          </w:p>
        </w:tc>
        <w:tc>
          <w:tcPr>
            <w:tcW w:w="2400" w:type="dxa"/>
          </w:tcPr>
          <w:p w14:paraId="0B8D054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村内商户</w:t>
            </w:r>
          </w:p>
        </w:tc>
        <w:tc>
          <w:tcPr>
            <w:tcW w:w="1800" w:type="dxa"/>
          </w:tcPr>
          <w:p w14:paraId="4F2D08B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7F9733D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店内深访、平台对照</w:t>
            </w:r>
          </w:p>
        </w:tc>
      </w:tr>
      <w:tr w14:paraId="6C7395A0">
        <w:trPr>
          <w:cantSplit/>
          <w:jc w:val="center"/>
        </w:trPr>
        <w:tc>
          <w:tcPr>
            <w:tcW w:w="1200" w:type="dxa"/>
          </w:tcPr>
          <w:p w14:paraId="6073A95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V2</w:t>
            </w:r>
          </w:p>
        </w:tc>
        <w:tc>
          <w:tcPr>
            <w:tcW w:w="2400" w:type="dxa"/>
          </w:tcPr>
          <w:p w14:paraId="3C9BFC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独居村民</w:t>
            </w:r>
          </w:p>
        </w:tc>
        <w:tc>
          <w:tcPr>
            <w:tcW w:w="1800" w:type="dxa"/>
          </w:tcPr>
          <w:p w14:paraId="0B9391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5E5F51A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184A9EF3">
        <w:trPr>
          <w:cantSplit/>
          <w:jc w:val="center"/>
        </w:trPr>
        <w:tc>
          <w:tcPr>
            <w:tcW w:w="1200" w:type="dxa"/>
          </w:tcPr>
          <w:p w14:paraId="0DE4C5F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V3</w:t>
            </w:r>
          </w:p>
        </w:tc>
        <w:tc>
          <w:tcPr>
            <w:tcW w:w="2400" w:type="dxa"/>
          </w:tcPr>
          <w:p w14:paraId="3F71423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03747AB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3211690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2B475A43">
        <w:trPr>
          <w:cantSplit/>
          <w:jc w:val="center"/>
        </w:trPr>
        <w:tc>
          <w:tcPr>
            <w:tcW w:w="1200" w:type="dxa"/>
          </w:tcPr>
          <w:p w14:paraId="72F87C5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V4</w:t>
            </w:r>
          </w:p>
        </w:tc>
        <w:tc>
          <w:tcPr>
            <w:tcW w:w="2400" w:type="dxa"/>
          </w:tcPr>
          <w:p w14:paraId="65B6E2F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7320F07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406E16D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36B19023"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4A9E2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V5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6F5030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4057B7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9BE24CF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</w:tbl>
    <w:p w14:paraId="01B71A8B">
      <w:pPr>
        <w:spacing w:before="40" w:after="160" w:line="240" w:lineRule="exact"/>
        <w:ind w:firstLine="0" w:firstLineChars="0"/>
      </w:pPr>
    </w:p>
    <w:sectPr>
      <w:headerReference r:id="rId9" w:type="default"/>
      <w:footerReference r:id="rId10" w:type="default"/>
      <w:pgSz w:w="11906" w:h="16838"/>
      <w:pgMar w:top="1440" w:right="1417" w:bottom="1440" w:left="1587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12274">
    <w:pPr>
      <w:pStyle w:val="24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6B157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0BF4D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7492">
    <w:pPr>
      <w:pStyle w:val="25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3CDA6">
    <w:pPr>
      <w:pStyle w:val="25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5784">
    <w:pPr>
      <w:pStyle w:val="25"/>
      <w:pBdr>
        <w:bottom w:val="single" w:color="666666" w:sz="6" w:space="1"/>
      </w:pBdr>
      <w:spacing w:before="0" w:after="4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浙江工业大学思想政治理论课社会实践报告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F0851"/>
    <w:rsid w:val="77FA2066"/>
    <w:rsid w:val="77FFB096"/>
    <w:rsid w:val="7FEEA6E2"/>
    <w:rsid w:val="B5F9EFD1"/>
    <w:rsid w:val="BEDF7951"/>
    <w:rsid w:val="EA355A12"/>
    <w:rsid w:val="EFFFDEF6"/>
    <w:rsid w:val="F1B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Times New Roman" w:hAnsi="Times New Roman" w:eastAsia="仿宋_GB2312" w:cs="Times New Roman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0" w:firstLine="0" w:firstLineChars="0"/>
      <w:jc w:val="left"/>
    </w:pPr>
    <w:rPr>
      <w:rFonts w:ascii="Times New Roman" w:hAnsi="Times New Roman" w:eastAsia="黑体" w:cs="Times New Roman"/>
      <w:b/>
      <w:color w:val="000000"/>
      <w:sz w:val="24"/>
    </w:rPr>
  </w:style>
  <w:style w:type="paragraph" w:styleId="TOC2">
    <w:name w:val="toc 2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36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  <w:style w:type="paragraph" w:styleId="TOC3">
    <w:name w:val="toc 3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72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安星</dc:creator>
  <dc:description>浙江工业大学思想政治理论课社会实践报告　安星</dc:description>
  <cp:lastModifiedBy>雨</cp:lastModifiedBy>
  <dcterms:modified xsi:type="dcterms:W3CDTF">2026-10-21T17:01:22Z</dcterms:modified>
  <dc:subject>浙江工业大学思想政治理论课社会实践报告</dc:subject>
  <dc:title>从“演示闭环”到“服务闭环”：基层数字助老平台的落地困境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B3F2B7C7292B561AB4D5B86A39AE0198_42</vt:lpwstr>
  </property>
</Properties>
</file>