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的主要工作是整理和核对实践全过程的一手资料，让报告里的每个结论都有据可查。问卷回收后，我按照作答完整、逻辑一致、年龄符合受访区间的标准筛选，得到42份有效问卷，并完成各维度的数据统计。现场照片我按座谈、入户、阵地踏勘分类归档，写图注时只如实记录场景，不对成效做主观渲染。访谈记录统一做匿名编码，区分村干部和村民，保护受访者隐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成果交付时，我对照交付清单核对了台账程序、大字手册和操作卡片，并记录经办人的现场反馈。后续跟进窗口使用情况时，我如实记下：大字版指引评价较好，台账暂时只用于每周五的诉求汇总，仍处在试用观察阶段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前我总以为资料归档是打杂的辅助工作，这次实践改变了我的看法。离开现场之后，记忆会慢慢模糊，如果不及时整理问卷、访谈和影像材料，后面的分析就只能靠碎片化的回忆，论证的根基也会动摇。整理材料的过程还提醒我，要分清“试用”和“真正落地”：手册得到村民认可，不等于配套系统已经常态化运转；有人拿走了卡片，也不等于完整的服务闭环已经形成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