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集中实践期间，我主要负责和村便民服务中心的经办人对接，参与了干部座谈、现场踏勘和最后的成果交付。几次交流下来，我了解到窗口只有一位专职人员，还兼着其他条线的工作，接待已经排得很满；加上村级本身没有审批权限，窗口日常大多是咨询解答和协助操作，很难再分出精力去维护一套新的工单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这些情况，我把医保认证、养老金核验、就医挂号三类高频事项整理出来，参与制作了大字版办事指引和随身操作卡片：字号放大、步骤简化，并重点标注官方咨询电话。交付时，我负责清点物料并移交给经办人，向她说明手册和卡片怎么摆放、怎么发给村民使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窗口旁边跟班沟通的这段经历，让我对“为基层减负”有了具体的体会。工单系统在逻辑上有留痕的好处，但它需要有人持续登录、分派、回访，而现有岗位的工作量已经很满，硬推出去只会变成新的负担。相比之下，纸质指引不用学新系统，拿过来就能用，还能减少经办人重复讲解，所以更容易被接受。这让我意识到，学生做出来的工具，不能只看设计思路好不好，更要提前想清楚我们离开以后，基层有没有条件继续用下去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