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干部座谈、入户走访和成果交付这几个环节我都全程参加。座谈时我主要负责文字记录，记下村里的通知方式、窗口的高频业务，以及经办人提到的“没精力再学一套新系统”这类原话。入户做平台测试时，我注意到一个共同现象：大家都认可工单能留下记录，但几乎每个人都会追问，我们离开以后谁来接手这些诉求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每天晚上的小组复盘，我负责把大家零散的访谈信息汇总起来，形成“供给重叠、需求错位、承接机制缺失”的初步归纳，为后来报告的分析框架提供了素材。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大的感受是，形式上被认可，替代不了责任主体的缺位。工单的好处大家都看得见，但没有人长期承接，再好的形式也只剩演示价值。合心村本身已经有一套成熟的服务链条，我们带来的是一套新增的平行体系，两者接不上，流程再完整也发挥不了作用。交付时我也看得很清楚：纸质指引能马上放到窗口使用，而电子台账只能先试用。这提醒我，交付不等于落地，评价实践成效必须尊重现场真实的运行状态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