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多次交流，我对村级服务的实际运转有了比较具体的认识：人手有限、权限有限，日常事务以咨询和协助为主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些了解让我意识到，基层真正缺的不是又一套系统，而是能够减少重复劳动、降低使用门槛的小工具，这也成为团队把方向转向轻量工具的重要依据。物料制作中，我尽量站在老年人和经办人的使用角度考虑，让内容简洁、步骤清楚、拿到手就能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，也不改变经办人原有的工作习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这也提醒我，学生的实践成果要多想一层：我们离开之后，基层有没有条件继续使用。真正的帮助应当建立在对对方处境的理解之上，而不是建立在我们自己认为“应该有用”的设想之上。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