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我全程参与座谈、入户和成果交付，主要承担座谈记录与阶段性复盘归纳。座谈和入户中，我注重完整保留受访者的表述，尽量使用原话而不是自己的转述，以便后续分析时能够回到最初的语境。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复盘时，我把分散的访谈信息加以归类，归纳为“供给重叠、需求错位、承接机制缺失”等初步判断，为报告的分析框架提供了素材。这个过程让我体会到，从零散信息中提炼问题，需要不断回到现场事实去检验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这让我对“服务”二字有了新的理解：服务不是把事情设计得多周全，而是有人接得住、做得成。今后看待任何实践项目，我都会先看它有没有明确的承接主体，再看它的形式是否完整。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