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正文插图只说明实践过程，不作为平台已经产生治理成效的证据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的主要工作是入户环节的平台对照测试。访谈结束后，我依次打开平台各个模块进行演示，同时观察受访者的关注点，看他们在意的是界面本身，还是自己遇到的办事难题。记录时我尽量如实，不写“反馈良好”这类模糊的话，而是写下实际情况：5位受访村民中有4位觉得平台功能看着齐全，但和自己遇到的具体问题对不上；工单模块得到了肯定，但大家都会问到后续由谁承接。此外，我也跟着团队踏勘了村内的公共服务点位，确认线下服务体系的实际情况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站在村民身边做实地测试，感受完全不同。站在开发者的角度，能力测评、标准化教程都是合理的设计；站在使用者的角度，村民并不关心能力得分，他们更想知道填错信息、挂错号这类具体麻烦怎么解决。工单是少数得到肯定的模块，但承接人的问题始终绕不开。这给我提了个醒：学生做实践很容易自我满足，页面全部跑通就以为解决了现实问题。以后再做用户测试，我会先问功能能不能解决刚才聊到的那件具体的事，而不是笼统地问对整套系统的评价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