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单琪盛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302024315087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2026年8月15日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二〇二六年八月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（一）实践分工：主责后期资料整理与质控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单琪盛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302024315087）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开展实地检验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第一天（7月25日）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第二天（7月26日）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第三天（7月27日）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第四至五天（7月28日—29日）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平台落地效果不及预期，不是单一原因导致的，而是从设计到结构多层因素共同作用的结果。由内到外、由浅入深，可分为四层逻辑，这一逻辑不仅适用于合心村，也可能是基层数字项目普遍面临的困境之一。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并不少见：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（一）实践分工：主责后期资料整理与质控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主要负责实践材料的整理与核对，包括问卷筛选与统计、照片与图注归档、访谈记录的匿名编码，以及成果交付和后续跟进情况的记录。整理时，我坚持让每一项材料都能找到来源，让报告中的结论都有据可查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在材料使用上，我也注意保护受访者的隐私，对访谈对象统一匿名编码；对成效的表述则保持克制，只写有依据的内容，不把短期的试用结果写成已经形成的效果。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次实践改变了我对资料工作的看法。及时整理问卷、访谈和影像材料，是后续分析与论证的根基。同时我也体会到，要分清“试用”与“真正落地”：村民认可手册，不等于配套系统已经常态化运转；有人使用物料，也不等于服务闭环已经形成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资料整理看起来是幕后工作，却决定了一份报告是否经得起检验。它让我认识到，严谨并不只是态度，而是一种具体的工作方法：来源清楚、口径一致、表述有边界。这种方法对今后的学习和工作同样适用。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