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Strategic Scale Partnership Agreement</w:t>
      </w:r>
    </w:p>
    <w:p>
      <w:pPr>
        <w:spacing w:after="300" w:before="0"/>
        <w:jc w:val="center"/>
      </w:pPr>
      <w:r>
        <w:rPr>
          <w:rFonts w:ascii="Arial" w:cs="Arial" w:eastAsia="Arial" w:hAnsi="Arial"/>
          <w:b w:val="false"/>
          <w:bCs w:val="false"/>
          <w:i/>
          <w:iCs/>
          <w:caps w:val="false"/>
          <w:color w:val="5A5A5A"/>
          <w:sz w:val="22"/>
          <w:szCs w:val="22"/>
        </w:rPr>
        <w:t xml:space="preserve">Founders — Strategic Scale (Existing Company)</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StudioOS Entity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Holdings, Inc., a Delaware corporation ("StudioOS")</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Partner Company</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[PARTNER COMPANY FULL LEGAL NAME], a [jurisdiction] [entity type] (the "Partner")</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Partnership Type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Strategic Scale — Co-Development and Revenue Share</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Initial Term</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[3] years, commencing on the Effective Date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Revenue Share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As set forth in Schedule B</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STRATEGIC SCALE PARTNERSHIP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Strategic Scale Partnership Agreement (this "Agreement") is entered into as of [DATE] (the "Effective Date") by and between StudioOS AI Holdings, Inc., a Delaware corporation ("StudioOS"), and [PARTNER COMPANY FULL LEGAL NAME], a [entity type] organized under the laws of [jurisdiction] (the "Partner"). StudioOS and Partner are each referred to herein as a "Party" and together as the "Parties".</w:t>
      </w:r>
    </w:p>
    <w:p>
      <w:pPr>
        <w:spacing w:after="60" w:before="60" w:line="300"/>
        <w:jc w:val="left"/>
      </w:pPr>
      <w:r>
        <w:rPr>
          <w:rFonts w:ascii="Arial" w:cs="Arial" w:eastAsia="Arial" w:hAnsi="Arial"/>
          <w:b w:val="false"/>
          <w:bCs w:val="false"/>
          <w:i w:val="false"/>
          <w:iCs w:val="false"/>
          <w:caps w:val="false"/>
          <w:color w:val="3A3A3A"/>
          <w:sz w:val="20"/>
          <w:szCs w:val="20"/>
        </w:rPr>
        <w:t xml:space="preserve">WHEREAS, StudioOS operates the StudioOS AI platform and has developed a technology ecosystem serving the global media, entertainment, and enterprise sectors; and</w:t>
      </w:r>
    </w:p>
    <w:p>
      <w:pPr>
        <w:spacing w:after="60" w:before="60" w:line="300"/>
        <w:jc w:val="left"/>
      </w:pPr>
      <w:r>
        <w:rPr>
          <w:rFonts w:ascii="Arial" w:cs="Arial" w:eastAsia="Arial" w:hAnsi="Arial"/>
          <w:b w:val="false"/>
          <w:bCs w:val="false"/>
          <w:i w:val="false"/>
          <w:iCs w:val="false"/>
          <w:caps w:val="false"/>
          <w:color w:val="3A3A3A"/>
          <w:sz w:val="20"/>
          <w:szCs w:val="20"/>
        </w:rPr>
        <w:t xml:space="preserve">WHEREAS, Partner is an established company in the [SECTOR] industry with existing products, customers, and distribution; and</w:t>
      </w:r>
    </w:p>
    <w:p>
      <w:pPr>
        <w:spacing w:after="60" w:before="60" w:line="300"/>
        <w:jc w:val="left"/>
      </w:pPr>
      <w:r>
        <w:rPr>
          <w:rFonts w:ascii="Arial" w:cs="Arial" w:eastAsia="Arial" w:hAnsi="Arial"/>
          <w:b w:val="false"/>
          <w:bCs w:val="false"/>
          <w:i w:val="false"/>
          <w:iCs w:val="false"/>
          <w:caps w:val="false"/>
          <w:color w:val="3A3A3A"/>
          <w:sz w:val="20"/>
          <w:szCs w:val="20"/>
        </w:rPr>
        <w:t xml:space="preserve">WHEREAS, the Parties desire to collaborate on a strategic scale partnership to co-develop, co-market, and distribute integrated solutions leveraging StudioOS's technology and Partner's market presence;</w:t>
      </w:r>
    </w:p>
    <w:p>
      <w:pPr>
        <w:spacing w:after="60" w:before="60" w:line="300"/>
        <w:jc w:val="left"/>
      </w:pPr>
      <w:r>
        <w:rPr>
          <w:rFonts w:ascii="Arial" w:cs="Arial" w:eastAsia="Arial" w:hAnsi="Arial"/>
          <w:b w:val="false"/>
          <w:bCs w:val="false"/>
          <w:i w:val="false"/>
          <w:iCs w:val="false"/>
          <w:caps w:val="false"/>
          <w:color w:val="3A3A3A"/>
          <w:sz w:val="20"/>
          <w:szCs w:val="20"/>
        </w:rPr>
        <w:t xml:space="preserve">NOW, THEREFORE, in consideration of the foregoing and the mutual covenants herein, the Parties agree as follows: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DEFINITIONS</w:t>
      </w:r>
    </w:p>
    <w:p>
      <w:pPr>
        <w:spacing w:after="55" w:before="55" w:line="290"/>
        <w:ind w:left="360" w:hanging="0"/>
        <w:jc w:val="left"/>
      </w:pPr>
      <w:r>
        <w:rPr>
          <w:rFonts w:ascii="Arial" w:cs="Arial" w:eastAsia="Arial" w:hAnsi="Arial"/>
          <w:b/>
          <w:bCs/>
          <w:i w:val="false"/>
          <w:iCs w:val="false"/>
          <w:caps w:val="false"/>
          <w:color w:val="1A2E4A"/>
          <w:sz w:val="20"/>
          <w:szCs w:val="20"/>
        </w:rPr>
        <w:t xml:space="preserve">"Co-Developed IP"</w:t>
      </w:r>
      <w:r>
        <w:rPr>
          <w:rFonts w:ascii="Arial" w:cs="Arial" w:eastAsia="Arial" w:hAnsi="Arial"/>
          <w:b w:val="false"/>
          <w:bCs w:val="false"/>
          <w:i w:val="false"/>
          <w:iCs w:val="false"/>
          <w:caps w:val="false"/>
          <w:color w:val="3A3A3A"/>
          <w:sz w:val="20"/>
          <w:szCs w:val="20"/>
        </w:rPr>
        <w:t xml:space="preserve"> means any intellectual property developed jointly by both Parties under the Product Roadmap.</w:t>
      </w:r>
    </w:p>
    <w:p>
      <w:pPr>
        <w:spacing w:after="55" w:before="55" w:line="290"/>
        <w:ind w:left="360" w:hanging="0"/>
        <w:jc w:val="left"/>
      </w:pPr>
      <w:r>
        <w:rPr>
          <w:rFonts w:ascii="Arial" w:cs="Arial" w:eastAsia="Arial" w:hAnsi="Arial"/>
          <w:b/>
          <w:bCs/>
          <w:i w:val="false"/>
          <w:iCs w:val="false"/>
          <w:caps w:val="false"/>
          <w:color w:val="1A2E4A"/>
          <w:sz w:val="20"/>
          <w:szCs w:val="20"/>
        </w:rPr>
        <w:t xml:space="preserve">"Exclusive Period"</w:t>
      </w:r>
      <w:r>
        <w:rPr>
          <w:rFonts w:ascii="Arial" w:cs="Arial" w:eastAsia="Arial" w:hAnsi="Arial"/>
          <w:b w:val="false"/>
          <w:bCs w:val="false"/>
          <w:i w:val="false"/>
          <w:iCs w:val="false"/>
          <w:caps w:val="false"/>
          <w:color w:val="3A3A3A"/>
          <w:sz w:val="20"/>
          <w:szCs w:val="20"/>
        </w:rPr>
        <w:t xml:space="preserve"> means the period during which Partner has exclusive distribution rights as specified in Section 3.2.</w:t>
      </w:r>
    </w:p>
    <w:p>
      <w:pPr>
        <w:spacing w:after="55" w:before="55" w:line="290"/>
        <w:ind w:left="360" w:hanging="0"/>
        <w:jc w:val="left"/>
      </w:pPr>
      <w:r>
        <w:rPr>
          <w:rFonts w:ascii="Arial" w:cs="Arial" w:eastAsia="Arial" w:hAnsi="Arial"/>
          <w:b/>
          <w:bCs/>
          <w:i w:val="false"/>
          <w:iCs w:val="false"/>
          <w:caps w:val="false"/>
          <w:color w:val="1A2E4A"/>
          <w:sz w:val="20"/>
          <w:szCs w:val="20"/>
        </w:rPr>
        <w:t xml:space="preserve">"Go-to-Market Plan"</w:t>
      </w:r>
      <w:r>
        <w:rPr>
          <w:rFonts w:ascii="Arial" w:cs="Arial" w:eastAsia="Arial" w:hAnsi="Arial"/>
          <w:b w:val="false"/>
          <w:bCs w:val="false"/>
          <w:i w:val="false"/>
          <w:iCs w:val="false"/>
          <w:caps w:val="false"/>
          <w:color w:val="3A3A3A"/>
          <w:sz w:val="20"/>
          <w:szCs w:val="20"/>
        </w:rPr>
        <w:t xml:space="preserve"> means the joint go-to-market plan agreed by the Parties and attached as Schedule C.</w:t>
      </w:r>
    </w:p>
    <w:p>
      <w:pPr>
        <w:spacing w:after="55" w:before="55" w:line="290"/>
        <w:ind w:left="360" w:hanging="0"/>
        <w:jc w:val="left"/>
      </w:pPr>
      <w:r>
        <w:rPr>
          <w:rFonts w:ascii="Arial" w:cs="Arial" w:eastAsia="Arial" w:hAnsi="Arial"/>
          <w:b/>
          <w:bCs/>
          <w:i w:val="false"/>
          <w:iCs w:val="false"/>
          <w:caps w:val="false"/>
          <w:color w:val="1A2E4A"/>
          <w:sz w:val="20"/>
          <w:szCs w:val="20"/>
        </w:rPr>
        <w:t xml:space="preserve">"Integrated Solution"</w:t>
      </w:r>
      <w:r>
        <w:rPr>
          <w:rFonts w:ascii="Arial" w:cs="Arial" w:eastAsia="Arial" w:hAnsi="Arial"/>
          <w:b w:val="false"/>
          <w:bCs w:val="false"/>
          <w:i w:val="false"/>
          <w:iCs w:val="false"/>
          <w:caps w:val="false"/>
          <w:color w:val="3A3A3A"/>
          <w:sz w:val="20"/>
          <w:szCs w:val="20"/>
        </w:rPr>
        <w:t xml:space="preserve"> means any product or service that combines or integrates StudioOS Technology with Partner's existing products or services as specified in the Product Roadmap.</w:t>
      </w:r>
    </w:p>
    <w:p>
      <w:pPr>
        <w:spacing w:after="55" w:before="55" w:line="290"/>
        <w:ind w:left="360" w:hanging="0"/>
        <w:jc w:val="left"/>
      </w:pPr>
      <w:r>
        <w:rPr>
          <w:rFonts w:ascii="Arial" w:cs="Arial" w:eastAsia="Arial" w:hAnsi="Arial"/>
          <w:b/>
          <w:bCs/>
          <w:i w:val="false"/>
          <w:iCs w:val="false"/>
          <w:caps w:val="false"/>
          <w:color w:val="1A2E4A"/>
          <w:sz w:val="20"/>
          <w:szCs w:val="20"/>
        </w:rPr>
        <w:t xml:space="preserve">"Net Revenue"</w:t>
      </w:r>
      <w:r>
        <w:rPr>
          <w:rFonts w:ascii="Arial" w:cs="Arial" w:eastAsia="Arial" w:hAnsi="Arial"/>
          <w:b w:val="false"/>
          <w:bCs w:val="false"/>
          <w:i w:val="false"/>
          <w:iCs w:val="false"/>
          <w:caps w:val="false"/>
          <w:color w:val="3A3A3A"/>
          <w:sz w:val="20"/>
          <w:szCs w:val="20"/>
        </w:rPr>
        <w:t xml:space="preserve"> means gross revenue from Integrated Solution sales less chargebacks, refunds, sales taxes, and third-party platform fees.</w:t>
      </w:r>
    </w:p>
    <w:p>
      <w:pPr>
        <w:spacing w:after="55" w:before="55" w:line="290"/>
        <w:ind w:left="360" w:hanging="0"/>
        <w:jc w:val="left"/>
      </w:pPr>
      <w:r>
        <w:rPr>
          <w:rFonts w:ascii="Arial" w:cs="Arial" w:eastAsia="Arial" w:hAnsi="Arial"/>
          <w:b/>
          <w:bCs/>
          <w:i w:val="false"/>
          <w:iCs w:val="false"/>
          <w:caps w:val="false"/>
          <w:color w:val="1A2E4A"/>
          <w:sz w:val="20"/>
          <w:szCs w:val="20"/>
        </w:rPr>
        <w:t xml:space="preserve">"Partner Channels"</w:t>
      </w:r>
      <w:r>
        <w:rPr>
          <w:rFonts w:ascii="Arial" w:cs="Arial" w:eastAsia="Arial" w:hAnsi="Arial"/>
          <w:b w:val="false"/>
          <w:bCs w:val="false"/>
          <w:i w:val="false"/>
          <w:iCs w:val="false"/>
          <w:caps w:val="false"/>
          <w:color w:val="3A3A3A"/>
          <w:sz w:val="20"/>
          <w:szCs w:val="20"/>
        </w:rPr>
        <w:t xml:space="preserve"> means Partner's existing distribution channels, customer relationships, and sales networks as described in Schedule D.</w:t>
      </w:r>
    </w:p>
    <w:p>
      <w:pPr>
        <w:spacing w:after="55" w:before="55" w:line="290"/>
        <w:ind w:left="360" w:hanging="0"/>
        <w:jc w:val="left"/>
      </w:pPr>
      <w:r>
        <w:rPr>
          <w:rFonts w:ascii="Arial" w:cs="Arial" w:eastAsia="Arial" w:hAnsi="Arial"/>
          <w:b/>
          <w:bCs/>
          <w:i w:val="false"/>
          <w:iCs w:val="false"/>
          <w:caps w:val="false"/>
          <w:color w:val="1A2E4A"/>
          <w:sz w:val="20"/>
          <w:szCs w:val="20"/>
        </w:rPr>
        <w:t xml:space="preserve">"Platform License"</w:t>
      </w:r>
      <w:r>
        <w:rPr>
          <w:rFonts w:ascii="Arial" w:cs="Arial" w:eastAsia="Arial" w:hAnsi="Arial"/>
          <w:b w:val="false"/>
          <w:bCs w:val="false"/>
          <w:i w:val="false"/>
          <w:iCs w:val="false"/>
          <w:caps w:val="false"/>
          <w:color w:val="3A3A3A"/>
          <w:sz w:val="20"/>
          <w:szCs w:val="20"/>
        </w:rPr>
        <w:t xml:space="preserve"> means the license granted by StudioOS to Partner under Section 2.1.</w:t>
      </w:r>
    </w:p>
    <w:p>
      <w:pPr>
        <w:spacing w:after="55" w:before="55" w:line="290"/>
        <w:ind w:left="360" w:hanging="0"/>
        <w:jc w:val="left"/>
      </w:pPr>
      <w:r>
        <w:rPr>
          <w:rFonts w:ascii="Arial" w:cs="Arial" w:eastAsia="Arial" w:hAnsi="Arial"/>
          <w:b/>
          <w:bCs/>
          <w:i w:val="false"/>
          <w:iCs w:val="false"/>
          <w:caps w:val="false"/>
          <w:color w:val="1A2E4A"/>
          <w:sz w:val="20"/>
          <w:szCs w:val="20"/>
        </w:rPr>
        <w:t xml:space="preserve">"Product Roadmap"</w:t>
      </w:r>
      <w:r>
        <w:rPr>
          <w:rFonts w:ascii="Arial" w:cs="Arial" w:eastAsia="Arial" w:hAnsi="Arial"/>
          <w:b w:val="false"/>
          <w:bCs w:val="false"/>
          <w:i w:val="false"/>
          <w:iCs w:val="false"/>
          <w:caps w:val="false"/>
          <w:color w:val="3A3A3A"/>
          <w:sz w:val="20"/>
          <w:szCs w:val="20"/>
        </w:rPr>
        <w:t xml:space="preserve"> means the joint product roadmap agreed by the Parties and attached as Schedule A.</w:t>
      </w:r>
    </w:p>
    <w:p>
      <w:pPr>
        <w:spacing w:after="55" w:before="55" w:line="290"/>
        <w:ind w:left="360" w:hanging="0"/>
        <w:jc w:val="left"/>
      </w:pPr>
      <w:r>
        <w:rPr>
          <w:rFonts w:ascii="Arial" w:cs="Arial" w:eastAsia="Arial" w:hAnsi="Arial"/>
          <w:b/>
          <w:bCs/>
          <w:i w:val="false"/>
          <w:iCs w:val="false"/>
          <w:caps w:val="false"/>
          <w:color w:val="1A2E4A"/>
          <w:sz w:val="20"/>
          <w:szCs w:val="20"/>
        </w:rPr>
        <w:t xml:space="preserve">"Revenue Share"</w:t>
      </w:r>
      <w:r>
        <w:rPr>
          <w:rFonts w:ascii="Arial" w:cs="Arial" w:eastAsia="Arial" w:hAnsi="Arial"/>
          <w:b w:val="false"/>
          <w:bCs w:val="false"/>
          <w:i w:val="false"/>
          <w:iCs w:val="false"/>
          <w:caps w:val="false"/>
          <w:color w:val="3A3A3A"/>
          <w:sz w:val="20"/>
          <w:szCs w:val="20"/>
        </w:rPr>
        <w:t xml:space="preserve"> means the allocation of Net Revenue between the Parties as set forth in Schedule B.</w:t>
      </w:r>
    </w:p>
    <w:p>
      <w:pPr>
        <w:spacing w:after="55" w:before="55" w:line="290"/>
        <w:ind w:left="360" w:hanging="0"/>
        <w:jc w:val="left"/>
      </w:pPr>
      <w:r>
        <w:rPr>
          <w:rFonts w:ascii="Arial" w:cs="Arial" w:eastAsia="Arial" w:hAnsi="Arial"/>
          <w:b/>
          <w:bCs/>
          <w:i w:val="false"/>
          <w:iCs w:val="false"/>
          <w:caps w:val="false"/>
          <w:color w:val="1A2E4A"/>
          <w:sz w:val="20"/>
          <w:szCs w:val="20"/>
        </w:rPr>
        <w:t xml:space="preserve">"StudioOS Technology"</w:t>
      </w:r>
      <w:r>
        <w:rPr>
          <w:rFonts w:ascii="Arial" w:cs="Arial" w:eastAsia="Arial" w:hAnsi="Arial"/>
          <w:b w:val="false"/>
          <w:bCs w:val="false"/>
          <w:i w:val="false"/>
          <w:iCs w:val="false"/>
          <w:caps w:val="false"/>
          <w:color w:val="3A3A3A"/>
          <w:sz w:val="20"/>
          <w:szCs w:val="20"/>
        </w:rPr>
        <w:t xml:space="preserve"> means StudioOS's proprietary AI platform software, APIs, data models, and associated technology as described in Schedule E.</w:t>
      </w:r>
    </w:p>
    <w:p>
      <w:pPr>
        <w:spacing w:after="55" w:before="55" w:line="290"/>
        <w:ind w:left="360" w:hanging="0"/>
        <w:jc w:val="left"/>
      </w:pPr>
      <w:r>
        <w:rPr>
          <w:rFonts w:ascii="Arial" w:cs="Arial" w:eastAsia="Arial" w:hAnsi="Arial"/>
          <w:b/>
          <w:bCs/>
          <w:i w:val="false"/>
          <w:iCs w:val="false"/>
          <w:caps w:val="false"/>
          <w:color w:val="1A2E4A"/>
          <w:sz w:val="20"/>
          <w:szCs w:val="20"/>
        </w:rPr>
        <w:t xml:space="preserve">"Territory"</w:t>
      </w:r>
      <w:r>
        <w:rPr>
          <w:rFonts w:ascii="Arial" w:cs="Arial" w:eastAsia="Arial" w:hAnsi="Arial"/>
          <w:b w:val="false"/>
          <w:bCs w:val="false"/>
          <w:i w:val="false"/>
          <w:iCs w:val="false"/>
          <w:caps w:val="false"/>
          <w:color w:val="3A3A3A"/>
          <w:sz w:val="20"/>
          <w:szCs w:val="20"/>
        </w:rPr>
        <w:t xml:space="preserve"> means [GEOGRAPHIC SCOPE — e.g., global / North America / Europe / APAC] unless otherwise specified.</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PLATFORM LICENSE AND INTEGRATION</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License Grant.</w:t>
      </w:r>
    </w:p>
    <w:p>
      <w:pPr>
        <w:spacing w:after="60" w:before="60" w:line="300"/>
        <w:jc w:val="left"/>
      </w:pPr>
      <w:r>
        <w:rPr>
          <w:rFonts w:ascii="Arial" w:cs="Arial" w:eastAsia="Arial" w:hAnsi="Arial"/>
          <w:b w:val="false"/>
          <w:bCs w:val="false"/>
          <w:i w:val="false"/>
          <w:iCs w:val="false"/>
          <w:caps w:val="false"/>
          <w:color w:val="3A3A3A"/>
          <w:sz w:val="20"/>
          <w:szCs w:val="20"/>
        </w:rPr>
        <w:t xml:space="preserve">StudioOS hereby grants to Partner a non-exclusive (subject to Section 3.2), non-transferable, non-sublicensable license during the Term to: (a) access and use the StudioOS Technology for the purpose of developing and distributing Integrated Solutions; (b) integrate StudioOS APIs into Partner's existing products; and (c) use StudioOS's brand assets solely in connection with the Integrated Solution, subject to StudioOS's brand guidelines.</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Integration Obligations.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(a) Partner shall complete the technical integration of the StudioOS Technology as specified in the Product Roadmap within the timelines set forth therein.
(b) Partner shall designate a qualified technical integration team and shall comply with StudioOS's technical integration requirements and API documentation.
(c) StudioOS shall provide Partner with: (i) API access and documentation; (ii) up to [40] hours per month of technical support during the integration phase; and (iii) access to a dedicated StudioOS integration manager.</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Quality Standards.</w:t>
      </w:r>
    </w:p>
    <w:p>
      <w:pPr>
        <w:spacing w:after="60" w:before="60" w:line="300"/>
        <w:jc w:val="left"/>
      </w:pPr>
      <w:r>
        <w:rPr>
          <w:rFonts w:ascii="Arial" w:cs="Arial" w:eastAsia="Arial" w:hAnsi="Arial"/>
          <w:b w:val="false"/>
          <w:bCs w:val="false"/>
          <w:i w:val="false"/>
          <w:iCs w:val="false"/>
          <w:caps w:val="false"/>
          <w:color w:val="3A3A3A"/>
          <w:sz w:val="20"/>
          <w:szCs w:val="20"/>
        </w:rPr>
        <w:t xml:space="preserve">Partner shall ensure that all Integrated Solutions meet the quality and performance standards specified by StudioOS in Schedule E. StudioOS shall have the right to audit Partner's compliance with these standards upon reasonable prior notice.</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Updates and Maintenance.</w:t>
      </w:r>
    </w:p>
    <w:p>
      <w:pPr>
        <w:spacing w:after="60" w:before="60" w:line="300"/>
        <w:jc w:val="left"/>
      </w:pPr>
      <w:r>
        <w:rPr>
          <w:rFonts w:ascii="Arial" w:cs="Arial" w:eastAsia="Arial" w:hAnsi="Arial"/>
          <w:b w:val="false"/>
          <w:bCs w:val="false"/>
          <w:i w:val="false"/>
          <w:iCs w:val="false"/>
          <w:caps w:val="false"/>
          <w:color w:val="3A3A3A"/>
          <w:sz w:val="20"/>
          <w:szCs w:val="20"/>
        </w:rPr>
        <w:t xml:space="preserve">StudioOS shall provide Partner with all updates, patches, and new versions of the StudioOS Technology that are generally released during the Term. Significant new features may be subject to separate license fees as agreed in writing.</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EXCLUSIVITY AND TERRITORY</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Non-Exclusive Default.</w:t>
      </w:r>
    </w:p>
    <w:p>
      <w:pPr>
        <w:spacing w:after="60" w:before="60" w:line="300"/>
        <w:jc w:val="left"/>
      </w:pPr>
      <w:r>
        <w:rPr>
          <w:rFonts w:ascii="Arial" w:cs="Arial" w:eastAsia="Arial" w:hAnsi="Arial"/>
          <w:b w:val="false"/>
          <w:bCs w:val="false"/>
          <w:i w:val="false"/>
          <w:iCs w:val="false"/>
          <w:caps w:val="false"/>
          <w:color w:val="3A3A3A"/>
          <w:sz w:val="20"/>
          <w:szCs w:val="20"/>
        </w:rPr>
        <w:t xml:space="preserve">Unless an exclusive arrangement is specifically set out in Schedule B, this Agreement is non-exclusive and StudioOS retains the right to partner with other companies in the same sector and Territory.</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Exclusivity Option.</w:t>
      </w:r>
    </w:p>
    <w:p>
      <w:pPr>
        <w:spacing w:after="60" w:before="60" w:line="300"/>
        <w:jc w:val="left"/>
      </w:pPr>
      <w:r>
        <w:rPr>
          <w:rFonts w:ascii="Arial" w:cs="Arial" w:eastAsia="Arial" w:hAnsi="Arial"/>
          <w:b w:val="false"/>
          <w:bCs w:val="false"/>
          <w:i w:val="false"/>
          <w:iCs w:val="false"/>
          <w:caps w:val="false"/>
          <w:color w:val="3A3A3A"/>
          <w:sz w:val="20"/>
          <w:szCs w:val="20"/>
        </w:rPr>
        <w:t xml:space="preserve">Partner may obtain exclusive distribution rights in a specific sector and Territory ("Exclusivity") by: (a) paying a one-time Exclusivity Fee as specified in Schedule B; and (b) achieving minimum revenue commitments as specified in Schedule B during each year of the Exclusive Period.
If Partner fails to achieve the minimum revenue commitments in any year, StudioOS may, upon thirty (30) days' written notice, convert the arrangement to non-exclusive or terminate Exclusivity. Exclusivity shall not prevent StudioOS from contracting with companies in different sectors or sub-markets.</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Competing Products.</w:t>
      </w:r>
    </w:p>
    <w:p>
      <w:pPr>
        <w:spacing w:after="60" w:before="60" w:line="300"/>
        <w:jc w:val="left"/>
      </w:pPr>
      <w:r>
        <w:rPr>
          <w:rFonts w:ascii="Arial" w:cs="Arial" w:eastAsia="Arial" w:hAnsi="Arial"/>
          <w:b w:val="false"/>
          <w:bCs w:val="false"/>
          <w:i w:val="false"/>
          <w:iCs w:val="false"/>
          <w:caps w:val="false"/>
          <w:color w:val="3A3A3A"/>
          <w:sz w:val="20"/>
          <w:szCs w:val="20"/>
        </w:rPr>
        <w:t xml:space="preserve">During the Term (and for six (6) months following termination if exclusive), Partner shall not: (a) resell or distribute a directly competing AI platform product within the Exclusive Territory; or (b) develop, or cause to be developed, any product substantially similar to the Integrated Solution using a third-party AI platform.</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COMMERCIAL TERMS AND REVENUE SHARE</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Revenue Share.</w:t>
      </w:r>
    </w:p>
    <w:p>
      <w:pPr>
        <w:spacing w:after="60" w:before="60" w:line="300"/>
        <w:jc w:val="left"/>
      </w:pPr>
      <w:r>
        <w:rPr>
          <w:rFonts w:ascii="Arial" w:cs="Arial" w:eastAsia="Arial" w:hAnsi="Arial"/>
          <w:b w:val="false"/>
          <w:bCs w:val="false"/>
          <w:i w:val="false"/>
          <w:iCs w:val="false"/>
          <w:caps w:val="false"/>
          <w:color w:val="3A3A3A"/>
          <w:sz w:val="20"/>
          <w:szCs w:val="20"/>
        </w:rPr>
        <w:t xml:space="preserve">The Parties shall share Net Revenue from Integrated Solution sales as set forth in Schedule B. Revenue Share shall be calculated monthly and settled within thirty (30) days of each month-end.</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Minimum Commitments.</w:t>
      </w:r>
    </w:p>
    <w:p>
      <w:pPr>
        <w:spacing w:after="60" w:before="60" w:line="300"/>
        <w:jc w:val="left"/>
      </w:pPr>
      <w:r>
        <w:rPr>
          <w:rFonts w:ascii="Arial" w:cs="Arial" w:eastAsia="Arial" w:hAnsi="Arial"/>
          <w:b w:val="false"/>
          <w:bCs w:val="false"/>
          <w:i w:val="false"/>
          <w:iCs w:val="false"/>
          <w:caps w:val="false"/>
          <w:color w:val="3A3A3A"/>
          <w:sz w:val="20"/>
          <w:szCs w:val="20"/>
        </w:rPr>
        <w:t xml:space="preserve">Partner commits to: (a) achieving minimum Net Revenue as specified in Schedule B in each contract year; and (b) devoting a dedicated sales and marketing team to the Integrated Solution as specified in Schedule C.
Failure to achieve minimum commitments in any year shall entitle StudioOS to reduce the Revenue Share in Partner's favour by [five (5)] percentage points for the following year, without prejudice to any other remedy.</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Pricing.</w:t>
      </w:r>
    </w:p>
    <w:p>
      <w:pPr>
        <w:spacing w:after="60" w:before="60" w:line="300"/>
        <w:jc w:val="left"/>
      </w:pPr>
      <w:r>
        <w:rPr>
          <w:rFonts w:ascii="Arial" w:cs="Arial" w:eastAsia="Arial" w:hAnsi="Arial"/>
          <w:b w:val="false"/>
          <w:bCs w:val="false"/>
          <w:i w:val="false"/>
          <w:iCs w:val="false"/>
          <w:caps w:val="false"/>
          <w:color w:val="3A3A3A"/>
          <w:sz w:val="20"/>
          <w:szCs w:val="20"/>
        </w:rPr>
        <w:t xml:space="preserve">Partner shall be responsible for setting end-customer pricing for Integrated Solutions, subject to StudioOS's minimum pricing guidelines. Partner shall not sell Integrated Solutions at a price that would materially undermine StudioOS's pricing in other markets.</w:t>
      </w:r>
    </w:p>
    <w:p>
      <w:pPr>
        <w:spacing w:after="60" w:before="180" w:line="276"/>
        <w:jc w:val="left"/>
      </w:pPr>
      <w:r>
        <w:rPr>
          <w:rFonts w:ascii="Arial" w:cs="Arial" w:eastAsia="Arial" w:hAnsi="Arial"/>
          <w:b/>
          <w:bCs/>
          <w:i w:val="false"/>
          <w:iCs w:val="false"/>
          <w:caps w:val="false"/>
          <w:color w:val="1A2E4A"/>
          <w:sz w:val="20"/>
          <w:szCs w:val="20"/>
        </w:rPr>
        <w:t xml:space="preserve">4.4  </w:t>
      </w:r>
      <w:r>
        <w:rPr>
          <w:rFonts w:ascii="Arial" w:cs="Arial" w:eastAsia="Arial" w:hAnsi="Arial"/>
          <w:b/>
          <w:bCs/>
          <w:i w:val="false"/>
          <w:iCs w:val="false"/>
          <w:caps w:val="false"/>
          <w:color w:val="5A5A5A"/>
          <w:sz w:val="20"/>
          <w:szCs w:val="20"/>
        </w:rPr>
        <w:t xml:space="preserve">Audit Rights.</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at its own expense, audit the other's records relating to Revenue Share calculations no more than once per calendar year, upon thirty (30) days' prior notice. If an audit reveals underpayment in excess of five percent (5%), the audited party shall bear the cost of the audit.</w:t>
      </w:r>
    </w:p>
    <w:p>
      <w:pPr>
        <w:spacing w:after="60" w:before="180" w:line="276"/>
        <w:jc w:val="left"/>
      </w:pPr>
      <w:r>
        <w:rPr>
          <w:rFonts w:ascii="Arial" w:cs="Arial" w:eastAsia="Arial" w:hAnsi="Arial"/>
          <w:b/>
          <w:bCs/>
          <w:i w:val="false"/>
          <w:iCs w:val="false"/>
          <w:caps w:val="false"/>
          <w:color w:val="1A2E4A"/>
          <w:sz w:val="20"/>
          <w:szCs w:val="20"/>
        </w:rPr>
        <w:t xml:space="preserve">4.5  </w:t>
      </w:r>
      <w:r>
        <w:rPr>
          <w:rFonts w:ascii="Arial" w:cs="Arial" w:eastAsia="Arial" w:hAnsi="Arial"/>
          <w:b/>
          <w:bCs/>
          <w:i w:val="false"/>
          <w:iCs w:val="false"/>
          <w:caps w:val="false"/>
          <w:color w:val="5A5A5A"/>
          <w:sz w:val="20"/>
          <w:szCs w:val="20"/>
        </w:rPr>
        <w:t xml:space="preserve">Platform Fees.</w:t>
      </w:r>
    </w:p>
    <w:p>
      <w:pPr>
        <w:spacing w:after="60" w:before="60" w:line="300"/>
        <w:jc w:val="left"/>
      </w:pPr>
      <w:r>
        <w:rPr>
          <w:rFonts w:ascii="Arial" w:cs="Arial" w:eastAsia="Arial" w:hAnsi="Arial"/>
          <w:b w:val="false"/>
          <w:bCs w:val="false"/>
          <w:i w:val="false"/>
          <w:iCs w:val="false"/>
          <w:caps w:val="false"/>
          <w:color w:val="3A3A3A"/>
          <w:sz w:val="20"/>
          <w:szCs w:val="20"/>
        </w:rPr>
        <w:t xml:space="preserve">In addition to Revenue Share, Partner shall pay StudioOS a monthly Platform Access Fee as specified in Schedule B, payable in advance on the first Business Day of each month. The Platform Access Fee shall be reviewed annually and may be adjusted by StudioOS upon ninety (90) days' notice.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INTELLECTUAL PROPERTY</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StudioOS IP.</w:t>
      </w:r>
    </w:p>
    <w:p>
      <w:pPr>
        <w:spacing w:after="60" w:before="60" w:line="300"/>
        <w:jc w:val="left"/>
      </w:pPr>
      <w:r>
        <w:rPr>
          <w:rFonts w:ascii="Arial" w:cs="Arial" w:eastAsia="Arial" w:hAnsi="Arial"/>
          <w:b w:val="false"/>
          <w:bCs w:val="false"/>
          <w:i w:val="false"/>
          <w:iCs w:val="false"/>
          <w:caps w:val="false"/>
          <w:color w:val="3A3A3A"/>
          <w:sz w:val="20"/>
          <w:szCs w:val="20"/>
        </w:rPr>
        <w:t xml:space="preserve">The StudioOS Technology and all improvements, derivatives, and adaptations thereof shall remain the sole and exclusive property of StudioOS. Partner shall acquire no ownership rights in the StudioOS Technology by virtue of this Agreement.</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Partner IP.</w:t>
      </w:r>
    </w:p>
    <w:p>
      <w:pPr>
        <w:spacing w:after="60" w:before="60" w:line="300"/>
        <w:jc w:val="left"/>
      </w:pPr>
      <w:r>
        <w:rPr>
          <w:rFonts w:ascii="Arial" w:cs="Arial" w:eastAsia="Arial" w:hAnsi="Arial"/>
          <w:b w:val="false"/>
          <w:bCs w:val="false"/>
          <w:i w:val="false"/>
          <w:iCs w:val="false"/>
          <w:caps w:val="false"/>
          <w:color w:val="3A3A3A"/>
          <w:sz w:val="20"/>
          <w:szCs w:val="20"/>
        </w:rPr>
        <w:t xml:space="preserve">Partner's pre-existing IP and all improvements thereof shall remain the sole and exclusive property of Partner. StudioOS shall acquire no ownership rights in Partner's IP.</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Co-Developed IP.</w:t>
      </w:r>
    </w:p>
    <w:p>
      <w:pPr>
        <w:spacing w:after="60" w:before="60" w:line="300"/>
        <w:jc w:val="left"/>
      </w:pPr>
      <w:r>
        <w:rPr>
          <w:rFonts w:ascii="Arial" w:cs="Arial" w:eastAsia="Arial" w:hAnsi="Arial"/>
          <w:b w:val="false"/>
          <w:bCs w:val="false"/>
          <w:i w:val="false"/>
          <w:iCs w:val="false"/>
          <w:caps w:val="false"/>
          <w:color w:val="3A3A3A"/>
          <w:sz w:val="20"/>
          <w:szCs w:val="20"/>
        </w:rPr>
        <w:t xml:space="preserve">All Co-Developed IP shall be jointly owned by the Parties. Each Party shall have the right to use Co-Developed IP for any purpose without the consent of or accounting to the other Party. Each Party shall bear its own costs in maintaining any Co-Developed IP unless otherwise agreed. Neither Party shall assign or license Co-Developed IP to a third party without the other Party's written consent.</w:t>
      </w:r>
    </w:p>
    <w:p>
      <w:pPr>
        <w:spacing w:after="60" w:before="180" w:line="276"/>
        <w:jc w:val="left"/>
      </w:pPr>
      <w:r>
        <w:rPr>
          <w:rFonts w:ascii="Arial" w:cs="Arial" w:eastAsia="Arial" w:hAnsi="Arial"/>
          <w:b/>
          <w:bCs/>
          <w:i w:val="false"/>
          <w:iCs w:val="false"/>
          <w:caps w:val="false"/>
          <w:color w:val="1A2E4A"/>
          <w:sz w:val="20"/>
          <w:szCs w:val="20"/>
        </w:rPr>
        <w:t xml:space="preserve">5.4  </w:t>
      </w:r>
      <w:r>
        <w:rPr>
          <w:rFonts w:ascii="Arial" w:cs="Arial" w:eastAsia="Arial" w:hAnsi="Arial"/>
          <w:b/>
          <w:bCs/>
          <w:i w:val="false"/>
          <w:iCs w:val="false"/>
          <w:caps w:val="false"/>
          <w:color w:val="5A5A5A"/>
          <w:sz w:val="20"/>
          <w:szCs w:val="20"/>
        </w:rPr>
        <w:t xml:space="preserve">Feedback.</w:t>
      </w:r>
    </w:p>
    <w:p>
      <w:pPr>
        <w:spacing w:after="60" w:before="60" w:line="300"/>
        <w:jc w:val="left"/>
      </w:pPr>
      <w:r>
        <w:rPr>
          <w:rFonts w:ascii="Arial" w:cs="Arial" w:eastAsia="Arial" w:hAnsi="Arial"/>
          <w:b w:val="false"/>
          <w:bCs w:val="false"/>
          <w:i w:val="false"/>
          <w:iCs w:val="false"/>
          <w:caps w:val="false"/>
          <w:color w:val="3A3A3A"/>
          <w:sz w:val="20"/>
          <w:szCs w:val="20"/>
        </w:rPr>
        <w:t xml:space="preserve">Any feedback, suggestions, or improvements provided by Partner regarding the StudioOS Technology shall be owned solely by StudioOS, and Partner hereby assigns all rights therein to StudioOS.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GOVERNANCE AND JOINT STEERING</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Joint Steering Committee.</w:t>
      </w:r>
    </w:p>
    <w:p>
      <w:pPr>
        <w:spacing w:after="60" w:before="60" w:line="300"/>
        <w:jc w:val="left"/>
      </w:pPr>
      <w:r>
        <w:rPr>
          <w:rFonts w:ascii="Arial" w:cs="Arial" w:eastAsia="Arial" w:hAnsi="Arial"/>
          <w:b w:val="false"/>
          <w:bCs w:val="false"/>
          <w:i w:val="false"/>
          <w:iCs w:val="false"/>
          <w:caps w:val="false"/>
          <w:color w:val="3A3A3A"/>
          <w:sz w:val="20"/>
          <w:szCs w:val="20"/>
        </w:rPr>
        <w:t xml:space="preserve">The Parties shall establish a Joint Steering Committee ("JSC") consisting of two (2) representatives from each Party. The JSC shall meet [quarterly] to review: (a) progress against the Product Roadmap; (b) Go-to-Market Plan execution; (c) Revenue Share calculations; and (d) any proposed amendments to this Agreement.</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Executive Sponsors.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designate a senior executive as "Executive Sponsor" responsible for overall partnership health. Executive Sponsors shall meet [semi-annually] to review strategic alignment.</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Dispute Escalation.</w:t>
      </w:r>
    </w:p>
    <w:p>
      <w:pPr>
        <w:spacing w:after="60" w:before="60" w:line="300"/>
        <w:jc w:val="left"/>
      </w:pPr>
      <w:r>
        <w:rPr>
          <w:rFonts w:ascii="Arial" w:cs="Arial" w:eastAsia="Arial" w:hAnsi="Arial"/>
          <w:b w:val="false"/>
          <w:bCs w:val="false"/>
          <w:i w:val="false"/>
          <w:iCs w:val="false"/>
          <w:caps w:val="false"/>
          <w:color w:val="3A3A3A"/>
          <w:sz w:val="20"/>
          <w:szCs w:val="20"/>
        </w:rPr>
        <w:t xml:space="preserve">Any dispute arising under this Agreement shall first be escalated to the Executive Sponsors for resolution within fifteen (15) Business Days. If not resolved, the Parties shall submit to mediation, then binding arbitration as provided in Section 11.2.</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CONFIDENTIALITY</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Mutual Obligation.</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maintain in strict confidence all Confidential Information received from the other Party and shall not disclose it to any third party without prior written consent. This obligation shall survive for five (5) years following termination.</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Permitted Disclosures.</w:t>
      </w:r>
    </w:p>
    <w:p>
      <w:pPr>
        <w:spacing w:after="60" w:before="60" w:line="300"/>
        <w:jc w:val="left"/>
      </w:pPr>
      <w:r>
        <w:rPr>
          <w:rFonts w:ascii="Arial" w:cs="Arial" w:eastAsia="Arial" w:hAnsi="Arial"/>
          <w:b w:val="false"/>
          <w:bCs w:val="false"/>
          <w:i w:val="false"/>
          <w:iCs w:val="false"/>
          <w:caps w:val="false"/>
          <w:color w:val="3A3A3A"/>
          <w:sz w:val="20"/>
          <w:szCs w:val="20"/>
        </w:rPr>
        <w:t xml:space="preserve">Confidential Information may be disclosed: (a) to employees and advisors with a need to know, subject to written confidentiality obligations; (b) as required by law or court order, provided the disclosing party gives prompt notice; or (c) with the other Party's written consent.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TERM AND TERMINATION</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Initial Term.</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commence on the Effective Date and continue for [three (3)] years (the "Initial Term"), unless earlier terminated.</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Renewal.</w:t>
      </w:r>
    </w:p>
    <w:p>
      <w:pPr>
        <w:spacing w:after="60" w:before="60" w:line="300"/>
        <w:jc w:val="left"/>
      </w:pPr>
      <w:r>
        <w:rPr>
          <w:rFonts w:ascii="Arial" w:cs="Arial" w:eastAsia="Arial" w:hAnsi="Arial"/>
          <w:b w:val="false"/>
          <w:bCs w:val="false"/>
          <w:i w:val="false"/>
          <w:iCs w:val="false"/>
          <w:caps w:val="false"/>
          <w:color w:val="3A3A3A"/>
          <w:sz w:val="20"/>
          <w:szCs w:val="20"/>
        </w:rPr>
        <w:t xml:space="preserve">Following the Initial Term, this Agreement shall automatically renew for successive one (1)-year periods unless either Party provides written notice of non-renewal at least ninety (90) days before the end of the then-current term.</w:t>
      </w:r>
    </w:p>
    <w:p>
      <w:pPr>
        <w:spacing w:after="60" w:before="180" w:line="276"/>
        <w:jc w:val="left"/>
      </w:pPr>
      <w:r>
        <w:rPr>
          <w:rFonts w:ascii="Arial" w:cs="Arial" w:eastAsia="Arial" w:hAnsi="Arial"/>
          <w:b/>
          <w:bCs/>
          <w:i w:val="false"/>
          <w:iCs w:val="false"/>
          <w:caps w:val="false"/>
          <w:color w:val="1A2E4A"/>
          <w:sz w:val="20"/>
          <w:szCs w:val="20"/>
        </w:rPr>
        <w:t xml:space="preserve">8.3  </w:t>
      </w:r>
      <w:r>
        <w:rPr>
          <w:rFonts w:ascii="Arial" w:cs="Arial" w:eastAsia="Arial" w:hAnsi="Arial"/>
          <w:b/>
          <w:bCs/>
          <w:i w:val="false"/>
          <w:iCs w:val="false"/>
          <w:caps w:val="false"/>
          <w:color w:val="5A5A5A"/>
          <w:sz w:val="20"/>
          <w:szCs w:val="20"/>
        </w:rPr>
        <w:t xml:space="preserve">Termination for Cause.</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this Agreement upon thirty (30) days' written notice if the other Party materially breaches and fails to cure within the notice period.</w:t>
      </w:r>
    </w:p>
    <w:p>
      <w:pPr>
        <w:spacing w:after="60" w:before="180" w:line="276"/>
        <w:jc w:val="left"/>
      </w:pPr>
      <w:r>
        <w:rPr>
          <w:rFonts w:ascii="Arial" w:cs="Arial" w:eastAsia="Arial" w:hAnsi="Arial"/>
          <w:b/>
          <w:bCs/>
          <w:i w:val="false"/>
          <w:iCs w:val="false"/>
          <w:caps w:val="false"/>
          <w:color w:val="1A2E4A"/>
          <w:sz w:val="20"/>
          <w:szCs w:val="20"/>
        </w:rPr>
        <w:t xml:space="preserve">8.4  </w:t>
      </w:r>
      <w:r>
        <w:rPr>
          <w:rFonts w:ascii="Arial" w:cs="Arial" w:eastAsia="Arial" w:hAnsi="Arial"/>
          <w:b/>
          <w:bCs/>
          <w:i w:val="false"/>
          <w:iCs w:val="false"/>
          <w:caps w:val="false"/>
          <w:color w:val="5A5A5A"/>
          <w:sz w:val="20"/>
          <w:szCs w:val="20"/>
        </w:rPr>
        <w:t xml:space="preserve">Termination for Convenience.</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this Agreement for convenience upon ninety (90) days' written notice after the end of the Initial Term.</w:t>
      </w:r>
    </w:p>
    <w:p>
      <w:pPr>
        <w:spacing w:after="60" w:before="180" w:line="276"/>
        <w:jc w:val="left"/>
      </w:pPr>
      <w:r>
        <w:rPr>
          <w:rFonts w:ascii="Arial" w:cs="Arial" w:eastAsia="Arial" w:hAnsi="Arial"/>
          <w:b/>
          <w:bCs/>
          <w:i w:val="false"/>
          <w:iCs w:val="false"/>
          <w:caps w:val="false"/>
          <w:color w:val="1A2E4A"/>
          <w:sz w:val="20"/>
          <w:szCs w:val="20"/>
        </w:rPr>
        <w:t xml:space="preserve">8.5  </w:t>
      </w:r>
      <w:r>
        <w:rPr>
          <w:rFonts w:ascii="Arial" w:cs="Arial" w:eastAsia="Arial" w:hAnsi="Arial"/>
          <w:b/>
          <w:bCs/>
          <w:i w:val="false"/>
          <w:iCs w:val="false"/>
          <w:caps w:val="false"/>
          <w:color w:val="5A5A5A"/>
          <w:sz w:val="20"/>
          <w:szCs w:val="20"/>
        </w:rPr>
        <w:t xml:space="preserve">Effect of Termination.</w:t>
      </w:r>
    </w:p>
    <w:p>
      <w:pPr>
        <w:spacing w:after="60" w:before="60" w:line="300"/>
        <w:jc w:val="left"/>
      </w:pPr>
      <w:r>
        <w:rPr>
          <w:rFonts w:ascii="Arial" w:cs="Arial" w:eastAsia="Arial" w:hAnsi="Arial"/>
          <w:b w:val="false"/>
          <w:bCs w:val="false"/>
          <w:i w:val="false"/>
          <w:iCs w:val="false"/>
          <w:caps w:val="false"/>
          <w:color w:val="3A3A3A"/>
          <w:sz w:val="20"/>
          <w:szCs w:val="20"/>
        </w:rPr>
        <w:t xml:space="preserve">Upon termination: (a) Partner shall cease using the StudioOS Technology; (b) the Platform License shall terminate; (c) all Revenue Share obligations accrued prior to termination shall survive; and (d) each Party shall return or destroy the other's Confidential Information.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WARRANTIES, LIMITATION OF LIABILITY</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Mutual Warranties.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represents and warrants that: (a) it has the right and authority to enter into this Agreement; (b) performance will not violate any applicable law or third-party agreement; and (c) there are no pending claims that would materially impair its ability to perform.</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StudioOS IP Warranty.</w:t>
      </w:r>
    </w:p>
    <w:p>
      <w:pPr>
        <w:spacing w:after="60" w:before="60" w:line="300"/>
        <w:jc w:val="left"/>
      </w:pPr>
      <w:r>
        <w:rPr>
          <w:rFonts w:ascii="Arial" w:cs="Arial" w:eastAsia="Arial" w:hAnsi="Arial"/>
          <w:b w:val="false"/>
          <w:bCs w:val="false"/>
          <w:i w:val="false"/>
          <w:iCs w:val="false"/>
          <w:caps w:val="false"/>
          <w:color w:val="3A3A3A"/>
          <w:sz w:val="20"/>
          <w:szCs w:val="20"/>
        </w:rPr>
        <w:t xml:space="preserve">StudioOS warrants that, to its knowledge, the StudioOS Technology as delivered does not infringe any third-party intellectual property rights.</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Disclaimer.</w:t>
      </w:r>
    </w:p>
    <w:p>
      <w:pPr>
        <w:spacing w:after="60" w:before="60" w:line="300"/>
        <w:jc w:val="left"/>
      </w:pPr>
      <w:r>
        <w:rPr>
          <w:rFonts w:ascii="Arial" w:cs="Arial" w:eastAsia="Arial" w:hAnsi="Arial"/>
          <w:b w:val="false"/>
          <w:bCs w:val="false"/>
          <w:i w:val="false"/>
          <w:iCs w:val="false"/>
          <w:caps w:val="false"/>
          <w:color w:val="3A3A3A"/>
          <w:sz w:val="20"/>
          <w:szCs w:val="20"/>
        </w:rPr>
        <w:t xml:space="preserve">EXCEPT AS EXPRESSLY PROVIDED HEREIN, THE PARTIES DISCLAIM ALL WARRANTIES, EXPRESS OR IMPLIED, INCLUDING WARRANTIES OF MERCHANTABILITY OR FITNESS FOR A PARTICULAR PURPOSE.</w:t>
      </w:r>
    </w:p>
    <w:p>
      <w:pPr>
        <w:spacing w:after="60" w:before="180" w:line="276"/>
        <w:jc w:val="left"/>
      </w:pPr>
      <w:r>
        <w:rPr>
          <w:rFonts w:ascii="Arial" w:cs="Arial" w:eastAsia="Arial" w:hAnsi="Arial"/>
          <w:b/>
          <w:bCs/>
          <w:i w:val="false"/>
          <w:iCs w:val="false"/>
          <w:caps w:val="false"/>
          <w:color w:val="1A2E4A"/>
          <w:sz w:val="20"/>
          <w:szCs w:val="20"/>
        </w:rPr>
        <w:t xml:space="preserve">9.4  </w:t>
      </w:r>
      <w:r>
        <w:rPr>
          <w:rFonts w:ascii="Arial" w:cs="Arial" w:eastAsia="Arial" w:hAnsi="Arial"/>
          <w:b/>
          <w:bCs/>
          <w:i w:val="false"/>
          <w:iCs w:val="false"/>
          <w:caps w:val="false"/>
          <w:color w:val="5A5A5A"/>
          <w:sz w:val="20"/>
          <w:szCs w:val="20"/>
        </w:rPr>
        <w:t xml:space="preserve">Limitation of Liability.</w:t>
      </w:r>
    </w:p>
    <w:p>
      <w:pPr>
        <w:spacing w:after="60" w:before="60" w:line="300"/>
        <w:jc w:val="left"/>
      </w:pPr>
      <w:r>
        <w:rPr>
          <w:rFonts w:ascii="Arial" w:cs="Arial" w:eastAsia="Arial" w:hAnsi="Arial"/>
          <w:b w:val="false"/>
          <w:bCs w:val="false"/>
          <w:i w:val="false"/>
          <w:iCs w:val="false"/>
          <w:caps w:val="false"/>
          <w:color w:val="3A3A3A"/>
          <w:sz w:val="20"/>
          <w:szCs w:val="20"/>
        </w:rPr>
        <w:t xml:space="preserve">NEITHER PARTY SHALL BE LIABLE FOR INDIRECT, INCIDENTAL, SPECIAL, OR CONSEQUENTIAL DAMAGES. EACH PARTY'S TOTAL LIABILITY SHALL NOT EXCEED THE GREATER OF: (A) TOTAL REVENUE SHARE AND PLATFORM FEES PAID IN THE TWELVE (12) MONTHS PRIOR TO THE CLAIM; OR (B) USD [500,000].</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X</w:t>
      </w:r>
      <w:r>
        <w:rPr>
          <w:rFonts w:ascii="Arial" w:cs="Arial" w:eastAsia="Arial" w:hAnsi="Arial"/>
          <w:b/>
          <w:bCs/>
          <w:i w:val="false"/>
          <w:iCs w:val="false"/>
          <w:caps w:val="false"/>
          <w:color w:val="1A2E4A"/>
          <w:sz w:val="22"/>
          <w:szCs w:val="22"/>
        </w:rPr>
        <w:t xml:space="preserve">    EQUITY OPTION</w:t>
      </w:r>
    </w:p>
    <w:p>
      <w:pPr>
        <w:spacing w:after="60" w:before="180" w:line="276"/>
        <w:jc w:val="left"/>
      </w:pPr>
      <w:r>
        <w:rPr>
          <w:rFonts w:ascii="Arial" w:cs="Arial" w:eastAsia="Arial" w:hAnsi="Arial"/>
          <w:b/>
          <w:bCs/>
          <w:i w:val="false"/>
          <w:iCs w:val="false"/>
          <w:caps w:val="false"/>
          <w:color w:val="1A2E4A"/>
          <w:sz w:val="20"/>
          <w:szCs w:val="20"/>
        </w:rPr>
        <w:t xml:space="preserve">10.1  </w:t>
      </w:r>
      <w:r>
        <w:rPr>
          <w:rFonts w:ascii="Arial" w:cs="Arial" w:eastAsia="Arial" w:hAnsi="Arial"/>
          <w:b/>
          <w:bCs/>
          <w:i w:val="false"/>
          <w:iCs w:val="false"/>
          <w:caps w:val="false"/>
          <w:color w:val="5A5A5A"/>
          <w:sz w:val="20"/>
          <w:szCs w:val="20"/>
        </w:rPr>
        <w:t xml:space="preserve">Option Grant.</w:t>
      </w:r>
    </w:p>
    <w:p>
      <w:pPr>
        <w:spacing w:after="60" w:before="60" w:line="300"/>
        <w:jc w:val="left"/>
      </w:pPr>
      <w:r>
        <w:rPr>
          <w:rFonts w:ascii="Arial" w:cs="Arial" w:eastAsia="Arial" w:hAnsi="Arial"/>
          <w:b w:val="false"/>
          <w:bCs w:val="false"/>
          <w:i w:val="false"/>
          <w:iCs w:val="false"/>
          <w:caps w:val="false"/>
          <w:color w:val="3A3A3A"/>
          <w:sz w:val="20"/>
          <w:szCs w:val="20"/>
        </w:rPr>
        <w:t xml:space="preserve">In recognition of Partner's commitment to the StudioOS ecosystem, StudioOS grants Partner an option to acquire [___]% of the fully-diluted equity of StudioOS AI Venture Fund I, LP's next portfolio company in the Sector (or, at StudioOS's election, an equity interest in a StudioOS subsidiary) at a valuation to be agreed in good faith within ninety (90) days of the [second] anniversary of the Effective Date, subject to Partner having met all minimum revenue commitments through such date.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XI</w:t>
      </w:r>
      <w:r>
        <w:rPr>
          <w:rFonts w:ascii="Arial" w:cs="Arial" w:eastAsia="Arial" w:hAnsi="Arial"/>
          <w:b/>
          <w:bCs/>
          <w:i w:val="false"/>
          <w:iCs w:val="false"/>
          <w:caps w:val="false"/>
          <w:color w:val="1A2E4A"/>
          <w:sz w:val="22"/>
          <w:szCs w:val="22"/>
        </w:rPr>
        <w:t xml:space="preserve">    GENERAL PROVISIONS</w:t>
      </w:r>
    </w:p>
    <w:p>
      <w:pPr>
        <w:spacing w:after="60" w:before="180" w:line="276"/>
        <w:jc w:val="left"/>
      </w:pPr>
      <w:r>
        <w:rPr>
          <w:rFonts w:ascii="Arial" w:cs="Arial" w:eastAsia="Arial" w:hAnsi="Arial"/>
          <w:b/>
          <w:bCs/>
          <w:i w:val="false"/>
          <w:iCs w:val="false"/>
          <w:caps w:val="false"/>
          <w:color w:val="1A2E4A"/>
          <w:sz w:val="20"/>
          <w:szCs w:val="20"/>
        </w:rPr>
        <w:t xml:space="preserve">11.1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is governed by the laws of the State of Delaware.</w:t>
      </w:r>
    </w:p>
    <w:p>
      <w:pPr>
        <w:spacing w:after="60" w:before="180" w:line="276"/>
        <w:jc w:val="left"/>
      </w:pPr>
      <w:r>
        <w:rPr>
          <w:rFonts w:ascii="Arial" w:cs="Arial" w:eastAsia="Arial" w:hAnsi="Arial"/>
          <w:b/>
          <w:bCs/>
          <w:i w:val="false"/>
          <w:iCs w:val="false"/>
          <w:caps w:val="false"/>
          <w:color w:val="1A2E4A"/>
          <w:sz w:val="20"/>
          <w:szCs w:val="20"/>
        </w:rPr>
        <w:t xml:space="preserve">11.2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All disputes shall be resolved by binding arbitration in New York under the AAA Commercial Arbitration Rules, with a panel of one (1) arbitrator.</w:t>
      </w:r>
    </w:p>
    <w:p>
      <w:pPr>
        <w:spacing w:after="60" w:before="180" w:line="276"/>
        <w:jc w:val="left"/>
      </w:pPr>
      <w:r>
        <w:rPr>
          <w:rFonts w:ascii="Arial" w:cs="Arial" w:eastAsia="Arial" w:hAnsi="Arial"/>
          <w:b/>
          <w:bCs/>
          <w:i w:val="false"/>
          <w:iCs w:val="false"/>
          <w:caps w:val="false"/>
          <w:color w:val="1A2E4A"/>
          <w:sz w:val="20"/>
          <w:szCs w:val="20"/>
        </w:rPr>
        <w:t xml:space="preserve">11.3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and its Schedules constitute the entire agreement of the Parties.</w:t>
      </w:r>
    </w:p>
    <w:p>
      <w:pPr>
        <w:spacing w:after="60" w:before="180" w:line="276"/>
        <w:jc w:val="left"/>
      </w:pPr>
      <w:r>
        <w:rPr>
          <w:rFonts w:ascii="Arial" w:cs="Arial" w:eastAsia="Arial" w:hAnsi="Arial"/>
          <w:b/>
          <w:bCs/>
          <w:i w:val="false"/>
          <w:iCs w:val="false"/>
          <w:caps w:val="false"/>
          <w:color w:val="1A2E4A"/>
          <w:sz w:val="20"/>
          <w:szCs w:val="20"/>
        </w:rPr>
        <w:t xml:space="preserve">11.4  </w:t>
      </w:r>
      <w:r>
        <w:rPr>
          <w:rFonts w:ascii="Arial" w:cs="Arial" w:eastAsia="Arial" w:hAnsi="Arial"/>
          <w:b/>
          <w:bCs/>
          <w:i w:val="false"/>
          <w:iCs w:val="false"/>
          <w:caps w:val="false"/>
          <w:color w:val="5A5A5A"/>
          <w:sz w:val="20"/>
          <w:szCs w:val="20"/>
        </w:rPr>
        <w:t xml:space="preserve">Amendments.</w:t>
      </w:r>
    </w:p>
    <w:p>
      <w:pPr>
        <w:spacing w:after="60" w:before="60" w:line="300"/>
        <w:jc w:val="left"/>
      </w:pPr>
      <w:r>
        <w:rPr>
          <w:rFonts w:ascii="Arial" w:cs="Arial" w:eastAsia="Arial" w:hAnsi="Arial"/>
          <w:b w:val="false"/>
          <w:bCs w:val="false"/>
          <w:i w:val="false"/>
          <w:iCs w:val="false"/>
          <w:caps w:val="false"/>
          <w:color w:val="3A3A3A"/>
          <w:sz w:val="20"/>
          <w:szCs w:val="20"/>
        </w:rPr>
        <w:t xml:space="preserve">Amendments require written agreement signed by both Parties.</w:t>
      </w:r>
    </w:p>
    <w:p>
      <w:pPr>
        <w:spacing w:after="60" w:before="180" w:line="276"/>
        <w:jc w:val="left"/>
      </w:pPr>
      <w:r>
        <w:rPr>
          <w:rFonts w:ascii="Arial" w:cs="Arial" w:eastAsia="Arial" w:hAnsi="Arial"/>
          <w:b/>
          <w:bCs/>
          <w:i w:val="false"/>
          <w:iCs w:val="false"/>
          <w:caps w:val="false"/>
          <w:color w:val="1A2E4A"/>
          <w:sz w:val="20"/>
          <w:szCs w:val="20"/>
        </w:rPr>
        <w:t xml:space="preserve">11.5  </w:t>
      </w:r>
      <w:r>
        <w:rPr>
          <w:rFonts w:ascii="Arial" w:cs="Arial" w:eastAsia="Arial" w:hAnsi="Arial"/>
          <w:b/>
          <w:bCs/>
          <w:i w:val="false"/>
          <w:iCs w:val="false"/>
          <w:caps w:val="false"/>
          <w:color w:val="5A5A5A"/>
          <w:sz w:val="20"/>
          <w:szCs w:val="20"/>
        </w:rPr>
        <w:t xml:space="preserve">Assignment.</w:t>
      </w:r>
    </w:p>
    <w:p>
      <w:pPr>
        <w:spacing w:after="60" w:before="60" w:line="300"/>
        <w:jc w:val="left"/>
      </w:pPr>
      <w:r>
        <w:rPr>
          <w:rFonts w:ascii="Arial" w:cs="Arial" w:eastAsia="Arial" w:hAnsi="Arial"/>
          <w:b w:val="false"/>
          <w:bCs w:val="false"/>
          <w:i w:val="false"/>
          <w:iCs w:val="false"/>
          <w:caps w:val="false"/>
          <w:color w:val="3A3A3A"/>
          <w:sz w:val="20"/>
          <w:szCs w:val="20"/>
        </w:rPr>
        <w:t xml:space="preserve">Neither Party may assign this Agreement without the other's written consent, except in connection with a merger, acquisition, or sale of all or substantially all assets.</w:t>
      </w:r>
    </w:p>
    <w:p>
      <w:pPr>
        <w:spacing w:after="60" w:before="180" w:line="276"/>
        <w:jc w:val="left"/>
      </w:pPr>
      <w:r>
        <w:rPr>
          <w:rFonts w:ascii="Arial" w:cs="Arial" w:eastAsia="Arial" w:hAnsi="Arial"/>
          <w:b/>
          <w:bCs/>
          <w:i w:val="false"/>
          <w:iCs w:val="false"/>
          <w:caps w:val="false"/>
          <w:color w:val="1A2E4A"/>
          <w:sz w:val="20"/>
          <w:szCs w:val="20"/>
        </w:rPr>
        <w:t xml:space="preserve">11.6  </w:t>
      </w:r>
      <w:r>
        <w:rPr>
          <w:rFonts w:ascii="Arial" w:cs="Arial" w:eastAsia="Arial" w:hAnsi="Arial"/>
          <w:b/>
          <w:bCs/>
          <w:i w:val="false"/>
          <w:iCs w:val="false"/>
          <w:caps w:val="false"/>
          <w:color w:val="5A5A5A"/>
          <w:sz w:val="20"/>
          <w:szCs w:val="20"/>
        </w:rPr>
        <w:t xml:space="preserve">Force Majeure.</w:t>
      </w:r>
    </w:p>
    <w:p>
      <w:pPr>
        <w:spacing w:after="60" w:before="60" w:line="300"/>
        <w:jc w:val="left"/>
      </w:pPr>
      <w:r>
        <w:rPr>
          <w:rFonts w:ascii="Arial" w:cs="Arial" w:eastAsia="Arial" w:hAnsi="Arial"/>
          <w:b w:val="false"/>
          <w:bCs w:val="false"/>
          <w:i w:val="false"/>
          <w:iCs w:val="false"/>
          <w:caps w:val="false"/>
          <w:color w:val="3A3A3A"/>
          <w:sz w:val="20"/>
          <w:szCs w:val="20"/>
        </w:rPr>
        <w:t xml:space="preserve">Neither Party shall be liable for delays caused by events beyond its reasonable control, provided it notifies the other Party promptly.</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STUDIOOS AI HOLDINGS, INC.</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Holdings, Inc.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PARTNER COMPANY</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Partner]</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Strategic Scale Partnership Agreement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2026-05-01T19:21:56.724Z</dcterms:created>
  <dcterms:modified xsi:type="dcterms:W3CDTF">2026-05-01T19:21:56.724Z</dcterms:modified>
</cp:coreProperties>
</file>

<file path=docProps/custom.xml><?xml version="1.0" encoding="utf-8"?>
<Properties xmlns="http://schemas.openxmlformats.org/officeDocument/2006/custom-properties" xmlns:vt="http://schemas.openxmlformats.org/officeDocument/2006/docPropsVTypes"/>
</file>