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PHOTONGUARD</w:t>
      </w:r>
    </w:p>
    <w:p>
      <w:pPr>
        <w:jc w:val="center"/>
      </w:pPr>
      <w:r>
        <w:t>Physics-Aware QRNG Detector Diagnostics</w:t>
      </w:r>
    </w:p>
    <w:p>
      <w:pPr>
        <w:jc w:val="center"/>
      </w:pPr>
      <w:r>
        <w:t>Locked Project Scope v1.1 — Hardware-Ready Input Architecture</w:t>
      </w:r>
    </w:p>
    <w:tbl>
      <w:tblPr>
        <w:tblW w:type="auto" w:w="0"/>
        <w:jc w:val="center"/>
        <w:tblLayout w:type="fixed"/>
        <w:tblLook w:firstColumn="1" w:firstRow="1" w:lastColumn="0" w:lastRow="0" w:noHBand="0" w:noVBand="1" w:val="04A0"/>
      </w:tblPr>
      <w:tblGrid>
        <w:gridCol w:w="9504"/>
      </w:tblGrid>
      <w:tr>
        <w:tc>
          <w:tcPr>
            <w:tcW w:type="dxa" w:w="9936"/>
            <w:shd w:fill="EAF2F8"/>
            <w:tcMar>
              <w:top w:w="140" w:type="dxa"/>
              <w:start w:w="150" w:type="dxa"/>
              <w:bottom w:w="140" w:type="dxa"/>
              <w:end w:w="150" w:type="dxa"/>
            </w:tcMar>
          </w:tcPr>
          <w:p>
            <w:r>
              <w:t>PROJECT LOCK</w:t>
              <w:br/>
              <w:t>Build a medium-complexity, open-source Windows desktop tool that simulates photon detection, accepts recorded detector measurements, introduces realistic detector/measurement faults, and diagnoses when QRNG measurement data becomes abnormal or unreliable. Keep a hardware-ready source adapter boundary for future live detectors, but do not build device-specific drivers in V1. Do not expand into a full quantum-security platform.</w:t>
            </w:r>
          </w:p>
        </w:tc>
      </w:tr>
    </w:tbl>
    <w:p>
      <w:pPr>
        <w:pStyle w:val="Heading1"/>
      </w:pPr>
      <w:r>
        <w:t>1. One-Sentence Definition</w:t>
      </w:r>
    </w:p>
    <w:p>
      <w:r>
        <w:t>PhotonGuard is an open-source Windows desktop application that simulates photon-based QRNG detector data, diagnoses common measurement-chain faults, and analyses recorded detector measurements through the same physics-aware pipeline. V1 is hardware-ready by design: live detector adapters can be added later without rewriting the diagnostic core.</w:t>
      </w:r>
    </w:p>
    <w:p>
      <w:pPr>
        <w:pStyle w:val="Heading1"/>
      </w:pPr>
      <w:r>
        <w:t>2. The Problem We Are Solving</w:t>
      </w:r>
    </w:p>
    <w:p>
      <w:r>
        <w:t>A photon-based quantum random-number generator depends on a measurement chain: light produces photon events, a photodetector converts those events into an electrical signal, and a computer uses that signal to derive random data.</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F3F4F6"/>
            <w:tcMar>
              <w:top w:w="75" w:type="dxa"/>
              <w:start w:w="60" w:type="dxa"/>
              <w:bottom w:w="75" w:type="dxa"/>
              <w:end w:w="60" w:type="dxa"/>
            </w:tcMar>
            <w:vAlign w:val="center"/>
          </w:tcPr>
          <w:p>
            <w:r>
              <w:t>Photon source</w:t>
            </w:r>
          </w:p>
        </w:tc>
        <w:tc>
          <w:tcPr>
            <w:tcW w:type="dxa" w:w="1987"/>
            <w:shd w:fill="F3F4F6"/>
            <w:tcMar>
              <w:top w:w="75" w:type="dxa"/>
              <w:start w:w="60" w:type="dxa"/>
              <w:bottom w:w="75" w:type="dxa"/>
              <w:end w:w="60" w:type="dxa"/>
            </w:tcMar>
            <w:vAlign w:val="center"/>
          </w:tcPr>
          <w:p>
            <w:r>
              <w:t>Photodetector</w:t>
            </w:r>
          </w:p>
        </w:tc>
        <w:tc>
          <w:tcPr>
            <w:tcW w:type="dxa" w:w="1987"/>
            <w:shd w:fill="F3F4F6"/>
            <w:tcMar>
              <w:top w:w="75" w:type="dxa"/>
              <w:start w:w="60" w:type="dxa"/>
              <w:bottom w:w="75" w:type="dxa"/>
              <w:end w:w="60" w:type="dxa"/>
            </w:tcMar>
            <w:vAlign w:val="center"/>
          </w:tcPr>
          <w:p>
            <w:r>
              <w:t>Electrical signal</w:t>
            </w:r>
          </w:p>
        </w:tc>
        <w:tc>
          <w:tcPr>
            <w:tcW w:type="dxa" w:w="1987"/>
            <w:shd w:fill="F3F4F6"/>
            <w:tcMar>
              <w:top w:w="75" w:type="dxa"/>
              <w:start w:w="60" w:type="dxa"/>
              <w:bottom w:w="75" w:type="dxa"/>
              <w:end w:w="60" w:type="dxa"/>
            </w:tcMar>
            <w:vAlign w:val="center"/>
          </w:tcPr>
          <w:p>
            <w:r>
              <w:t>Computer analysis</w:t>
            </w:r>
          </w:p>
        </w:tc>
        <w:tc>
          <w:tcPr>
            <w:tcW w:type="dxa" w:w="1987"/>
            <w:shd w:fill="F3F4F6"/>
            <w:tcMar>
              <w:top w:w="75" w:type="dxa"/>
              <w:start w:w="60" w:type="dxa"/>
              <w:bottom w:w="75" w:type="dxa"/>
              <w:end w:w="60" w:type="dxa"/>
            </w:tcMar>
            <w:vAlign w:val="center"/>
          </w:tcPr>
          <w:p>
            <w:r>
              <w:t>Random output</w:t>
            </w:r>
          </w:p>
        </w:tc>
      </w:tr>
    </w:tbl>
    <w:p>
      <w:r>
        <w:t>The problem is that the system can continue producing numbers even when the detector or measurement chain has degraded. The output may still look noisy, but it may no longer represent the expected physical behaviour. PhotonGuard is intended to detect those warning signs early and explain what appears to be wrong.</w:t>
      </w:r>
    </w:p>
    <w:p>
      <w:r>
        <w:rPr>
          <w:b/>
        </w:rPr>
        <w:t xml:space="preserve">Key question: </w:t>
      </w:r>
      <w:r>
        <w:t>Can we detect and roughly localize common QRNG measurement faults using the detector signal alone?</w:t>
      </w:r>
    </w:p>
    <w:p>
      <w:pPr>
        <w:pStyle w:val="Heading1"/>
      </w:pPr>
      <w:r>
        <w:t>3. Why This Is Relevant to ZenV / Quantum-Security Work</w:t>
      </w:r>
    </w:p>
    <w:p>
      <w:pPr>
        <w:pStyle w:val="ListBullet"/>
        <w:spacing w:after="20"/>
      </w:pPr>
      <w:r>
        <w:rPr>
          <w:sz w:val="19"/>
        </w:rPr>
        <w:t>QRNG systems depend on reliable physical measurements, not just software randomness.</w:t>
      </w:r>
    </w:p>
    <w:p>
      <w:pPr>
        <w:pStyle w:val="ListBullet"/>
        <w:spacing w:after="20"/>
      </w:pPr>
      <w:r>
        <w:rPr>
          <w:sz w:val="19"/>
        </w:rPr>
        <w:t>Hardware teams need ways to observe drift, saturation, abnormal noise, and detector degradation during R&amp;D and testing.</w:t>
      </w:r>
    </w:p>
    <w:p>
      <w:pPr>
        <w:pStyle w:val="ListBullet"/>
        <w:spacing w:after="20"/>
      </w:pPr>
      <w:r>
        <w:t>PhotonGuard is designed as a diagnostic prototype: simulated data and recorded real-detector data in V1, with a clean adapter boundary for future live hardware input.</w:t>
      </w:r>
    </w:p>
    <w:p>
      <w:pPr>
        <w:pStyle w:val="ListBullet"/>
        <w:spacing w:after="20"/>
      </w:pPr>
      <w:r>
        <w:rPr>
          <w:sz w:val="19"/>
        </w:rPr>
        <w:t>The project sits at the boundary between photonics, detector physics, probability/statistics, and software engineering — the same cross-disciplinary direction expected from the internship.</w:t>
      </w:r>
    </w:p>
    <w:p>
      <w:r>
        <w:rPr>
          <w:b/>
        </w:rPr>
        <w:t xml:space="preserve">Important claim boundary: </w:t>
      </w:r>
      <w:r>
        <w:t>PhotonGuard is not a production-grade QRNG validator and does not prove that hardware is physically broken. It identifies abnormal measurement behaviour and provides an evidence-based diagnostic hypothesis.</w:t>
      </w:r>
    </w:p>
    <w:p>
      <w:pPr>
        <w:pStyle w:val="Heading1"/>
      </w:pPr>
      <w:r>
        <w:t>4. Locked Functional Scope</w:t>
      </w:r>
    </w:p>
    <w:p>
      <w:pPr>
        <w:pStyle w:val="Heading2"/>
      </w:pPr>
      <w:r>
        <w:t>4.1 What the project WILL do</w:t>
      </w:r>
    </w:p>
    <w:p>
      <w:pPr>
        <w:pStyle w:val="ListNumber"/>
        <w:spacing w:after="20"/>
      </w:pPr>
      <w:r>
        <w:rPr>
          <w:sz w:val="19"/>
        </w:rPr>
        <w:t>Simulate a basic photon source and photon-counting process.</w:t>
      </w:r>
    </w:p>
    <w:p>
      <w:pPr>
        <w:pStyle w:val="ListNumber"/>
        <w:spacing w:after="20"/>
      </w:pPr>
      <w:r>
        <w:rPr>
          <w:sz w:val="19"/>
        </w:rPr>
        <w:t>Simulate an ideal photodetector, then add realistic measurement imperfections.</w:t>
      </w:r>
    </w:p>
    <w:p>
      <w:pPr>
        <w:pStyle w:val="ListNumber"/>
        <w:spacing w:after="20"/>
      </w:pPr>
      <w:r>
        <w:rPr>
          <w:sz w:val="19"/>
        </w:rPr>
        <w:t>Model four fault classes: detector saturation/clipping, increased electronic noise, source-intensity drift, and detector-efficiency degradation.</w:t>
      </w:r>
    </w:p>
    <w:p>
      <w:pPr>
        <w:pStyle w:val="ListNumber"/>
        <w:spacing w:after="20"/>
      </w:pPr>
      <w:r>
        <w:rPr>
          <w:sz w:val="19"/>
        </w:rPr>
        <w:t>Calculate interpretable measurements such as mean, variance, clipping rate, bias, autocorrelation, and basic entropy/randomness indicators.</w:t>
      </w:r>
    </w:p>
    <w:p>
      <w:pPr>
        <w:pStyle w:val="ListNumber"/>
        <w:spacing w:after="20"/>
      </w:pPr>
      <w:r>
        <w:rPr>
          <w:sz w:val="19"/>
        </w:rPr>
        <w:t>Compare observed behaviour against the expected physical model and flag abnormal data.</w:t>
      </w:r>
    </w:p>
    <w:p>
      <w:pPr>
        <w:pStyle w:val="ListNumber"/>
        <w:spacing w:after="20"/>
      </w:pPr>
      <w:r>
        <w:rPr>
          <w:sz w:val="19"/>
        </w:rPr>
        <w:t>Suggest the most likely fault class and show the evidence behind the suggestion.</w:t>
      </w:r>
    </w:p>
    <w:p>
      <w:pPr>
        <w:pStyle w:val="ListNumber"/>
        <w:spacing w:after="20"/>
      </w:pPr>
      <w:r>
        <w:t>Accept CSV / recorded detector measurements so the analysis pipeline is independent of the simulator and can analyse real laboratory captures when available.</w:t>
      </w:r>
    </w:p>
    <w:p>
      <w:pPr>
        <w:pStyle w:val="ListNumber"/>
        <w:spacing w:after="20"/>
      </w:pPr>
      <w:r>
        <w:t>Provide a Windows desktop interface with clear plots, controls, diagnostics, and evidence for each fault hypothesis.</w:t>
      </w:r>
    </w:p>
    <w:p>
      <w:pPr>
        <w:pStyle w:val="Heading2"/>
      </w:pPr>
      <w:r>
        <w:t>4.2 What the project WILL NOT do</w:t>
      </w:r>
    </w:p>
    <w:p>
      <w:pPr>
        <w:pStyle w:val="ListBullet"/>
        <w:spacing w:after="20"/>
      </w:pPr>
      <w:r>
        <w:t>Build physical QRNG hardware or custom device drivers in V1.</w:t>
      </w:r>
    </w:p>
    <w:p>
      <w:pPr>
        <w:pStyle w:val="ListBullet"/>
        <w:spacing w:after="20"/>
      </w:pPr>
      <w:r>
        <w:rPr>
          <w:sz w:val="19"/>
        </w:rPr>
        <w:t>Implement QKD or BB84.</w:t>
      </w:r>
    </w:p>
    <w:p>
      <w:pPr>
        <w:pStyle w:val="ListBullet"/>
        <w:spacing w:after="20"/>
      </w:pPr>
      <w:r>
        <w:rPr>
          <w:sz w:val="19"/>
        </w:rPr>
        <w:t>Implement post-quantum cryptography, AES, or a complete security stack.</w:t>
      </w:r>
    </w:p>
    <w:p>
      <w:pPr>
        <w:pStyle w:val="ListBullet"/>
        <w:spacing w:after="20"/>
      </w:pPr>
      <w:r>
        <w:rPr>
          <w:sz w:val="19"/>
        </w:rPr>
        <w:t>Model advanced vacuum-state / homodyne QRNG physics in V1.</w:t>
      </w:r>
    </w:p>
    <w:p>
      <w:pPr>
        <w:pStyle w:val="ListBullet"/>
        <w:spacing w:after="20"/>
      </w:pPr>
      <w:r>
        <w:rPr>
          <w:sz w:val="19"/>
        </w:rPr>
        <w:t>Claim laboratory-grade calibration or certification.</w:t>
      </w:r>
    </w:p>
    <w:p>
      <w:pPr>
        <w:pStyle w:val="ListBullet"/>
        <w:spacing w:after="20"/>
      </w:pPr>
      <w:r>
        <w:rPr>
          <w:sz w:val="19"/>
        </w:rPr>
        <w:t>Use a black-box ML model as the primary diagnostic engine.</w:t>
      </w:r>
    </w:p>
    <w:p>
      <w:pPr>
        <w:pStyle w:val="ListBullet"/>
        <w:spacing w:after="20"/>
      </w:pPr>
      <w:r>
        <w:t>Expand into unrelated quantum-computing features, cloud SaaS, accounts, or a public web platform.</w:t>
      </w:r>
    </w:p>
    <w:p>
      <w:pPr>
        <w:pStyle w:val="Heading1"/>
      </w:pPr>
      <w:r>
        <w:t>5. Faults PhotonGuard Must Understand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tcPr>
          <w:p>
            <w:r>
              <w:t>Condition</w:t>
            </w:r>
          </w:p>
        </w:tc>
        <w:tc>
          <w:tcPr>
            <w:tcW w:type="dxa" w:w="3312"/>
            <w:shd w:fill="D9EAF7"/>
            <w:tcMar>
              <w:top w:w="80" w:type="dxa"/>
              <w:start w:w="90" w:type="dxa"/>
              <w:bottom w:w="80" w:type="dxa"/>
              <w:end w:w="90" w:type="dxa"/>
            </w:tcMar>
          </w:tcPr>
          <w:p>
            <w:r>
              <w:t>Simple meaning</w:t>
            </w:r>
          </w:p>
        </w:tc>
        <w:tc>
          <w:tcPr>
            <w:tcW w:type="dxa" w:w="3312"/>
            <w:shd w:fill="D9EAF7"/>
            <w:tcMar>
              <w:top w:w="80" w:type="dxa"/>
              <w:start w:w="90" w:type="dxa"/>
              <w:bottom w:w="80" w:type="dxa"/>
              <w:end w:w="90" w:type="dxa"/>
            </w:tcMar>
          </w:tcPr>
          <w:p>
            <w:r>
              <w:t>What PhotonGuard looks for</w:t>
            </w:r>
          </w:p>
        </w:tc>
      </w:tr>
      <w:tr>
        <w:tc>
          <w:tcPr>
            <w:tcW w:type="dxa" w:w="3312"/>
            <w:tcMar>
              <w:top w:w="80" w:type="dxa"/>
              <w:start w:w="90" w:type="dxa"/>
              <w:bottom w:w="80" w:type="dxa"/>
              <w:end w:w="90" w:type="dxa"/>
            </w:tcMar>
          </w:tcPr>
          <w:p>
            <w:r>
              <w:t>Healthy</w:t>
            </w:r>
          </w:p>
        </w:tc>
        <w:tc>
          <w:tcPr>
            <w:tcW w:type="dxa" w:w="3312"/>
            <w:tcMar>
              <w:top w:w="80" w:type="dxa"/>
              <w:start w:w="90" w:type="dxa"/>
              <w:bottom w:w="80" w:type="dxa"/>
              <w:end w:w="90" w:type="dxa"/>
            </w:tcMar>
          </w:tcPr>
          <w:p>
            <w:r>
              <w:t>Detector output follows the expected photon-counting behaviour.</w:t>
            </w:r>
          </w:p>
        </w:tc>
        <w:tc>
          <w:tcPr>
            <w:tcW w:type="dxa" w:w="3312"/>
            <w:tcMar>
              <w:top w:w="80" w:type="dxa"/>
              <w:start w:w="90" w:type="dxa"/>
              <w:bottom w:w="80" w:type="dxa"/>
              <w:end w:w="90" w:type="dxa"/>
            </w:tcMar>
          </w:tcPr>
          <w:p>
            <w:r>
              <w:t>Reasonable mean/variance relation, low clipping, low unwanted correlation.</w:t>
            </w:r>
          </w:p>
        </w:tc>
      </w:tr>
      <w:tr>
        <w:tc>
          <w:tcPr>
            <w:tcW w:type="dxa" w:w="3312"/>
            <w:tcMar>
              <w:top w:w="80" w:type="dxa"/>
              <w:start w:w="90" w:type="dxa"/>
              <w:bottom w:w="80" w:type="dxa"/>
              <w:end w:w="90" w:type="dxa"/>
            </w:tcMar>
          </w:tcPr>
          <w:p>
            <w:r>
              <w:t>Saturation / clipping</w:t>
            </w:r>
          </w:p>
        </w:tc>
        <w:tc>
          <w:tcPr>
            <w:tcW w:type="dxa" w:w="3312"/>
            <w:tcMar>
              <w:top w:w="80" w:type="dxa"/>
              <w:start w:w="90" w:type="dxa"/>
              <w:bottom w:w="80" w:type="dxa"/>
              <w:end w:w="90" w:type="dxa"/>
            </w:tcMar>
          </w:tcPr>
          <w:p>
            <w:r>
              <w:t>The detector or electronics hits its measurement ceiling.</w:t>
            </w:r>
          </w:p>
        </w:tc>
        <w:tc>
          <w:tcPr>
            <w:tcW w:type="dxa" w:w="3312"/>
            <w:tcMar>
              <w:top w:w="80" w:type="dxa"/>
              <w:start w:w="90" w:type="dxa"/>
              <w:bottom w:w="80" w:type="dxa"/>
              <w:end w:w="90" w:type="dxa"/>
            </w:tcMar>
          </w:tcPr>
          <w:p>
            <w:r>
              <w:t>Many readings pinned near the maximum value; distorted distribution.</w:t>
            </w:r>
          </w:p>
        </w:tc>
      </w:tr>
      <w:tr>
        <w:tc>
          <w:tcPr>
            <w:tcW w:type="dxa" w:w="3312"/>
            <w:tcMar>
              <w:top w:w="80" w:type="dxa"/>
              <w:start w:w="90" w:type="dxa"/>
              <w:bottom w:w="80" w:type="dxa"/>
              <w:end w:w="90" w:type="dxa"/>
            </w:tcMar>
          </w:tcPr>
          <w:p>
            <w:r>
              <w:t>Electronic noise increase</w:t>
            </w:r>
          </w:p>
        </w:tc>
        <w:tc>
          <w:tcPr>
            <w:tcW w:type="dxa" w:w="3312"/>
            <w:tcMar>
              <w:top w:w="80" w:type="dxa"/>
              <w:start w:w="90" w:type="dxa"/>
              <w:bottom w:w="80" w:type="dxa"/>
              <w:end w:w="90" w:type="dxa"/>
            </w:tcMar>
          </w:tcPr>
          <w:p>
            <w:r>
              <w:t>Extra fluctuations are added by the electronics.</w:t>
            </w:r>
          </w:p>
        </w:tc>
        <w:tc>
          <w:tcPr>
            <w:tcW w:type="dxa" w:w="3312"/>
            <w:tcMar>
              <w:top w:w="80" w:type="dxa"/>
              <w:start w:w="90" w:type="dxa"/>
              <w:bottom w:w="80" w:type="dxa"/>
              <w:end w:w="90" w:type="dxa"/>
            </w:tcMar>
          </w:tcPr>
          <w:p>
            <w:r>
              <w:t>Variance rises without a matching physical change in the source; noise structure changes.</w:t>
            </w:r>
          </w:p>
        </w:tc>
      </w:tr>
      <w:tr>
        <w:tc>
          <w:tcPr>
            <w:tcW w:type="dxa" w:w="3312"/>
            <w:tcMar>
              <w:top w:w="80" w:type="dxa"/>
              <w:start w:w="90" w:type="dxa"/>
              <w:bottom w:w="80" w:type="dxa"/>
              <w:end w:w="90" w:type="dxa"/>
            </w:tcMar>
          </w:tcPr>
          <w:p>
            <w:r>
              <w:t>Source-intensity drift</w:t>
            </w:r>
          </w:p>
        </w:tc>
        <w:tc>
          <w:tcPr>
            <w:tcW w:type="dxa" w:w="3312"/>
            <w:tcMar>
              <w:top w:w="80" w:type="dxa"/>
              <w:start w:w="90" w:type="dxa"/>
              <w:bottom w:w="80" w:type="dxa"/>
              <w:end w:w="90" w:type="dxa"/>
            </w:tcMar>
          </w:tcPr>
          <w:p>
            <w:r>
              <w:t>The light source gradually becomes brighter or dimmer.</w:t>
            </w:r>
          </w:p>
        </w:tc>
        <w:tc>
          <w:tcPr>
            <w:tcW w:type="dxa" w:w="3312"/>
            <w:tcMar>
              <w:top w:w="80" w:type="dxa"/>
              <w:start w:w="90" w:type="dxa"/>
              <w:bottom w:w="80" w:type="dxa"/>
              <w:end w:w="90" w:type="dxa"/>
            </w:tcMar>
          </w:tcPr>
          <w:p>
            <w:r>
              <w:t>Mean count changes progressively over time.</w:t>
            </w:r>
          </w:p>
        </w:tc>
      </w:tr>
      <w:tr>
        <w:tc>
          <w:tcPr>
            <w:tcW w:type="dxa" w:w="3312"/>
            <w:tcMar>
              <w:top w:w="80" w:type="dxa"/>
              <w:start w:w="90" w:type="dxa"/>
              <w:bottom w:w="80" w:type="dxa"/>
              <w:end w:w="90" w:type="dxa"/>
            </w:tcMar>
          </w:tcPr>
          <w:p>
            <w:r>
              <w:t>Efficiency degradation</w:t>
            </w:r>
          </w:p>
        </w:tc>
        <w:tc>
          <w:tcPr>
            <w:tcW w:type="dxa" w:w="3312"/>
            <w:tcMar>
              <w:top w:w="80" w:type="dxa"/>
              <w:start w:w="90" w:type="dxa"/>
              <w:bottom w:w="80" w:type="dxa"/>
              <w:end w:w="90" w:type="dxa"/>
            </w:tcMar>
          </w:tcPr>
          <w:p>
            <w:r>
              <w:t>The detector captures a smaller fraction of incoming photon events.</w:t>
            </w:r>
          </w:p>
        </w:tc>
        <w:tc>
          <w:tcPr>
            <w:tcW w:type="dxa" w:w="3312"/>
            <w:tcMar>
              <w:top w:w="80" w:type="dxa"/>
              <w:start w:w="90" w:type="dxa"/>
              <w:bottom w:w="80" w:type="dxa"/>
              <w:end w:w="90" w:type="dxa"/>
            </w:tcMar>
          </w:tcPr>
          <w:p>
            <w:r>
              <w:t>Measured counts fall relative to the expected source behaviour.</w:t>
            </w:r>
          </w:p>
        </w:tc>
      </w:tr>
    </w:tbl>
    <w:p>
      <w:pPr>
        <w:pStyle w:val="Heading1"/>
      </w:pPr>
      <w:r>
        <w:t>6. Physics Knowledge Required</w:t>
      </w:r>
    </w:p>
    <w:p>
      <w:r>
        <w:t>The project is intentionally designed so the code cannot be understood properly without learning the underlying physics. The target is solid intern-level understanding, not research-level mastery.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tcPr>
          <w:p>
            <w:r>
              <w:t>Topic</w:t>
            </w:r>
          </w:p>
        </w:tc>
        <w:tc>
          <w:tcPr>
            <w:tcW w:type="dxa" w:w="4968"/>
            <w:shd w:fill="D9EAF7"/>
            <w:tcMar>
              <w:top w:w="80" w:type="dxa"/>
              <w:start w:w="90" w:type="dxa"/>
              <w:bottom w:w="80" w:type="dxa"/>
              <w:end w:w="90" w:type="dxa"/>
            </w:tcMar>
          </w:tcPr>
          <w:p>
            <w:r>
              <w:t>Required understanding</w:t>
            </w:r>
          </w:p>
        </w:tc>
      </w:tr>
      <w:tr>
        <w:tc>
          <w:tcPr>
            <w:tcW w:type="dxa" w:w="4968"/>
            <w:tcMar>
              <w:top w:w="80" w:type="dxa"/>
              <w:start w:w="90" w:type="dxa"/>
              <w:bottom w:w="80" w:type="dxa"/>
              <w:end w:w="90" w:type="dxa"/>
            </w:tcMar>
          </w:tcPr>
          <w:p>
            <w:r>
              <w:t>Waves &amp; optics</w:t>
            </w:r>
          </w:p>
        </w:tc>
        <w:tc>
          <w:tcPr>
            <w:tcW w:type="dxa" w:w="4968"/>
            <w:tcMar>
              <w:top w:w="80" w:type="dxa"/>
              <w:start w:w="90" w:type="dxa"/>
              <w:bottom w:w="80" w:type="dxa"/>
              <w:end w:w="90" w:type="dxa"/>
            </w:tcMar>
          </w:tcPr>
          <w:p>
            <w:r>
              <w:t>Frequency, wavelength, phase, interference, diffraction, polarization, basic beam/optical intuition.</w:t>
            </w:r>
          </w:p>
        </w:tc>
      </w:tr>
      <w:tr>
        <w:tc>
          <w:tcPr>
            <w:tcW w:type="dxa" w:w="4968"/>
            <w:tcMar>
              <w:top w:w="80" w:type="dxa"/>
              <w:start w:w="90" w:type="dxa"/>
              <w:bottom w:w="80" w:type="dxa"/>
              <w:end w:w="90" w:type="dxa"/>
            </w:tcMar>
          </w:tcPr>
          <w:p>
            <w:r>
              <w:t>Photons</w:t>
            </w:r>
          </w:p>
        </w:tc>
        <w:tc>
          <w:tcPr>
            <w:tcW w:type="dxa" w:w="4968"/>
            <w:tcMar>
              <w:top w:w="80" w:type="dxa"/>
              <w:start w:w="90" w:type="dxa"/>
              <w:bottom w:w="80" w:type="dxa"/>
              <w:end w:w="90" w:type="dxa"/>
            </w:tcMar>
          </w:tcPr>
          <w:p>
            <w:r>
              <w:t>E = hf, quantization of light, photon detection as discrete events.</w:t>
            </w:r>
          </w:p>
        </w:tc>
      </w:tr>
      <w:tr>
        <w:tc>
          <w:tcPr>
            <w:tcW w:type="dxa" w:w="4968"/>
            <w:tcMar>
              <w:top w:w="80" w:type="dxa"/>
              <w:start w:w="90" w:type="dxa"/>
              <w:bottom w:w="80" w:type="dxa"/>
              <w:end w:w="90" w:type="dxa"/>
            </w:tcMar>
          </w:tcPr>
          <w:p>
            <w:r>
              <w:t>Photoelectric / semiconductor detection</w:t>
            </w:r>
          </w:p>
        </w:tc>
        <w:tc>
          <w:tcPr>
            <w:tcW w:type="dxa" w:w="4968"/>
            <w:tcMar>
              <w:top w:w="80" w:type="dxa"/>
              <w:start w:w="90" w:type="dxa"/>
              <w:bottom w:w="80" w:type="dxa"/>
              <w:end w:w="90" w:type="dxa"/>
            </w:tcMar>
          </w:tcPr>
          <w:p>
            <w:r>
              <w:t>Electron-hole pairs, band gap, p-n junction intuition, how a photodiode converts light into current.</w:t>
            </w:r>
          </w:p>
        </w:tc>
      </w:tr>
      <w:tr>
        <w:tc>
          <w:tcPr>
            <w:tcW w:type="dxa" w:w="4968"/>
            <w:tcMar>
              <w:top w:w="80" w:type="dxa"/>
              <w:start w:w="90" w:type="dxa"/>
              <w:bottom w:w="80" w:type="dxa"/>
              <w:end w:w="90" w:type="dxa"/>
            </w:tcMar>
          </w:tcPr>
          <w:p>
            <w:r>
              <w:t>Probability &amp; Poisson statistics</w:t>
            </w:r>
          </w:p>
        </w:tc>
        <w:tc>
          <w:tcPr>
            <w:tcW w:type="dxa" w:w="4968"/>
            <w:tcMar>
              <w:top w:w="80" w:type="dxa"/>
              <w:start w:w="90" w:type="dxa"/>
              <w:bottom w:w="80" w:type="dxa"/>
              <w:end w:w="90" w:type="dxa"/>
            </w:tcMar>
          </w:tcPr>
          <w:p>
            <w:r>
              <w:t>Why counting processes fluctuate; mean, variance, standard deviation; connection to photon counts.</w:t>
            </w:r>
          </w:p>
        </w:tc>
      </w:tr>
      <w:tr>
        <w:tc>
          <w:tcPr>
            <w:tcW w:type="dxa" w:w="4968"/>
            <w:tcMar>
              <w:top w:w="80" w:type="dxa"/>
              <w:start w:w="90" w:type="dxa"/>
              <w:bottom w:w="80" w:type="dxa"/>
              <w:end w:w="90" w:type="dxa"/>
            </w:tcMar>
          </w:tcPr>
          <w:p>
            <w:r>
              <w:t>Shot noise</w:t>
            </w:r>
          </w:p>
        </w:tc>
        <w:tc>
          <w:tcPr>
            <w:tcW w:type="dxa" w:w="4968"/>
            <w:tcMar>
              <w:top w:w="80" w:type="dxa"/>
              <w:start w:w="90" w:type="dxa"/>
              <w:bottom w:w="80" w:type="dxa"/>
              <w:end w:w="90" w:type="dxa"/>
            </w:tcMar>
          </w:tcPr>
          <w:p>
            <w:r>
              <w:t>Why discrete photon/electron arrivals create fluctuations and why the scale grows roughly with the square root of the count in an ideal Poisson process.</w:t>
            </w:r>
          </w:p>
        </w:tc>
      </w:tr>
      <w:tr>
        <w:tc>
          <w:tcPr>
            <w:tcW w:type="dxa" w:w="4968"/>
            <w:tcMar>
              <w:top w:w="80" w:type="dxa"/>
              <w:start w:w="90" w:type="dxa"/>
              <w:bottom w:w="80" w:type="dxa"/>
              <w:end w:w="90" w:type="dxa"/>
            </w:tcMar>
          </w:tcPr>
          <w:p>
            <w:r>
              <w:t>Quantum measurement basics</w:t>
            </w:r>
          </w:p>
        </w:tc>
        <w:tc>
          <w:tcPr>
            <w:tcW w:type="dxa" w:w="4968"/>
            <w:tcMar>
              <w:top w:w="80" w:type="dxa"/>
              <w:start w:w="90" w:type="dxa"/>
              <w:bottom w:w="80" w:type="dxa"/>
              <w:end w:w="90" w:type="dxa"/>
            </w:tcMar>
          </w:tcPr>
          <w:p>
            <w:r>
              <w:t>Quantum states give probabilities for measurement outcomes; individual outcomes can be intrinsically probabilistic.</w:t>
            </w:r>
          </w:p>
        </w:tc>
      </w:tr>
      <w:tr>
        <w:tc>
          <w:tcPr>
            <w:tcW w:type="dxa" w:w="4968"/>
            <w:tcMar>
              <w:top w:w="80" w:type="dxa"/>
              <w:start w:w="90" w:type="dxa"/>
              <w:bottom w:w="80" w:type="dxa"/>
              <w:end w:w="90" w:type="dxa"/>
            </w:tcMar>
          </w:tcPr>
          <w:p>
            <w:r>
              <w:t>Detector imperfections</w:t>
            </w:r>
          </w:p>
        </w:tc>
        <w:tc>
          <w:tcPr>
            <w:tcW w:type="dxa" w:w="4968"/>
            <w:tcMar>
              <w:top w:w="80" w:type="dxa"/>
              <w:start w:w="90" w:type="dxa"/>
              <w:bottom w:w="80" w:type="dxa"/>
              <w:end w:w="90" w:type="dxa"/>
            </w:tcMar>
          </w:tcPr>
          <w:p>
            <w:r>
              <w:t>Efficiency, dark counts, dead time, saturation, electronic noise, drift.</w:t>
            </w:r>
          </w:p>
        </w:tc>
      </w:tr>
      <w:tr>
        <w:tc>
          <w:tcPr>
            <w:tcW w:type="dxa" w:w="4968"/>
            <w:tcMar>
              <w:top w:w="80" w:type="dxa"/>
              <w:start w:w="90" w:type="dxa"/>
              <w:bottom w:w="80" w:type="dxa"/>
              <w:end w:w="90" w:type="dxa"/>
            </w:tcMar>
          </w:tcPr>
          <w:p>
            <w:r>
              <w:t>Randomness concepts</w:t>
            </w:r>
          </w:p>
        </w:tc>
        <w:tc>
          <w:tcPr>
            <w:tcW w:type="dxa" w:w="4968"/>
            <w:tcMar>
              <w:top w:w="80" w:type="dxa"/>
              <w:start w:w="90" w:type="dxa"/>
              <w:bottom w:w="80" w:type="dxa"/>
              <w:end w:w="90" w:type="dxa"/>
            </w:tcMar>
          </w:tcPr>
          <w:p>
            <w:r>
              <w:t>Difference between random-looking data and trustworthy physical entropy; why cryptography depends on unpredictable randomness.</w:t>
            </w:r>
          </w:p>
        </w:tc>
      </w:tr>
    </w:tbl>
    <w:p>
      <w:pPr>
        <w:pStyle w:val="Heading1"/>
      </w:pPr>
      <w:r>
        <w:t>7. Proposed Architecture</w:t>
      </w:r>
    </w:p>
    <w:p>
      <w:r>
        <w:t>Input A: Physics simulator ───────────┐</w:t>
        <w:br/>
        <w:t>Input B: CSV / recorded data ───────┼─&gt; Standard measurement stream ─&gt; Diagnostics ─&gt; Fault hypothesis + evidence</w:t>
        <w:br/>
        <w:t>Input C: Future live adapter ───────┘                                      │</w:t>
        <w:br/>
        <w:t xml:space="preserve">  (Serial / USB / DAQ / vendor API)                                 Plots + health status</w:t>
      </w:r>
    </w:p>
    <w:p>
      <w:r>
        <w:t>The key design rule is source independence: the diagnostic layer must not care whether samples came from the simulator, a CSV capture, or a future live device adapter. V1 fully implements simulator + recorded-data input. Live hardware integration is intentionally deferred until real device protocols are known.</w:t>
      </w:r>
    </w:p>
    <w:p>
      <w:pPr>
        <w:pStyle w:val="Heading1"/>
      </w:pPr>
      <w:r>
        <w:t>8. Build Plan — One Focused PR at a Time</w:t>
      </w:r>
    </w:p>
    <w:p>
      <w:r>
        <w:rPr>
          <w:b/>
        </w:rPr>
        <w:t>PR 1 — Physical baseline</w:t>
      </w:r>
      <w:r>
        <w:t xml:space="preserve"> — Photon source, Poisson photon counting, ideal detector, baseline plots, documented equations and assumptions.</w:t>
      </w:r>
    </w:p>
    <w:p>
      <w:r>
        <w:rPr>
          <w:b/>
        </w:rPr>
        <w:t>PR 2 — Detector imperfections</w:t>
      </w:r>
      <w:r>
        <w:t xml:space="preserve"> — Efficiency, electronic noise, saturation/clipping, source drift, efficiency degradation.</w:t>
      </w:r>
    </w:p>
    <w:p>
      <w:r>
        <w:rPr>
          <w:b/>
        </w:rPr>
        <w:t>PR 3 — Diagnostics</w:t>
      </w:r>
      <w:r>
        <w:t xml:space="preserve"> — Metrics, expected-vs-observed comparisons, fault rules, evidence output, tests for each known fault.</w:t>
      </w:r>
    </w:p>
    <w:p>
      <w:r>
        <w:t>PR 4 — Real-data interface — CSV / recorded-data ingestion, validation, metadata support, and the same diagnostic pipeline used by simulation.</w:t>
      </w:r>
    </w:p>
    <w:p>
      <w:r>
        <w:t>PR 5 — Windows desktop application — PySide6 / Qt interface, interactive plots, source selection, fault controls, and evidence-first diagnostics.</w:t>
      </w:r>
    </w:p>
    <w:p>
      <w:pPr/>
      <w:r>
        <w:t>PR 6 — Hardware-ready input boundary — Define a stable source-adapter interface and a documented example adapter stub for future Serial / USB / DAQ / vendor SDK integration. No device-specific driver is required.</w:t>
      </w:r>
    </w:p>
    <w:p>
      <w:pPr/>
      <w:r>
        <w:t>PR 7 — Release polish — README, physics notes, reproducible examples, tests, screenshots, open-source licensing, and Windows executable packaging.</w:t>
      </w:r>
    </w:p>
    <w:p>
      <w:pPr>
        <w:pStyle w:val="Heading1"/>
      </w:pPr>
      <w:r>
        <w:t>8A. Product Form &amp; Hardware-Ready Input Strategy</w:t>
      </w:r>
    </w:p>
    <w:p>
      <w:pPr/>
      <w:r>
        <w:t>PhotonGuard V1 is an open-source Windows desktop application. The core physics and diagnostic engine remains Python-based and is separated from the PySide6 / Qt user interface.</w:t>
      </w:r>
    </w:p>
    <w:p>
      <w:pPr/>
      <w:r>
        <w:t>V1 input support is locked to: (1) simulated photon-detector data and (2) CSV / recorded detector measurements. This is enough to make the tool useful with laboratory captures without pretending to support hardware we have not tested.</w:t>
      </w:r>
    </w:p>
    <w:p>
      <w:pPr/>
      <w:r>
        <w:t>The source interface must be extensible so future adapters can receive measurements from Serial/COM, USB, DAQ hardware, oscilloscopes, TCP/IP streams, or vendor SDKs. Those adapters are an extension point, not a V1 acceptance requirement.</w:t>
      </w:r>
    </w:p>
    <w:p>
      <w:pPr/>
      <w:r>
        <w:t>Open-source release target: public GitHub repository with source code, tests, example datasets, physics assumptions, limitations, and a packaged Windows executable where practical.</w:t>
      </w:r>
    </w:p>
    <w:p>
      <w:pPr>
        <w:pStyle w:val="Heading1"/>
      </w:pPr>
      <w:r>
        <w:t>9. Definition of Done</w:t>
      </w:r>
    </w:p>
    <w:p>
      <w:pPr>
        <w:pStyle w:val="ListBullet"/>
        <w:spacing w:after="20"/>
      </w:pPr>
      <w:r>
        <w:rPr>
          <w:sz w:val="19"/>
        </w:rPr>
        <w:t>Every implemented physical relationship is documented with its equation, assumption, and limitation.</w:t>
      </w:r>
    </w:p>
    <w:p>
      <w:pPr>
        <w:pStyle w:val="ListBullet"/>
        <w:spacing w:after="20"/>
      </w:pPr>
      <w:r>
        <w:rPr>
          <w:sz w:val="19"/>
        </w:rPr>
        <w:t>Healthy simulated data is not incorrectly flagged under normal parameter ranges.</w:t>
      </w:r>
    </w:p>
    <w:p>
      <w:pPr>
        <w:pStyle w:val="ListBullet"/>
        <w:spacing w:after="20"/>
      </w:pPr>
      <w:r>
        <w:rPr>
          <w:sz w:val="19"/>
        </w:rPr>
        <w:t>Each of the four target faults has a reproducible test scenario and visible diagnostic evidence.</w:t>
      </w:r>
    </w:p>
    <w:p>
      <w:pPr>
        <w:pStyle w:val="ListBullet"/>
        <w:spacing w:after="20"/>
      </w:pPr>
      <w:r>
        <w:rPr>
          <w:sz w:val="19"/>
        </w:rPr>
        <w:t>The tool never presents a fault hypothesis as proof of physical hardware failure.</w:t>
      </w:r>
    </w:p>
    <w:p>
      <w:pPr>
        <w:pStyle w:val="ListBullet"/>
        <w:spacing w:after="20"/>
      </w:pPr>
      <w:r>
        <w:t>CSV / recorded detector data can pass through the same analysis pipeline as simulated data, with no changes to the diagnostic engine.</w:t>
      </w:r>
    </w:p>
    <w:p>
      <w:pPr>
        <w:pStyle w:val="ListBullet"/>
        <w:spacing w:after="20"/>
      </w:pPr>
      <w:r>
        <w:rPr>
          <w:sz w:val="19"/>
        </w:rPr>
        <w:t>The owner can explain every major physical model, plot, and threshold without relying on the code or an LLM.</w:t>
      </w:r>
    </w:p>
    <w:p>
      <w:pPr>
        <w:pStyle w:val="ListBullet"/>
        <w:spacing w:after="20"/>
      </w:pPr>
      <w:r>
        <w:t>The README clearly separates simulated physics from claims requiring real laboratory validation, documents the future live-device adapter contract, and does not imply unsupported hardware compatibility.</w:t>
      </w:r>
    </w:p>
    <w:p>
      <w:pPr>
        <w:pStyle w:val="Heading1"/>
      </w:pPr>
      <w:r>
        <w:t>10. Interview Story</w:t>
      </w:r>
    </w:p>
    <w:p>
      <w:pPr>
        <w:spacing w:after="60"/>
        <w:ind w:left="360" w:right="360"/>
      </w:pPr>
      <w:r>
        <w:t>“My background is more software-heavy, but I wanted to understand the physical side of quantum random-number generation rather than build another generic software project. I focused on the photon-detection chain and realised that the detector and measurement electronics are critical to whether the resulting data can be trusted. PhotonGuard simulates that chain, introduces common failure patterns, and explains when measurements stop matching the expected physics. I also separated the input layer from the diagnostics: V1 works with simulation and recorded detector data, while future Serial, USB, DAQ, or vendor-SDK adapters can feed the same pipeline without redesigning the core.”</w:t>
      </w:r>
    </w:p>
    <w:p>
      <w:pPr>
        <w:pStyle w:val="Heading1"/>
      </w:pPr>
      <w:r>
        <w:t>11. Scope Guardrails — Do Not Drift</w:t>
      </w:r>
    </w:p>
    <w:tbl>
      <w:tblPr>
        <w:tblW w:type="auto" w:w="0"/>
        <w:jc w:val="center"/>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spacing w:after="0" w:before="0" w:line="240" w:lineRule="auto"/>
            </w:pPr>
            <w:r>
              <w:rPr>
                <w:sz w:val="17"/>
              </w:rPr>
              <w:t>Before adding any feature, ask: Does this directly improve photon-detector simulation, fault diagnosis, real-data compatibility, or our understanding of the underlying physics? If the answer is no, defer it.</w:t>
              <w:br/>
              <w:t>QKD — defer unless the core project is complete and there is a clear reason to extend it.</w:t>
              <w:br/>
              <w:t>PQC/AES — defer unless the core project is complete and there is a clear reason to extend it.</w:t>
              <w:br/>
              <w:t>radioactive-decay comparison — defer unless the core project is complete and there is a clear reason to extend it.</w:t>
              <w:br/>
              <w:t>vacuum homodyne detection — defer unless the core project is complete and there is a clear reason to extend it.</w:t>
              <w:br/>
              <w:t>machine-learning fault classifier — defer unless the core project is complete and there is a clear reason to extend it.</w:t>
              <w:br/>
              <w:t>device-specific live hardware drivers — defer until real detector hardware/protocols are available.</w:t>
              <w:br/>
              <w:t>cloud/web SaaS platform — defer; V1 is an open-source Windows desktop application.</w:t>
            </w:r>
          </w:p>
        </w:tc>
      </w:tr>
    </w:tbl>
    <w:sectPr w:rsidR="00FC693F" w:rsidRPr="0006063C" w:rsidSect="00034616">
      <w:footerReference w:type="default" r:id="rId9"/>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PhotonGuard — Locked Project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PhotonGuard — Physics-Aware QRNG Detector Diagnostics</dc:title>
  <dc:subject>Locked Project Scope v1.1 — Hardware-Ready Input Architecture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