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DE4479" w14:textId="0C8DDAC0" w:rsidR="00820726" w:rsidRPr="000A3559" w:rsidRDefault="000A3559" w:rsidP="000A3559">
      <w:pPr>
        <w:ind w:firstLine="0"/>
        <w:jc w:val="center"/>
        <w:rPr>
          <w:b/>
          <w:bCs/>
          <w:sz w:val="28"/>
          <w:szCs w:val="24"/>
          <w:lang w:val="en-US"/>
        </w:rPr>
      </w:pPr>
      <w:r w:rsidRPr="000A3559">
        <w:rPr>
          <w:b/>
          <w:bCs/>
          <w:sz w:val="28"/>
          <w:szCs w:val="24"/>
          <w:lang w:val="en-US"/>
        </w:rPr>
        <w:t>Gap Identification Table</w:t>
      </w:r>
    </w:p>
    <w:tbl>
      <w:tblPr>
        <w:tblStyle w:val="TabelaSimples1"/>
        <w:tblW w:w="11624" w:type="dxa"/>
        <w:tblInd w:w="-572" w:type="dxa"/>
        <w:tblLook w:val="0520" w:firstRow="1" w:lastRow="0" w:firstColumn="0" w:lastColumn="1" w:noHBand="0" w:noVBand="1"/>
      </w:tblPr>
      <w:tblGrid>
        <w:gridCol w:w="851"/>
        <w:gridCol w:w="1559"/>
        <w:gridCol w:w="3119"/>
        <w:gridCol w:w="971"/>
        <w:gridCol w:w="1864"/>
        <w:gridCol w:w="3260"/>
      </w:tblGrid>
      <w:tr w:rsidR="000A3559" w:rsidRPr="000A3559" w14:paraId="778E902B" w14:textId="77777777" w:rsidTr="000A3559">
        <w:trPr>
          <w:cnfStyle w:val="100000000000" w:firstRow="1" w:lastRow="0" w:firstColumn="0" w:lastColumn="0" w:oddVBand="0" w:evenVBand="0" w:oddHBand="0" w:evenHBand="0" w:firstRowFirstColumn="0" w:firstRowLastColumn="0" w:lastRowFirstColumn="0" w:lastRowLastColumn="0"/>
          <w:trHeight w:val="90"/>
        </w:trPr>
        <w:tc>
          <w:tcPr>
            <w:tcW w:w="851" w:type="dxa"/>
            <w:noWrap/>
            <w:vAlign w:val="center"/>
            <w:hideMark/>
          </w:tcPr>
          <w:p w14:paraId="07946B49" w14:textId="77777777" w:rsidR="000A3559" w:rsidRPr="000A3559" w:rsidRDefault="000A3559" w:rsidP="000A3559">
            <w:pPr>
              <w:spacing w:line="240" w:lineRule="auto"/>
              <w:ind w:firstLine="0"/>
              <w:contextualSpacing w:val="0"/>
              <w:jc w:val="center"/>
              <w:rPr>
                <w:rFonts w:ascii="Calibri" w:eastAsia="Times New Roman" w:hAnsi="Calibri" w:cs="Calibri"/>
                <w:sz w:val="22"/>
                <w:lang w:val="en-US" w:eastAsia="pt-BR"/>
              </w:rPr>
            </w:pPr>
            <w:r w:rsidRPr="000A3559">
              <w:rPr>
                <w:rFonts w:ascii="Calibri" w:eastAsia="Times New Roman" w:hAnsi="Calibri" w:cs="Calibri"/>
                <w:sz w:val="22"/>
                <w:lang w:val="en-US" w:eastAsia="pt-BR"/>
              </w:rPr>
              <w:t>Gap ID</w:t>
            </w:r>
          </w:p>
        </w:tc>
        <w:tc>
          <w:tcPr>
            <w:tcW w:w="1559" w:type="dxa"/>
            <w:noWrap/>
            <w:vAlign w:val="center"/>
            <w:hideMark/>
          </w:tcPr>
          <w:p w14:paraId="63E48D55" w14:textId="77777777" w:rsidR="000A3559" w:rsidRPr="000A3559" w:rsidRDefault="000A3559" w:rsidP="000A3559">
            <w:pPr>
              <w:spacing w:line="240" w:lineRule="auto"/>
              <w:ind w:firstLine="0"/>
              <w:contextualSpacing w:val="0"/>
              <w:jc w:val="center"/>
              <w:rPr>
                <w:rFonts w:ascii="Calibri" w:eastAsia="Times New Roman" w:hAnsi="Calibri" w:cs="Calibri"/>
                <w:sz w:val="22"/>
                <w:lang w:val="en-US" w:eastAsia="pt-BR"/>
              </w:rPr>
            </w:pPr>
            <w:r w:rsidRPr="000A3559">
              <w:rPr>
                <w:rFonts w:ascii="Calibri" w:eastAsia="Times New Roman" w:hAnsi="Calibri" w:cs="Calibri"/>
                <w:sz w:val="22"/>
                <w:lang w:val="en-US" w:eastAsia="pt-BR"/>
              </w:rPr>
              <w:t>Category</w:t>
            </w:r>
          </w:p>
        </w:tc>
        <w:tc>
          <w:tcPr>
            <w:tcW w:w="3119" w:type="dxa"/>
            <w:noWrap/>
            <w:vAlign w:val="center"/>
            <w:hideMark/>
          </w:tcPr>
          <w:p w14:paraId="520EF076" w14:textId="77777777" w:rsidR="000A3559" w:rsidRPr="000A3559" w:rsidRDefault="000A3559" w:rsidP="000A3559">
            <w:pPr>
              <w:spacing w:line="240" w:lineRule="auto"/>
              <w:ind w:firstLine="0"/>
              <w:contextualSpacing w:val="0"/>
              <w:jc w:val="center"/>
              <w:rPr>
                <w:rFonts w:ascii="Calibri" w:eastAsia="Times New Roman" w:hAnsi="Calibri" w:cs="Calibri"/>
                <w:sz w:val="22"/>
                <w:lang w:val="en-US" w:eastAsia="pt-BR"/>
              </w:rPr>
            </w:pPr>
            <w:r w:rsidRPr="000A3559">
              <w:rPr>
                <w:rFonts w:ascii="Calibri" w:eastAsia="Times New Roman" w:hAnsi="Calibri" w:cs="Calibri"/>
                <w:sz w:val="22"/>
                <w:lang w:val="en-US" w:eastAsia="pt-BR"/>
              </w:rPr>
              <w:t>Gap Description</w:t>
            </w:r>
          </w:p>
        </w:tc>
        <w:tc>
          <w:tcPr>
            <w:tcW w:w="971" w:type="dxa"/>
            <w:noWrap/>
            <w:vAlign w:val="center"/>
            <w:hideMark/>
          </w:tcPr>
          <w:p w14:paraId="222BBF01" w14:textId="77777777" w:rsidR="000A3559" w:rsidRPr="000A3559" w:rsidRDefault="000A3559" w:rsidP="000A3559">
            <w:pPr>
              <w:spacing w:line="240" w:lineRule="auto"/>
              <w:ind w:firstLine="0"/>
              <w:contextualSpacing w:val="0"/>
              <w:jc w:val="center"/>
              <w:rPr>
                <w:rFonts w:ascii="Calibri" w:eastAsia="Times New Roman" w:hAnsi="Calibri" w:cs="Calibri"/>
                <w:sz w:val="22"/>
                <w:lang w:val="en-US" w:eastAsia="pt-BR"/>
              </w:rPr>
            </w:pPr>
            <w:r w:rsidRPr="000A3559">
              <w:rPr>
                <w:rFonts w:ascii="Calibri" w:eastAsia="Times New Roman" w:hAnsi="Calibri" w:cs="Calibri"/>
                <w:sz w:val="22"/>
                <w:lang w:val="en-US" w:eastAsia="pt-BR"/>
              </w:rPr>
              <w:t>Priority</w:t>
            </w:r>
          </w:p>
        </w:tc>
        <w:tc>
          <w:tcPr>
            <w:tcW w:w="1864" w:type="dxa"/>
            <w:noWrap/>
            <w:vAlign w:val="center"/>
            <w:hideMark/>
          </w:tcPr>
          <w:p w14:paraId="034B3E91" w14:textId="77777777" w:rsidR="000A3559" w:rsidRPr="000A3559" w:rsidRDefault="000A3559" w:rsidP="000A3559">
            <w:pPr>
              <w:spacing w:line="240" w:lineRule="auto"/>
              <w:ind w:firstLine="0"/>
              <w:contextualSpacing w:val="0"/>
              <w:jc w:val="center"/>
              <w:rPr>
                <w:rFonts w:ascii="Calibri" w:eastAsia="Times New Roman" w:hAnsi="Calibri" w:cs="Calibri"/>
                <w:sz w:val="22"/>
                <w:lang w:val="en-US" w:eastAsia="pt-BR"/>
              </w:rPr>
            </w:pPr>
            <w:r w:rsidRPr="000A3559">
              <w:rPr>
                <w:rFonts w:ascii="Calibri" w:eastAsia="Times New Roman" w:hAnsi="Calibri" w:cs="Calibri"/>
                <w:sz w:val="22"/>
                <w:lang w:val="en-US" w:eastAsia="pt-BR"/>
              </w:rPr>
              <w:t>Suggested Article Title</w:t>
            </w:r>
          </w:p>
        </w:tc>
        <w:tc>
          <w:tcPr>
            <w:cnfStyle w:val="000100000000" w:firstRow="0" w:lastRow="0" w:firstColumn="0" w:lastColumn="1" w:oddVBand="0" w:evenVBand="0" w:oddHBand="0" w:evenHBand="0" w:firstRowFirstColumn="0" w:firstRowLastColumn="0" w:lastRowFirstColumn="0" w:lastRowLastColumn="0"/>
            <w:tcW w:w="3260" w:type="dxa"/>
            <w:noWrap/>
            <w:vAlign w:val="center"/>
            <w:hideMark/>
          </w:tcPr>
          <w:p w14:paraId="78ABF2CD" w14:textId="77777777" w:rsidR="000A3559" w:rsidRPr="000A3559" w:rsidRDefault="000A3559" w:rsidP="000A3559">
            <w:pPr>
              <w:spacing w:line="240" w:lineRule="auto"/>
              <w:ind w:firstLine="0"/>
              <w:contextualSpacing w:val="0"/>
              <w:jc w:val="center"/>
              <w:rPr>
                <w:rFonts w:ascii="Calibri" w:eastAsia="Times New Roman" w:hAnsi="Calibri" w:cs="Calibri"/>
                <w:sz w:val="22"/>
                <w:lang w:val="en-US" w:eastAsia="pt-BR"/>
              </w:rPr>
            </w:pPr>
            <w:r w:rsidRPr="000A3559">
              <w:rPr>
                <w:rFonts w:ascii="Calibri" w:eastAsia="Times New Roman" w:hAnsi="Calibri" w:cs="Calibri"/>
                <w:sz w:val="22"/>
                <w:lang w:val="en-US" w:eastAsia="pt-BR"/>
              </w:rPr>
              <w:t>Rationale</w:t>
            </w:r>
          </w:p>
        </w:tc>
      </w:tr>
      <w:tr w:rsidR="000A3559" w:rsidRPr="000A3559" w14:paraId="29948326" w14:textId="77777777" w:rsidTr="000A3559">
        <w:trPr>
          <w:cnfStyle w:val="000000100000" w:firstRow="0" w:lastRow="0" w:firstColumn="0" w:lastColumn="0" w:oddVBand="0" w:evenVBand="0" w:oddHBand="1" w:evenHBand="0" w:firstRowFirstColumn="0" w:firstRowLastColumn="0" w:lastRowFirstColumn="0" w:lastRowLastColumn="0"/>
          <w:trHeight w:val="90"/>
        </w:trPr>
        <w:tc>
          <w:tcPr>
            <w:tcW w:w="851" w:type="dxa"/>
            <w:noWrap/>
            <w:vAlign w:val="center"/>
            <w:hideMark/>
          </w:tcPr>
          <w:p w14:paraId="333DAF8B" w14:textId="77777777" w:rsidR="000A3559" w:rsidRPr="000A3559" w:rsidRDefault="000A3559" w:rsidP="000A3559">
            <w:pPr>
              <w:spacing w:line="240" w:lineRule="auto"/>
              <w:ind w:firstLine="0"/>
              <w:contextualSpacing w:val="0"/>
              <w:jc w:val="center"/>
              <w:rPr>
                <w:rFonts w:ascii="Calibri" w:eastAsia="Times New Roman" w:hAnsi="Calibri" w:cs="Calibri"/>
                <w:color w:val="000000"/>
                <w:sz w:val="22"/>
                <w:lang w:val="en-US" w:eastAsia="pt-BR"/>
              </w:rPr>
            </w:pPr>
            <w:r w:rsidRPr="000A3559">
              <w:rPr>
                <w:rFonts w:ascii="Calibri" w:eastAsia="Times New Roman" w:hAnsi="Calibri" w:cs="Calibri"/>
                <w:color w:val="000000"/>
                <w:sz w:val="22"/>
                <w:lang w:val="en-US" w:eastAsia="pt-BR"/>
              </w:rPr>
              <w:t>G-001</w:t>
            </w:r>
          </w:p>
        </w:tc>
        <w:tc>
          <w:tcPr>
            <w:tcW w:w="1559" w:type="dxa"/>
            <w:noWrap/>
            <w:vAlign w:val="center"/>
            <w:hideMark/>
          </w:tcPr>
          <w:p w14:paraId="60842CF4" w14:textId="77777777" w:rsidR="000A3559" w:rsidRPr="000A3559" w:rsidRDefault="000A3559" w:rsidP="000A3559">
            <w:pPr>
              <w:spacing w:line="240" w:lineRule="auto"/>
              <w:ind w:firstLine="0"/>
              <w:contextualSpacing w:val="0"/>
              <w:jc w:val="center"/>
              <w:rPr>
                <w:rFonts w:ascii="Calibri" w:eastAsia="Times New Roman" w:hAnsi="Calibri" w:cs="Calibri"/>
                <w:color w:val="000000"/>
                <w:sz w:val="22"/>
                <w:lang w:val="en-US" w:eastAsia="pt-BR"/>
              </w:rPr>
            </w:pPr>
            <w:r w:rsidRPr="000A3559">
              <w:rPr>
                <w:rFonts w:ascii="Calibri" w:eastAsia="Times New Roman" w:hAnsi="Calibri" w:cs="Calibri"/>
                <w:color w:val="000000"/>
                <w:sz w:val="22"/>
                <w:lang w:val="en-US" w:eastAsia="pt-BR"/>
              </w:rPr>
              <w:t>Technical Specifications</w:t>
            </w:r>
          </w:p>
        </w:tc>
        <w:tc>
          <w:tcPr>
            <w:tcW w:w="3119" w:type="dxa"/>
            <w:noWrap/>
            <w:vAlign w:val="center"/>
            <w:hideMark/>
          </w:tcPr>
          <w:p w14:paraId="49BD7517" w14:textId="77777777" w:rsidR="000A3559" w:rsidRPr="000A3559" w:rsidRDefault="000A3559" w:rsidP="000A3559">
            <w:pPr>
              <w:spacing w:line="240" w:lineRule="auto"/>
              <w:ind w:firstLine="0"/>
              <w:contextualSpacing w:val="0"/>
              <w:jc w:val="center"/>
              <w:rPr>
                <w:rFonts w:ascii="Calibri" w:eastAsia="Times New Roman" w:hAnsi="Calibri" w:cs="Calibri"/>
                <w:color w:val="000000"/>
                <w:sz w:val="22"/>
                <w:lang w:val="en-US" w:eastAsia="pt-BR"/>
              </w:rPr>
            </w:pPr>
            <w:r w:rsidRPr="000A3559">
              <w:rPr>
                <w:rFonts w:ascii="Calibri" w:eastAsia="Times New Roman" w:hAnsi="Calibri" w:cs="Calibri"/>
                <w:color w:val="000000"/>
                <w:sz w:val="22"/>
                <w:lang w:val="en-US" w:eastAsia="pt-BR"/>
              </w:rPr>
              <w:t>A complete lack of a centralized technical limits document covering file size limits, character counts for fields, and maximum supported pages for different content types (PDF, Video, SCORM).</w:t>
            </w:r>
          </w:p>
        </w:tc>
        <w:tc>
          <w:tcPr>
            <w:tcW w:w="971" w:type="dxa"/>
            <w:noWrap/>
            <w:vAlign w:val="center"/>
            <w:hideMark/>
          </w:tcPr>
          <w:p w14:paraId="0441D524" w14:textId="77777777" w:rsidR="000A3559" w:rsidRPr="000A3559" w:rsidRDefault="000A3559" w:rsidP="000A3559">
            <w:pPr>
              <w:spacing w:line="240" w:lineRule="auto"/>
              <w:ind w:firstLine="0"/>
              <w:contextualSpacing w:val="0"/>
              <w:jc w:val="center"/>
              <w:rPr>
                <w:rFonts w:ascii="Calibri" w:eastAsia="Times New Roman" w:hAnsi="Calibri" w:cs="Calibri"/>
                <w:color w:val="000000"/>
                <w:sz w:val="22"/>
                <w:lang w:val="en-US" w:eastAsia="pt-BR"/>
              </w:rPr>
            </w:pPr>
            <w:r w:rsidRPr="000A3559">
              <w:rPr>
                <w:rFonts w:ascii="Calibri" w:eastAsia="Times New Roman" w:hAnsi="Calibri" w:cs="Calibri"/>
                <w:color w:val="000000"/>
                <w:sz w:val="22"/>
                <w:lang w:val="en-US" w:eastAsia="pt-BR"/>
              </w:rPr>
              <w:t>High</w:t>
            </w:r>
          </w:p>
        </w:tc>
        <w:tc>
          <w:tcPr>
            <w:tcW w:w="1864" w:type="dxa"/>
            <w:noWrap/>
            <w:vAlign w:val="center"/>
            <w:hideMark/>
          </w:tcPr>
          <w:p w14:paraId="6C9A7B20" w14:textId="77777777" w:rsidR="000A3559" w:rsidRPr="000A3559" w:rsidRDefault="000A3559" w:rsidP="000A3559">
            <w:pPr>
              <w:spacing w:line="240" w:lineRule="auto"/>
              <w:ind w:firstLine="0"/>
              <w:contextualSpacing w:val="0"/>
              <w:jc w:val="center"/>
              <w:rPr>
                <w:rFonts w:ascii="Calibri" w:eastAsia="Times New Roman" w:hAnsi="Calibri" w:cs="Calibri"/>
                <w:color w:val="000000"/>
                <w:sz w:val="22"/>
                <w:lang w:val="en-US" w:eastAsia="pt-BR"/>
              </w:rPr>
            </w:pPr>
            <w:r w:rsidRPr="000A3559">
              <w:rPr>
                <w:rFonts w:ascii="Calibri" w:eastAsia="Times New Roman" w:hAnsi="Calibri" w:cs="Calibri"/>
                <w:color w:val="000000"/>
                <w:sz w:val="22"/>
                <w:lang w:val="en-US" w:eastAsia="pt-BR"/>
              </w:rPr>
              <w:t>zipBoard System Limits and Technical Specifications</w:t>
            </w:r>
          </w:p>
        </w:tc>
        <w:tc>
          <w:tcPr>
            <w:cnfStyle w:val="000100000000" w:firstRow="0" w:lastRow="0" w:firstColumn="0" w:lastColumn="1" w:oddVBand="0" w:evenVBand="0" w:oddHBand="0" w:evenHBand="0" w:firstRowFirstColumn="0" w:firstRowLastColumn="0" w:lastRowFirstColumn="0" w:lastRowLastColumn="0"/>
            <w:tcW w:w="3260" w:type="dxa"/>
            <w:noWrap/>
            <w:vAlign w:val="center"/>
            <w:hideMark/>
          </w:tcPr>
          <w:p w14:paraId="7D726B8A" w14:textId="77777777" w:rsidR="000A3559" w:rsidRPr="000A3559" w:rsidRDefault="000A3559" w:rsidP="000A3559">
            <w:pPr>
              <w:spacing w:line="240" w:lineRule="auto"/>
              <w:ind w:firstLine="0"/>
              <w:contextualSpacing w:val="0"/>
              <w:jc w:val="center"/>
              <w:rPr>
                <w:rFonts w:ascii="Calibri" w:eastAsia="Times New Roman" w:hAnsi="Calibri" w:cs="Calibri"/>
                <w:color w:val="000000"/>
                <w:sz w:val="22"/>
                <w:lang w:val="en-US" w:eastAsia="pt-BR"/>
              </w:rPr>
            </w:pPr>
            <w:r w:rsidRPr="000A3559">
              <w:rPr>
                <w:rFonts w:ascii="Calibri" w:eastAsia="Times New Roman" w:hAnsi="Calibri" w:cs="Calibri"/>
                <w:color w:val="000000"/>
                <w:sz w:val="22"/>
                <w:lang w:val="en-US" w:eastAsia="pt-BR"/>
              </w:rPr>
              <w:t>Multiple articles (KB-45, 68, 70, 118, 122) mention missing limits. Users need to know constraints before uploading large assets to avoid 'stuck' uploads or performance issues.</w:t>
            </w:r>
          </w:p>
        </w:tc>
      </w:tr>
      <w:tr w:rsidR="000A3559" w:rsidRPr="000A3559" w14:paraId="267E3213" w14:textId="77777777" w:rsidTr="000A3559">
        <w:trPr>
          <w:trHeight w:val="90"/>
        </w:trPr>
        <w:tc>
          <w:tcPr>
            <w:tcW w:w="851" w:type="dxa"/>
            <w:noWrap/>
            <w:vAlign w:val="center"/>
            <w:hideMark/>
          </w:tcPr>
          <w:p w14:paraId="4177FF94" w14:textId="77777777" w:rsidR="000A3559" w:rsidRPr="000A3559" w:rsidRDefault="000A3559" w:rsidP="000A3559">
            <w:pPr>
              <w:spacing w:line="240" w:lineRule="auto"/>
              <w:ind w:firstLine="0"/>
              <w:contextualSpacing w:val="0"/>
              <w:jc w:val="center"/>
              <w:rPr>
                <w:rFonts w:ascii="Calibri" w:eastAsia="Times New Roman" w:hAnsi="Calibri" w:cs="Calibri"/>
                <w:color w:val="000000"/>
                <w:sz w:val="22"/>
                <w:lang w:val="en-US" w:eastAsia="pt-BR"/>
              </w:rPr>
            </w:pPr>
            <w:r w:rsidRPr="000A3559">
              <w:rPr>
                <w:rFonts w:ascii="Calibri" w:eastAsia="Times New Roman" w:hAnsi="Calibri" w:cs="Calibri"/>
                <w:color w:val="000000"/>
                <w:sz w:val="22"/>
                <w:lang w:val="en-US" w:eastAsia="pt-BR"/>
              </w:rPr>
              <w:t>G-002</w:t>
            </w:r>
          </w:p>
        </w:tc>
        <w:tc>
          <w:tcPr>
            <w:tcW w:w="1559" w:type="dxa"/>
            <w:noWrap/>
            <w:vAlign w:val="center"/>
            <w:hideMark/>
          </w:tcPr>
          <w:p w14:paraId="3394A224" w14:textId="77777777" w:rsidR="000A3559" w:rsidRPr="000A3559" w:rsidRDefault="000A3559" w:rsidP="000A3559">
            <w:pPr>
              <w:spacing w:line="240" w:lineRule="auto"/>
              <w:ind w:firstLine="0"/>
              <w:contextualSpacing w:val="0"/>
              <w:jc w:val="center"/>
              <w:rPr>
                <w:rFonts w:ascii="Calibri" w:eastAsia="Times New Roman" w:hAnsi="Calibri" w:cs="Calibri"/>
                <w:color w:val="000000"/>
                <w:sz w:val="22"/>
                <w:lang w:val="en-US" w:eastAsia="pt-BR"/>
              </w:rPr>
            </w:pPr>
            <w:r w:rsidRPr="000A3559">
              <w:rPr>
                <w:rFonts w:ascii="Calibri" w:eastAsia="Times New Roman" w:hAnsi="Calibri" w:cs="Calibri"/>
                <w:color w:val="000000"/>
                <w:sz w:val="22"/>
                <w:lang w:val="en-US" w:eastAsia="pt-BR"/>
              </w:rPr>
              <w:t>Integrations</w:t>
            </w:r>
          </w:p>
        </w:tc>
        <w:tc>
          <w:tcPr>
            <w:tcW w:w="3119" w:type="dxa"/>
            <w:noWrap/>
            <w:vAlign w:val="center"/>
            <w:hideMark/>
          </w:tcPr>
          <w:p w14:paraId="681CFC98" w14:textId="77777777" w:rsidR="000A3559" w:rsidRPr="000A3559" w:rsidRDefault="000A3559" w:rsidP="000A3559">
            <w:pPr>
              <w:spacing w:line="240" w:lineRule="auto"/>
              <w:ind w:firstLine="0"/>
              <w:contextualSpacing w:val="0"/>
              <w:jc w:val="center"/>
              <w:rPr>
                <w:rFonts w:ascii="Calibri" w:eastAsia="Times New Roman" w:hAnsi="Calibri" w:cs="Calibri"/>
                <w:color w:val="000000"/>
                <w:sz w:val="22"/>
                <w:lang w:val="en-US" w:eastAsia="pt-BR"/>
              </w:rPr>
            </w:pPr>
            <w:r w:rsidRPr="000A3559">
              <w:rPr>
                <w:rFonts w:ascii="Calibri" w:eastAsia="Times New Roman" w:hAnsi="Calibri" w:cs="Calibri"/>
                <w:color w:val="000000"/>
                <w:sz w:val="22"/>
                <w:lang w:val="en-US" w:eastAsia="pt-BR"/>
              </w:rPr>
              <w:t>Missing comprehensive field-mapping tables and status synchronization logic for major integrations like Jira, Wrike, and Slack.</w:t>
            </w:r>
          </w:p>
        </w:tc>
        <w:tc>
          <w:tcPr>
            <w:tcW w:w="971" w:type="dxa"/>
            <w:noWrap/>
            <w:vAlign w:val="center"/>
            <w:hideMark/>
          </w:tcPr>
          <w:p w14:paraId="3B1331EE" w14:textId="77777777" w:rsidR="000A3559" w:rsidRPr="000A3559" w:rsidRDefault="000A3559" w:rsidP="000A3559">
            <w:pPr>
              <w:spacing w:line="240" w:lineRule="auto"/>
              <w:ind w:firstLine="0"/>
              <w:contextualSpacing w:val="0"/>
              <w:jc w:val="center"/>
              <w:rPr>
                <w:rFonts w:ascii="Calibri" w:eastAsia="Times New Roman" w:hAnsi="Calibri" w:cs="Calibri"/>
                <w:color w:val="000000"/>
                <w:sz w:val="22"/>
                <w:lang w:val="en-US" w:eastAsia="pt-BR"/>
              </w:rPr>
            </w:pPr>
            <w:r w:rsidRPr="000A3559">
              <w:rPr>
                <w:rFonts w:ascii="Calibri" w:eastAsia="Times New Roman" w:hAnsi="Calibri" w:cs="Calibri"/>
                <w:color w:val="000000"/>
                <w:sz w:val="22"/>
                <w:lang w:val="en-US" w:eastAsia="pt-BR"/>
              </w:rPr>
              <w:t>High</w:t>
            </w:r>
          </w:p>
        </w:tc>
        <w:tc>
          <w:tcPr>
            <w:tcW w:w="1864" w:type="dxa"/>
            <w:noWrap/>
            <w:vAlign w:val="center"/>
            <w:hideMark/>
          </w:tcPr>
          <w:p w14:paraId="6A6F41B6" w14:textId="77777777" w:rsidR="000A3559" w:rsidRPr="000A3559" w:rsidRDefault="000A3559" w:rsidP="000A3559">
            <w:pPr>
              <w:spacing w:line="240" w:lineRule="auto"/>
              <w:ind w:firstLine="0"/>
              <w:contextualSpacing w:val="0"/>
              <w:jc w:val="center"/>
              <w:rPr>
                <w:rFonts w:ascii="Calibri" w:eastAsia="Times New Roman" w:hAnsi="Calibri" w:cs="Calibri"/>
                <w:color w:val="000000"/>
                <w:sz w:val="22"/>
                <w:lang w:val="en-US" w:eastAsia="pt-BR"/>
              </w:rPr>
            </w:pPr>
            <w:r w:rsidRPr="000A3559">
              <w:rPr>
                <w:rFonts w:ascii="Calibri" w:eastAsia="Times New Roman" w:hAnsi="Calibri" w:cs="Calibri"/>
                <w:color w:val="000000"/>
                <w:sz w:val="22"/>
                <w:lang w:val="en-US" w:eastAsia="pt-BR"/>
              </w:rPr>
              <w:t>Understanding Integration Field Mapping and Status Syncing</w:t>
            </w:r>
          </w:p>
        </w:tc>
        <w:tc>
          <w:tcPr>
            <w:cnfStyle w:val="000100000000" w:firstRow="0" w:lastRow="0" w:firstColumn="0" w:lastColumn="1" w:oddVBand="0" w:evenVBand="0" w:oddHBand="0" w:evenHBand="0" w:firstRowFirstColumn="0" w:firstRowLastColumn="0" w:lastRowFirstColumn="0" w:lastRowLastColumn="0"/>
            <w:tcW w:w="3260" w:type="dxa"/>
            <w:noWrap/>
            <w:vAlign w:val="center"/>
            <w:hideMark/>
          </w:tcPr>
          <w:p w14:paraId="4938E38B" w14:textId="77777777" w:rsidR="000A3559" w:rsidRPr="000A3559" w:rsidRDefault="000A3559" w:rsidP="000A3559">
            <w:pPr>
              <w:spacing w:line="240" w:lineRule="auto"/>
              <w:ind w:firstLine="0"/>
              <w:contextualSpacing w:val="0"/>
              <w:jc w:val="center"/>
              <w:rPr>
                <w:rFonts w:ascii="Calibri" w:eastAsia="Times New Roman" w:hAnsi="Calibri" w:cs="Calibri"/>
                <w:color w:val="000000"/>
                <w:sz w:val="22"/>
                <w:lang w:val="en-US" w:eastAsia="pt-BR"/>
              </w:rPr>
            </w:pPr>
            <w:r w:rsidRPr="000A3559">
              <w:rPr>
                <w:rFonts w:ascii="Calibri" w:eastAsia="Times New Roman" w:hAnsi="Calibri" w:cs="Calibri"/>
                <w:color w:val="000000"/>
                <w:sz w:val="22"/>
                <w:lang w:val="en-US" w:eastAsia="pt-BR"/>
              </w:rPr>
              <w:t>Competitors like Marker.io provide detailed maps of how status 'A' in their tool becomes status 'B' in Jira. zipBoard's articles (KB-210, 213, 214) identify this as a recurring missing piece.</w:t>
            </w:r>
          </w:p>
        </w:tc>
      </w:tr>
      <w:tr w:rsidR="000A3559" w:rsidRPr="000A3559" w14:paraId="3FD03CDE" w14:textId="77777777" w:rsidTr="000A3559">
        <w:trPr>
          <w:cnfStyle w:val="000000100000" w:firstRow="0" w:lastRow="0" w:firstColumn="0" w:lastColumn="0" w:oddVBand="0" w:evenVBand="0" w:oddHBand="1" w:evenHBand="0" w:firstRowFirstColumn="0" w:firstRowLastColumn="0" w:lastRowFirstColumn="0" w:lastRowLastColumn="0"/>
          <w:trHeight w:val="90"/>
        </w:trPr>
        <w:tc>
          <w:tcPr>
            <w:tcW w:w="851" w:type="dxa"/>
            <w:noWrap/>
            <w:vAlign w:val="center"/>
            <w:hideMark/>
          </w:tcPr>
          <w:p w14:paraId="5253CFEE" w14:textId="77777777" w:rsidR="000A3559" w:rsidRPr="000A3559" w:rsidRDefault="000A3559" w:rsidP="000A3559">
            <w:pPr>
              <w:spacing w:line="240" w:lineRule="auto"/>
              <w:ind w:firstLine="0"/>
              <w:contextualSpacing w:val="0"/>
              <w:jc w:val="center"/>
              <w:rPr>
                <w:rFonts w:ascii="Calibri" w:eastAsia="Times New Roman" w:hAnsi="Calibri" w:cs="Calibri"/>
                <w:color w:val="000000"/>
                <w:sz w:val="22"/>
                <w:lang w:val="en-US" w:eastAsia="pt-BR"/>
              </w:rPr>
            </w:pPr>
            <w:r w:rsidRPr="000A3559">
              <w:rPr>
                <w:rFonts w:ascii="Calibri" w:eastAsia="Times New Roman" w:hAnsi="Calibri" w:cs="Calibri"/>
                <w:color w:val="000000"/>
                <w:sz w:val="22"/>
                <w:lang w:val="en-US" w:eastAsia="pt-BR"/>
              </w:rPr>
              <w:t>G-003</w:t>
            </w:r>
          </w:p>
        </w:tc>
        <w:tc>
          <w:tcPr>
            <w:tcW w:w="1559" w:type="dxa"/>
            <w:noWrap/>
            <w:vAlign w:val="center"/>
            <w:hideMark/>
          </w:tcPr>
          <w:p w14:paraId="745CACCF" w14:textId="77777777" w:rsidR="000A3559" w:rsidRPr="000A3559" w:rsidRDefault="000A3559" w:rsidP="000A3559">
            <w:pPr>
              <w:spacing w:line="240" w:lineRule="auto"/>
              <w:ind w:firstLine="0"/>
              <w:contextualSpacing w:val="0"/>
              <w:jc w:val="center"/>
              <w:rPr>
                <w:rFonts w:ascii="Calibri" w:eastAsia="Times New Roman" w:hAnsi="Calibri" w:cs="Calibri"/>
                <w:color w:val="000000"/>
                <w:sz w:val="22"/>
                <w:lang w:val="en-US" w:eastAsia="pt-BR"/>
              </w:rPr>
            </w:pPr>
            <w:r w:rsidRPr="000A3559">
              <w:rPr>
                <w:rFonts w:ascii="Calibri" w:eastAsia="Times New Roman" w:hAnsi="Calibri" w:cs="Calibri"/>
                <w:color w:val="000000"/>
                <w:sz w:val="22"/>
                <w:lang w:val="en-US" w:eastAsia="pt-BR"/>
              </w:rPr>
              <w:t>Security &amp; IT Admin</w:t>
            </w:r>
          </w:p>
        </w:tc>
        <w:tc>
          <w:tcPr>
            <w:tcW w:w="3119" w:type="dxa"/>
            <w:noWrap/>
            <w:vAlign w:val="center"/>
            <w:hideMark/>
          </w:tcPr>
          <w:p w14:paraId="225E68C1" w14:textId="77777777" w:rsidR="000A3559" w:rsidRPr="000A3559" w:rsidRDefault="000A3559" w:rsidP="000A3559">
            <w:pPr>
              <w:spacing w:line="240" w:lineRule="auto"/>
              <w:ind w:firstLine="0"/>
              <w:contextualSpacing w:val="0"/>
              <w:jc w:val="center"/>
              <w:rPr>
                <w:rFonts w:ascii="Calibri" w:eastAsia="Times New Roman" w:hAnsi="Calibri" w:cs="Calibri"/>
                <w:color w:val="000000"/>
                <w:sz w:val="22"/>
                <w:lang w:val="en-US" w:eastAsia="pt-BR"/>
              </w:rPr>
            </w:pPr>
            <w:r w:rsidRPr="000A3559">
              <w:rPr>
                <w:rFonts w:ascii="Calibri" w:eastAsia="Times New Roman" w:hAnsi="Calibri" w:cs="Calibri"/>
                <w:color w:val="000000"/>
                <w:sz w:val="22"/>
                <w:lang w:val="en-US" w:eastAsia="pt-BR"/>
              </w:rPr>
              <w:t>Absence of network configuration data, including IP whitelisting requirements and firewall settings for enterprise environments.</w:t>
            </w:r>
          </w:p>
        </w:tc>
        <w:tc>
          <w:tcPr>
            <w:tcW w:w="971" w:type="dxa"/>
            <w:noWrap/>
            <w:vAlign w:val="center"/>
            <w:hideMark/>
          </w:tcPr>
          <w:p w14:paraId="1AE568CA" w14:textId="77777777" w:rsidR="000A3559" w:rsidRPr="000A3559" w:rsidRDefault="000A3559" w:rsidP="000A3559">
            <w:pPr>
              <w:spacing w:line="240" w:lineRule="auto"/>
              <w:ind w:firstLine="0"/>
              <w:contextualSpacing w:val="0"/>
              <w:jc w:val="center"/>
              <w:rPr>
                <w:rFonts w:ascii="Calibri" w:eastAsia="Times New Roman" w:hAnsi="Calibri" w:cs="Calibri"/>
                <w:color w:val="000000"/>
                <w:sz w:val="22"/>
                <w:lang w:val="en-US" w:eastAsia="pt-BR"/>
              </w:rPr>
            </w:pPr>
            <w:r w:rsidRPr="000A3559">
              <w:rPr>
                <w:rFonts w:ascii="Calibri" w:eastAsia="Times New Roman" w:hAnsi="Calibri" w:cs="Calibri"/>
                <w:color w:val="000000"/>
                <w:sz w:val="22"/>
                <w:lang w:val="en-US" w:eastAsia="pt-BR"/>
              </w:rPr>
              <w:t>High</w:t>
            </w:r>
          </w:p>
        </w:tc>
        <w:tc>
          <w:tcPr>
            <w:tcW w:w="1864" w:type="dxa"/>
            <w:noWrap/>
            <w:vAlign w:val="center"/>
            <w:hideMark/>
          </w:tcPr>
          <w:p w14:paraId="6DF1DB75" w14:textId="77777777" w:rsidR="000A3559" w:rsidRPr="000A3559" w:rsidRDefault="000A3559" w:rsidP="000A3559">
            <w:pPr>
              <w:spacing w:line="240" w:lineRule="auto"/>
              <w:ind w:firstLine="0"/>
              <w:contextualSpacing w:val="0"/>
              <w:jc w:val="center"/>
              <w:rPr>
                <w:rFonts w:ascii="Calibri" w:eastAsia="Times New Roman" w:hAnsi="Calibri" w:cs="Calibri"/>
                <w:color w:val="000000"/>
                <w:sz w:val="22"/>
                <w:lang w:val="en-US" w:eastAsia="pt-BR"/>
              </w:rPr>
            </w:pPr>
            <w:r w:rsidRPr="000A3559">
              <w:rPr>
                <w:rFonts w:ascii="Calibri" w:eastAsia="Times New Roman" w:hAnsi="Calibri" w:cs="Calibri"/>
                <w:color w:val="000000"/>
                <w:sz w:val="22"/>
                <w:lang w:val="en-US" w:eastAsia="pt-BR"/>
              </w:rPr>
              <w:t>Enterprise Network Configuration: IP Whitelisting and Domains</w:t>
            </w:r>
          </w:p>
        </w:tc>
        <w:tc>
          <w:tcPr>
            <w:cnfStyle w:val="000100000000" w:firstRow="0" w:lastRow="0" w:firstColumn="0" w:lastColumn="1" w:oddVBand="0" w:evenVBand="0" w:oddHBand="0" w:evenHBand="0" w:firstRowFirstColumn="0" w:firstRowLastColumn="0" w:lastRowFirstColumn="0" w:lastRowLastColumn="0"/>
            <w:tcW w:w="3260" w:type="dxa"/>
            <w:noWrap/>
            <w:vAlign w:val="center"/>
            <w:hideMark/>
          </w:tcPr>
          <w:p w14:paraId="727CFBAE" w14:textId="77777777" w:rsidR="000A3559" w:rsidRPr="000A3559" w:rsidRDefault="000A3559" w:rsidP="000A3559">
            <w:pPr>
              <w:spacing w:line="240" w:lineRule="auto"/>
              <w:ind w:firstLine="0"/>
              <w:contextualSpacing w:val="0"/>
              <w:jc w:val="center"/>
              <w:rPr>
                <w:rFonts w:ascii="Calibri" w:eastAsia="Times New Roman" w:hAnsi="Calibri" w:cs="Calibri"/>
                <w:color w:val="000000"/>
                <w:sz w:val="22"/>
                <w:lang w:val="en-US" w:eastAsia="pt-BR"/>
              </w:rPr>
            </w:pPr>
            <w:r w:rsidRPr="000A3559">
              <w:rPr>
                <w:rFonts w:ascii="Calibri" w:eastAsia="Times New Roman" w:hAnsi="Calibri" w:cs="Calibri"/>
                <w:color w:val="000000"/>
                <w:sz w:val="22"/>
                <w:lang w:val="en-US" w:eastAsia="pt-BR"/>
              </w:rPr>
              <w:t>KB-243 indicates users have delivery issues. IT departments in Enterprise tiers require this data to allow the zipBoard widget and emails to bypass corporate firewalls.</w:t>
            </w:r>
          </w:p>
        </w:tc>
      </w:tr>
      <w:tr w:rsidR="000A3559" w:rsidRPr="000A3559" w14:paraId="43A3D40A" w14:textId="77777777" w:rsidTr="000A3559">
        <w:trPr>
          <w:trHeight w:val="90"/>
        </w:trPr>
        <w:tc>
          <w:tcPr>
            <w:tcW w:w="851" w:type="dxa"/>
            <w:noWrap/>
            <w:vAlign w:val="center"/>
            <w:hideMark/>
          </w:tcPr>
          <w:p w14:paraId="32BBF7D3" w14:textId="77777777" w:rsidR="000A3559" w:rsidRPr="000A3559" w:rsidRDefault="000A3559" w:rsidP="000A3559">
            <w:pPr>
              <w:spacing w:line="240" w:lineRule="auto"/>
              <w:ind w:firstLine="0"/>
              <w:contextualSpacing w:val="0"/>
              <w:jc w:val="center"/>
              <w:rPr>
                <w:rFonts w:ascii="Calibri" w:eastAsia="Times New Roman" w:hAnsi="Calibri" w:cs="Calibri"/>
                <w:color w:val="000000"/>
                <w:sz w:val="22"/>
                <w:lang w:val="en-US" w:eastAsia="pt-BR"/>
              </w:rPr>
            </w:pPr>
            <w:r w:rsidRPr="000A3559">
              <w:rPr>
                <w:rFonts w:ascii="Calibri" w:eastAsia="Times New Roman" w:hAnsi="Calibri" w:cs="Calibri"/>
                <w:color w:val="000000"/>
                <w:sz w:val="22"/>
                <w:lang w:val="en-US" w:eastAsia="pt-BR"/>
              </w:rPr>
              <w:t>G-004</w:t>
            </w:r>
          </w:p>
        </w:tc>
        <w:tc>
          <w:tcPr>
            <w:tcW w:w="1559" w:type="dxa"/>
            <w:noWrap/>
            <w:vAlign w:val="center"/>
            <w:hideMark/>
          </w:tcPr>
          <w:p w14:paraId="701F380F" w14:textId="77777777" w:rsidR="000A3559" w:rsidRPr="000A3559" w:rsidRDefault="000A3559" w:rsidP="000A3559">
            <w:pPr>
              <w:spacing w:line="240" w:lineRule="auto"/>
              <w:ind w:firstLine="0"/>
              <w:contextualSpacing w:val="0"/>
              <w:jc w:val="center"/>
              <w:rPr>
                <w:rFonts w:ascii="Calibri" w:eastAsia="Times New Roman" w:hAnsi="Calibri" w:cs="Calibri"/>
                <w:color w:val="000000"/>
                <w:sz w:val="22"/>
                <w:lang w:val="en-US" w:eastAsia="pt-BR"/>
              </w:rPr>
            </w:pPr>
            <w:r w:rsidRPr="000A3559">
              <w:rPr>
                <w:rFonts w:ascii="Calibri" w:eastAsia="Times New Roman" w:hAnsi="Calibri" w:cs="Calibri"/>
                <w:color w:val="000000"/>
                <w:sz w:val="22"/>
                <w:lang w:val="en-US" w:eastAsia="pt-BR"/>
              </w:rPr>
              <w:t>API / Developer</w:t>
            </w:r>
          </w:p>
        </w:tc>
        <w:tc>
          <w:tcPr>
            <w:tcW w:w="3119" w:type="dxa"/>
            <w:noWrap/>
            <w:vAlign w:val="center"/>
            <w:hideMark/>
          </w:tcPr>
          <w:p w14:paraId="78B6928E" w14:textId="77777777" w:rsidR="000A3559" w:rsidRPr="000A3559" w:rsidRDefault="000A3559" w:rsidP="000A3559">
            <w:pPr>
              <w:spacing w:line="240" w:lineRule="auto"/>
              <w:ind w:firstLine="0"/>
              <w:contextualSpacing w:val="0"/>
              <w:jc w:val="center"/>
              <w:rPr>
                <w:rFonts w:ascii="Calibri" w:eastAsia="Times New Roman" w:hAnsi="Calibri" w:cs="Calibri"/>
                <w:color w:val="000000"/>
                <w:sz w:val="22"/>
                <w:lang w:val="en-US" w:eastAsia="pt-BR"/>
              </w:rPr>
            </w:pPr>
            <w:r w:rsidRPr="000A3559">
              <w:rPr>
                <w:rFonts w:ascii="Calibri" w:eastAsia="Times New Roman" w:hAnsi="Calibri" w:cs="Calibri"/>
                <w:color w:val="000000"/>
                <w:sz w:val="22"/>
                <w:lang w:val="en-US" w:eastAsia="pt-BR"/>
              </w:rPr>
              <w:t>The API documentation lacks data schema definitions (JSON objects) and comprehensive error code definitions with troubleshooting steps.</w:t>
            </w:r>
          </w:p>
        </w:tc>
        <w:tc>
          <w:tcPr>
            <w:tcW w:w="971" w:type="dxa"/>
            <w:noWrap/>
            <w:vAlign w:val="center"/>
            <w:hideMark/>
          </w:tcPr>
          <w:p w14:paraId="0F213C36" w14:textId="77777777" w:rsidR="000A3559" w:rsidRPr="000A3559" w:rsidRDefault="000A3559" w:rsidP="000A3559">
            <w:pPr>
              <w:spacing w:line="240" w:lineRule="auto"/>
              <w:ind w:firstLine="0"/>
              <w:contextualSpacing w:val="0"/>
              <w:jc w:val="center"/>
              <w:rPr>
                <w:rFonts w:ascii="Calibri" w:eastAsia="Times New Roman" w:hAnsi="Calibri" w:cs="Calibri"/>
                <w:color w:val="000000"/>
                <w:sz w:val="22"/>
                <w:lang w:val="en-US" w:eastAsia="pt-BR"/>
              </w:rPr>
            </w:pPr>
            <w:r w:rsidRPr="000A3559">
              <w:rPr>
                <w:rFonts w:ascii="Calibri" w:eastAsia="Times New Roman" w:hAnsi="Calibri" w:cs="Calibri"/>
                <w:color w:val="000000"/>
                <w:sz w:val="22"/>
                <w:lang w:val="en-US" w:eastAsia="pt-BR"/>
              </w:rPr>
              <w:t>Medium</w:t>
            </w:r>
          </w:p>
        </w:tc>
        <w:tc>
          <w:tcPr>
            <w:tcW w:w="1864" w:type="dxa"/>
            <w:noWrap/>
            <w:vAlign w:val="center"/>
            <w:hideMark/>
          </w:tcPr>
          <w:p w14:paraId="090FA961" w14:textId="77777777" w:rsidR="000A3559" w:rsidRPr="000A3559" w:rsidRDefault="000A3559" w:rsidP="000A3559">
            <w:pPr>
              <w:spacing w:line="240" w:lineRule="auto"/>
              <w:ind w:firstLine="0"/>
              <w:contextualSpacing w:val="0"/>
              <w:jc w:val="center"/>
              <w:rPr>
                <w:rFonts w:ascii="Calibri" w:eastAsia="Times New Roman" w:hAnsi="Calibri" w:cs="Calibri"/>
                <w:color w:val="000000"/>
                <w:sz w:val="22"/>
                <w:lang w:val="en-US" w:eastAsia="pt-BR"/>
              </w:rPr>
            </w:pPr>
            <w:r w:rsidRPr="000A3559">
              <w:rPr>
                <w:rFonts w:ascii="Calibri" w:eastAsia="Times New Roman" w:hAnsi="Calibri" w:cs="Calibri"/>
                <w:color w:val="000000"/>
                <w:sz w:val="22"/>
                <w:lang w:val="en-US" w:eastAsia="pt-BR"/>
              </w:rPr>
              <w:t>Developer Reference: API Schemas and Error Code Library</w:t>
            </w:r>
          </w:p>
        </w:tc>
        <w:tc>
          <w:tcPr>
            <w:cnfStyle w:val="000100000000" w:firstRow="0" w:lastRow="0" w:firstColumn="0" w:lastColumn="1" w:oddVBand="0" w:evenVBand="0" w:oddHBand="0" w:evenHBand="0" w:firstRowFirstColumn="0" w:firstRowLastColumn="0" w:lastRowFirstColumn="0" w:lastRowLastColumn="0"/>
            <w:tcW w:w="3260" w:type="dxa"/>
            <w:noWrap/>
            <w:vAlign w:val="center"/>
            <w:hideMark/>
          </w:tcPr>
          <w:p w14:paraId="38E1A5D6" w14:textId="77777777" w:rsidR="000A3559" w:rsidRPr="000A3559" w:rsidRDefault="000A3559" w:rsidP="000A3559">
            <w:pPr>
              <w:spacing w:line="240" w:lineRule="auto"/>
              <w:ind w:firstLine="0"/>
              <w:contextualSpacing w:val="0"/>
              <w:jc w:val="center"/>
              <w:rPr>
                <w:rFonts w:ascii="Calibri" w:eastAsia="Times New Roman" w:hAnsi="Calibri" w:cs="Calibri"/>
                <w:color w:val="000000"/>
                <w:sz w:val="22"/>
                <w:lang w:val="en-US" w:eastAsia="pt-BR"/>
              </w:rPr>
            </w:pPr>
            <w:r w:rsidRPr="000A3559">
              <w:rPr>
                <w:rFonts w:ascii="Calibri" w:eastAsia="Times New Roman" w:hAnsi="Calibri" w:cs="Calibri"/>
                <w:color w:val="000000"/>
                <w:sz w:val="22"/>
                <w:lang w:val="en-US" w:eastAsia="pt-BR"/>
              </w:rPr>
              <w:t>KB-255 through KB-265 highlight missing schemas and error codes. Developers cannot effectively integrate without knowing the structure of the data they will receive.</w:t>
            </w:r>
          </w:p>
        </w:tc>
      </w:tr>
      <w:tr w:rsidR="000A3559" w:rsidRPr="000A3559" w14:paraId="1525EA8C" w14:textId="77777777" w:rsidTr="000A3559">
        <w:trPr>
          <w:cnfStyle w:val="000000100000" w:firstRow="0" w:lastRow="0" w:firstColumn="0" w:lastColumn="0" w:oddVBand="0" w:evenVBand="0" w:oddHBand="1" w:evenHBand="0" w:firstRowFirstColumn="0" w:firstRowLastColumn="0" w:lastRowFirstColumn="0" w:lastRowLastColumn="0"/>
          <w:trHeight w:val="90"/>
        </w:trPr>
        <w:tc>
          <w:tcPr>
            <w:tcW w:w="851" w:type="dxa"/>
            <w:noWrap/>
            <w:vAlign w:val="center"/>
            <w:hideMark/>
          </w:tcPr>
          <w:p w14:paraId="7F0A608A" w14:textId="77777777" w:rsidR="000A3559" w:rsidRPr="000A3559" w:rsidRDefault="000A3559" w:rsidP="000A3559">
            <w:pPr>
              <w:spacing w:line="240" w:lineRule="auto"/>
              <w:ind w:firstLine="0"/>
              <w:contextualSpacing w:val="0"/>
              <w:jc w:val="center"/>
              <w:rPr>
                <w:rFonts w:ascii="Calibri" w:eastAsia="Times New Roman" w:hAnsi="Calibri" w:cs="Calibri"/>
                <w:color w:val="000000"/>
                <w:sz w:val="22"/>
                <w:lang w:val="en-US" w:eastAsia="pt-BR"/>
              </w:rPr>
            </w:pPr>
            <w:r w:rsidRPr="000A3559">
              <w:rPr>
                <w:rFonts w:ascii="Calibri" w:eastAsia="Times New Roman" w:hAnsi="Calibri" w:cs="Calibri"/>
                <w:color w:val="000000"/>
                <w:sz w:val="22"/>
                <w:lang w:val="en-US" w:eastAsia="pt-BR"/>
              </w:rPr>
              <w:t>G-005</w:t>
            </w:r>
          </w:p>
        </w:tc>
        <w:tc>
          <w:tcPr>
            <w:tcW w:w="1559" w:type="dxa"/>
            <w:noWrap/>
            <w:vAlign w:val="center"/>
            <w:hideMark/>
          </w:tcPr>
          <w:p w14:paraId="4C269753" w14:textId="77777777" w:rsidR="000A3559" w:rsidRPr="000A3559" w:rsidRDefault="000A3559" w:rsidP="000A3559">
            <w:pPr>
              <w:spacing w:line="240" w:lineRule="auto"/>
              <w:ind w:firstLine="0"/>
              <w:contextualSpacing w:val="0"/>
              <w:jc w:val="center"/>
              <w:rPr>
                <w:rFonts w:ascii="Calibri" w:eastAsia="Times New Roman" w:hAnsi="Calibri" w:cs="Calibri"/>
                <w:color w:val="000000"/>
                <w:sz w:val="22"/>
                <w:lang w:val="en-US" w:eastAsia="pt-BR"/>
              </w:rPr>
            </w:pPr>
            <w:r w:rsidRPr="000A3559">
              <w:rPr>
                <w:rFonts w:ascii="Calibri" w:eastAsia="Times New Roman" w:hAnsi="Calibri" w:cs="Calibri"/>
                <w:color w:val="000000"/>
                <w:sz w:val="22"/>
                <w:lang w:val="en-US" w:eastAsia="pt-BR"/>
              </w:rPr>
              <w:t>Onboarding</w:t>
            </w:r>
          </w:p>
        </w:tc>
        <w:tc>
          <w:tcPr>
            <w:tcW w:w="3119" w:type="dxa"/>
            <w:noWrap/>
            <w:vAlign w:val="center"/>
            <w:hideMark/>
          </w:tcPr>
          <w:p w14:paraId="7F883B77" w14:textId="77777777" w:rsidR="000A3559" w:rsidRPr="000A3559" w:rsidRDefault="000A3559" w:rsidP="000A3559">
            <w:pPr>
              <w:spacing w:line="240" w:lineRule="auto"/>
              <w:ind w:firstLine="0"/>
              <w:contextualSpacing w:val="0"/>
              <w:jc w:val="center"/>
              <w:rPr>
                <w:rFonts w:ascii="Calibri" w:eastAsia="Times New Roman" w:hAnsi="Calibri" w:cs="Calibri"/>
                <w:color w:val="000000"/>
                <w:sz w:val="22"/>
                <w:lang w:val="en-US" w:eastAsia="pt-BR"/>
              </w:rPr>
            </w:pPr>
            <w:r w:rsidRPr="000A3559">
              <w:rPr>
                <w:rFonts w:ascii="Calibri" w:eastAsia="Times New Roman" w:hAnsi="Calibri" w:cs="Calibri"/>
                <w:color w:val="000000"/>
                <w:sz w:val="22"/>
                <w:lang w:val="en-US" w:eastAsia="pt-BR"/>
              </w:rPr>
              <w:t>No clear troubleshooting or feature matrix comparing the Browser Extension vs. the Extension-less (Embedded) review experience.</w:t>
            </w:r>
          </w:p>
        </w:tc>
        <w:tc>
          <w:tcPr>
            <w:tcW w:w="971" w:type="dxa"/>
            <w:noWrap/>
            <w:vAlign w:val="center"/>
            <w:hideMark/>
          </w:tcPr>
          <w:p w14:paraId="285E4F26" w14:textId="77777777" w:rsidR="000A3559" w:rsidRPr="000A3559" w:rsidRDefault="000A3559" w:rsidP="000A3559">
            <w:pPr>
              <w:spacing w:line="240" w:lineRule="auto"/>
              <w:ind w:firstLine="0"/>
              <w:contextualSpacing w:val="0"/>
              <w:jc w:val="center"/>
              <w:rPr>
                <w:rFonts w:ascii="Calibri" w:eastAsia="Times New Roman" w:hAnsi="Calibri" w:cs="Calibri"/>
                <w:color w:val="000000"/>
                <w:sz w:val="22"/>
                <w:lang w:val="en-US" w:eastAsia="pt-BR"/>
              </w:rPr>
            </w:pPr>
            <w:r w:rsidRPr="000A3559">
              <w:rPr>
                <w:rFonts w:ascii="Calibri" w:eastAsia="Times New Roman" w:hAnsi="Calibri" w:cs="Calibri"/>
                <w:color w:val="000000"/>
                <w:sz w:val="22"/>
                <w:lang w:val="en-US" w:eastAsia="pt-BR"/>
              </w:rPr>
              <w:t>High</w:t>
            </w:r>
          </w:p>
        </w:tc>
        <w:tc>
          <w:tcPr>
            <w:tcW w:w="1864" w:type="dxa"/>
            <w:noWrap/>
            <w:vAlign w:val="center"/>
            <w:hideMark/>
          </w:tcPr>
          <w:p w14:paraId="450F35A7" w14:textId="77777777" w:rsidR="000A3559" w:rsidRPr="000A3559" w:rsidRDefault="000A3559" w:rsidP="000A3559">
            <w:pPr>
              <w:spacing w:line="240" w:lineRule="auto"/>
              <w:ind w:firstLine="0"/>
              <w:contextualSpacing w:val="0"/>
              <w:jc w:val="center"/>
              <w:rPr>
                <w:rFonts w:ascii="Calibri" w:eastAsia="Times New Roman" w:hAnsi="Calibri" w:cs="Calibri"/>
                <w:color w:val="000000"/>
                <w:sz w:val="22"/>
                <w:lang w:val="en-US" w:eastAsia="pt-BR"/>
              </w:rPr>
            </w:pPr>
            <w:r w:rsidRPr="000A3559">
              <w:rPr>
                <w:rFonts w:ascii="Calibri" w:eastAsia="Times New Roman" w:hAnsi="Calibri" w:cs="Calibri"/>
                <w:color w:val="000000"/>
                <w:sz w:val="22"/>
                <w:lang w:val="en-US" w:eastAsia="pt-BR"/>
              </w:rPr>
              <w:t>Choosing Your Review Method: Extension vs. Embedded Mode</w:t>
            </w:r>
          </w:p>
        </w:tc>
        <w:tc>
          <w:tcPr>
            <w:cnfStyle w:val="000100000000" w:firstRow="0" w:lastRow="0" w:firstColumn="0" w:lastColumn="1" w:oddVBand="0" w:evenVBand="0" w:oddHBand="0" w:evenHBand="0" w:firstRowFirstColumn="0" w:firstRowLastColumn="0" w:lastRowFirstColumn="0" w:lastRowLastColumn="0"/>
            <w:tcW w:w="3260" w:type="dxa"/>
            <w:noWrap/>
            <w:vAlign w:val="center"/>
            <w:hideMark/>
          </w:tcPr>
          <w:p w14:paraId="738A2121" w14:textId="77777777" w:rsidR="000A3559" w:rsidRPr="000A3559" w:rsidRDefault="000A3559" w:rsidP="000A3559">
            <w:pPr>
              <w:spacing w:line="240" w:lineRule="auto"/>
              <w:ind w:firstLine="0"/>
              <w:contextualSpacing w:val="0"/>
              <w:jc w:val="center"/>
              <w:rPr>
                <w:rFonts w:ascii="Calibri" w:eastAsia="Times New Roman" w:hAnsi="Calibri" w:cs="Calibri"/>
                <w:color w:val="000000"/>
                <w:sz w:val="22"/>
                <w:lang w:val="en-US" w:eastAsia="pt-BR"/>
              </w:rPr>
            </w:pPr>
            <w:r w:rsidRPr="000A3559">
              <w:rPr>
                <w:rFonts w:ascii="Calibri" w:eastAsia="Times New Roman" w:hAnsi="Calibri" w:cs="Calibri"/>
                <w:color w:val="000000"/>
                <w:sz w:val="22"/>
                <w:lang w:val="en-US" w:eastAsia="pt-BR"/>
              </w:rPr>
              <w:t xml:space="preserve">KB-244 and KB-162 show user confusion regarding why some features disappear without the extension. Competitors like </w:t>
            </w:r>
            <w:proofErr w:type="spellStart"/>
            <w:r w:rsidRPr="000A3559">
              <w:rPr>
                <w:rFonts w:ascii="Calibri" w:eastAsia="Times New Roman" w:hAnsi="Calibri" w:cs="Calibri"/>
                <w:color w:val="000000"/>
                <w:sz w:val="22"/>
                <w:lang w:val="en-US" w:eastAsia="pt-BR"/>
              </w:rPr>
              <w:t>BugHerd</w:t>
            </w:r>
            <w:proofErr w:type="spellEnd"/>
            <w:r w:rsidRPr="000A3559">
              <w:rPr>
                <w:rFonts w:ascii="Calibri" w:eastAsia="Times New Roman" w:hAnsi="Calibri" w:cs="Calibri"/>
                <w:color w:val="000000"/>
                <w:sz w:val="22"/>
                <w:lang w:val="en-US" w:eastAsia="pt-BR"/>
              </w:rPr>
              <w:t xml:space="preserve"> make this distinction a core part of their onboarding.</w:t>
            </w:r>
          </w:p>
        </w:tc>
      </w:tr>
      <w:tr w:rsidR="000A3559" w:rsidRPr="000A3559" w14:paraId="66329E20" w14:textId="77777777" w:rsidTr="000A3559">
        <w:trPr>
          <w:trHeight w:val="90"/>
        </w:trPr>
        <w:tc>
          <w:tcPr>
            <w:tcW w:w="851" w:type="dxa"/>
            <w:noWrap/>
            <w:vAlign w:val="center"/>
            <w:hideMark/>
          </w:tcPr>
          <w:p w14:paraId="6AA3C490" w14:textId="77777777" w:rsidR="000A3559" w:rsidRPr="000A3559" w:rsidRDefault="000A3559" w:rsidP="000A3559">
            <w:pPr>
              <w:spacing w:line="240" w:lineRule="auto"/>
              <w:ind w:firstLine="0"/>
              <w:contextualSpacing w:val="0"/>
              <w:jc w:val="center"/>
              <w:rPr>
                <w:rFonts w:ascii="Calibri" w:eastAsia="Times New Roman" w:hAnsi="Calibri" w:cs="Calibri"/>
                <w:color w:val="000000"/>
                <w:sz w:val="22"/>
                <w:lang w:val="en-US" w:eastAsia="pt-BR"/>
              </w:rPr>
            </w:pPr>
            <w:r w:rsidRPr="000A3559">
              <w:rPr>
                <w:rFonts w:ascii="Calibri" w:eastAsia="Times New Roman" w:hAnsi="Calibri" w:cs="Calibri"/>
                <w:color w:val="000000"/>
                <w:sz w:val="22"/>
                <w:lang w:val="en-US" w:eastAsia="pt-BR"/>
              </w:rPr>
              <w:t>G-006</w:t>
            </w:r>
          </w:p>
        </w:tc>
        <w:tc>
          <w:tcPr>
            <w:tcW w:w="1559" w:type="dxa"/>
            <w:noWrap/>
            <w:vAlign w:val="center"/>
            <w:hideMark/>
          </w:tcPr>
          <w:p w14:paraId="27B8C1FF" w14:textId="77777777" w:rsidR="000A3559" w:rsidRPr="000A3559" w:rsidRDefault="000A3559" w:rsidP="000A3559">
            <w:pPr>
              <w:spacing w:line="240" w:lineRule="auto"/>
              <w:ind w:firstLine="0"/>
              <w:contextualSpacing w:val="0"/>
              <w:jc w:val="center"/>
              <w:rPr>
                <w:rFonts w:ascii="Calibri" w:eastAsia="Times New Roman" w:hAnsi="Calibri" w:cs="Calibri"/>
                <w:color w:val="000000"/>
                <w:sz w:val="22"/>
                <w:lang w:val="en-US" w:eastAsia="pt-BR"/>
              </w:rPr>
            </w:pPr>
            <w:r w:rsidRPr="000A3559">
              <w:rPr>
                <w:rFonts w:ascii="Calibri" w:eastAsia="Times New Roman" w:hAnsi="Calibri" w:cs="Calibri"/>
                <w:color w:val="000000"/>
                <w:sz w:val="22"/>
                <w:lang w:val="en-US" w:eastAsia="pt-BR"/>
              </w:rPr>
              <w:t>Security / Authentication</w:t>
            </w:r>
          </w:p>
        </w:tc>
        <w:tc>
          <w:tcPr>
            <w:tcW w:w="3119" w:type="dxa"/>
            <w:noWrap/>
            <w:vAlign w:val="center"/>
            <w:hideMark/>
          </w:tcPr>
          <w:p w14:paraId="75F72CE0" w14:textId="77777777" w:rsidR="000A3559" w:rsidRPr="000A3559" w:rsidRDefault="000A3559" w:rsidP="000A3559">
            <w:pPr>
              <w:spacing w:line="240" w:lineRule="auto"/>
              <w:ind w:firstLine="0"/>
              <w:contextualSpacing w:val="0"/>
              <w:jc w:val="center"/>
              <w:rPr>
                <w:rFonts w:ascii="Calibri" w:eastAsia="Times New Roman" w:hAnsi="Calibri" w:cs="Calibri"/>
                <w:color w:val="000000"/>
                <w:sz w:val="22"/>
                <w:lang w:val="en-US" w:eastAsia="pt-BR"/>
              </w:rPr>
            </w:pPr>
            <w:r w:rsidRPr="000A3559">
              <w:rPr>
                <w:rFonts w:ascii="Calibri" w:eastAsia="Times New Roman" w:hAnsi="Calibri" w:cs="Calibri"/>
                <w:color w:val="000000"/>
                <w:sz w:val="22"/>
                <w:lang w:val="en-US" w:eastAsia="pt-BR"/>
              </w:rPr>
              <w:t>Lack of technical documentation regarding SSO protocols (SAML, OIDC) and Multi-Factor Authentication (MFA) setup.</w:t>
            </w:r>
          </w:p>
        </w:tc>
        <w:tc>
          <w:tcPr>
            <w:tcW w:w="971" w:type="dxa"/>
            <w:noWrap/>
            <w:vAlign w:val="center"/>
            <w:hideMark/>
          </w:tcPr>
          <w:p w14:paraId="26817407" w14:textId="77777777" w:rsidR="000A3559" w:rsidRPr="000A3559" w:rsidRDefault="000A3559" w:rsidP="000A3559">
            <w:pPr>
              <w:spacing w:line="240" w:lineRule="auto"/>
              <w:ind w:firstLine="0"/>
              <w:contextualSpacing w:val="0"/>
              <w:jc w:val="center"/>
              <w:rPr>
                <w:rFonts w:ascii="Calibri" w:eastAsia="Times New Roman" w:hAnsi="Calibri" w:cs="Calibri"/>
                <w:color w:val="000000"/>
                <w:sz w:val="22"/>
                <w:lang w:val="en-US" w:eastAsia="pt-BR"/>
              </w:rPr>
            </w:pPr>
            <w:r w:rsidRPr="000A3559">
              <w:rPr>
                <w:rFonts w:ascii="Calibri" w:eastAsia="Times New Roman" w:hAnsi="Calibri" w:cs="Calibri"/>
                <w:color w:val="000000"/>
                <w:sz w:val="22"/>
                <w:lang w:val="en-US" w:eastAsia="pt-BR"/>
              </w:rPr>
              <w:t>High</w:t>
            </w:r>
          </w:p>
        </w:tc>
        <w:tc>
          <w:tcPr>
            <w:tcW w:w="1864" w:type="dxa"/>
            <w:noWrap/>
            <w:vAlign w:val="center"/>
            <w:hideMark/>
          </w:tcPr>
          <w:p w14:paraId="4F4D04B0" w14:textId="77777777" w:rsidR="000A3559" w:rsidRPr="000A3559" w:rsidRDefault="000A3559" w:rsidP="000A3559">
            <w:pPr>
              <w:spacing w:line="240" w:lineRule="auto"/>
              <w:ind w:firstLine="0"/>
              <w:contextualSpacing w:val="0"/>
              <w:jc w:val="center"/>
              <w:rPr>
                <w:rFonts w:ascii="Calibri" w:eastAsia="Times New Roman" w:hAnsi="Calibri" w:cs="Calibri"/>
                <w:color w:val="000000"/>
                <w:sz w:val="22"/>
                <w:lang w:val="en-US" w:eastAsia="pt-BR"/>
              </w:rPr>
            </w:pPr>
            <w:r w:rsidRPr="000A3559">
              <w:rPr>
                <w:rFonts w:ascii="Calibri" w:eastAsia="Times New Roman" w:hAnsi="Calibri" w:cs="Calibri"/>
                <w:color w:val="000000"/>
                <w:sz w:val="22"/>
                <w:lang w:val="en-US" w:eastAsia="pt-BR"/>
              </w:rPr>
              <w:t>Configuring Single Sign-On (SSO) and MFA for your Organization</w:t>
            </w:r>
          </w:p>
        </w:tc>
        <w:tc>
          <w:tcPr>
            <w:cnfStyle w:val="000100000000" w:firstRow="0" w:lastRow="0" w:firstColumn="0" w:lastColumn="1" w:oddVBand="0" w:evenVBand="0" w:oddHBand="0" w:evenHBand="0" w:firstRowFirstColumn="0" w:firstRowLastColumn="0" w:lastRowFirstColumn="0" w:lastRowLastColumn="0"/>
            <w:tcW w:w="3260" w:type="dxa"/>
            <w:noWrap/>
            <w:vAlign w:val="center"/>
            <w:hideMark/>
          </w:tcPr>
          <w:p w14:paraId="58B9AD1A" w14:textId="77777777" w:rsidR="000A3559" w:rsidRPr="000A3559" w:rsidRDefault="000A3559" w:rsidP="000A3559">
            <w:pPr>
              <w:spacing w:line="240" w:lineRule="auto"/>
              <w:ind w:firstLine="0"/>
              <w:contextualSpacing w:val="0"/>
              <w:jc w:val="center"/>
              <w:rPr>
                <w:rFonts w:ascii="Calibri" w:eastAsia="Times New Roman" w:hAnsi="Calibri" w:cs="Calibri"/>
                <w:color w:val="000000"/>
                <w:sz w:val="22"/>
                <w:lang w:val="en-US" w:eastAsia="pt-BR"/>
              </w:rPr>
            </w:pPr>
            <w:r w:rsidRPr="000A3559">
              <w:rPr>
                <w:rFonts w:ascii="Calibri" w:eastAsia="Times New Roman" w:hAnsi="Calibri" w:cs="Calibri"/>
                <w:color w:val="000000"/>
                <w:sz w:val="22"/>
                <w:lang w:val="en-US" w:eastAsia="pt-BR"/>
              </w:rPr>
              <w:t>KB-3 and KB-44 identify this gap. Security-conscious clients cannot move forward with zipBoard without knowing if it fits their identity provider (</w:t>
            </w:r>
            <w:proofErr w:type="spellStart"/>
            <w:r w:rsidRPr="000A3559">
              <w:rPr>
                <w:rFonts w:ascii="Calibri" w:eastAsia="Times New Roman" w:hAnsi="Calibri" w:cs="Calibri"/>
                <w:color w:val="000000"/>
                <w:sz w:val="22"/>
                <w:lang w:val="en-US" w:eastAsia="pt-BR"/>
              </w:rPr>
              <w:t>IdP</w:t>
            </w:r>
            <w:proofErr w:type="spellEnd"/>
            <w:r w:rsidRPr="000A3559">
              <w:rPr>
                <w:rFonts w:ascii="Calibri" w:eastAsia="Times New Roman" w:hAnsi="Calibri" w:cs="Calibri"/>
                <w:color w:val="000000"/>
                <w:sz w:val="22"/>
                <w:lang w:val="en-US" w:eastAsia="pt-BR"/>
              </w:rPr>
              <w:t>) requirements.</w:t>
            </w:r>
          </w:p>
        </w:tc>
      </w:tr>
      <w:tr w:rsidR="000A3559" w:rsidRPr="000A3559" w14:paraId="0D5BE266" w14:textId="77777777" w:rsidTr="000A3559">
        <w:trPr>
          <w:cnfStyle w:val="000000100000" w:firstRow="0" w:lastRow="0" w:firstColumn="0" w:lastColumn="0" w:oddVBand="0" w:evenVBand="0" w:oddHBand="1" w:evenHBand="0" w:firstRowFirstColumn="0" w:firstRowLastColumn="0" w:lastRowFirstColumn="0" w:lastRowLastColumn="0"/>
          <w:trHeight w:val="90"/>
        </w:trPr>
        <w:tc>
          <w:tcPr>
            <w:tcW w:w="851" w:type="dxa"/>
            <w:noWrap/>
            <w:vAlign w:val="center"/>
            <w:hideMark/>
          </w:tcPr>
          <w:p w14:paraId="3EE9301B" w14:textId="77777777" w:rsidR="000A3559" w:rsidRPr="000A3559" w:rsidRDefault="000A3559" w:rsidP="000A3559">
            <w:pPr>
              <w:spacing w:line="240" w:lineRule="auto"/>
              <w:ind w:firstLine="0"/>
              <w:contextualSpacing w:val="0"/>
              <w:jc w:val="center"/>
              <w:rPr>
                <w:rFonts w:ascii="Calibri" w:eastAsia="Times New Roman" w:hAnsi="Calibri" w:cs="Calibri"/>
                <w:color w:val="000000"/>
                <w:sz w:val="22"/>
                <w:lang w:val="en-US" w:eastAsia="pt-BR"/>
              </w:rPr>
            </w:pPr>
            <w:r w:rsidRPr="000A3559">
              <w:rPr>
                <w:rFonts w:ascii="Calibri" w:eastAsia="Times New Roman" w:hAnsi="Calibri" w:cs="Calibri"/>
                <w:color w:val="000000"/>
                <w:sz w:val="22"/>
                <w:lang w:val="en-US" w:eastAsia="pt-BR"/>
              </w:rPr>
              <w:t>G-007</w:t>
            </w:r>
          </w:p>
        </w:tc>
        <w:tc>
          <w:tcPr>
            <w:tcW w:w="1559" w:type="dxa"/>
            <w:noWrap/>
            <w:vAlign w:val="center"/>
            <w:hideMark/>
          </w:tcPr>
          <w:p w14:paraId="12E746AA" w14:textId="77777777" w:rsidR="000A3559" w:rsidRPr="000A3559" w:rsidRDefault="000A3559" w:rsidP="000A3559">
            <w:pPr>
              <w:spacing w:line="240" w:lineRule="auto"/>
              <w:ind w:firstLine="0"/>
              <w:contextualSpacing w:val="0"/>
              <w:jc w:val="center"/>
              <w:rPr>
                <w:rFonts w:ascii="Calibri" w:eastAsia="Times New Roman" w:hAnsi="Calibri" w:cs="Calibri"/>
                <w:color w:val="000000"/>
                <w:sz w:val="22"/>
                <w:lang w:val="en-US" w:eastAsia="pt-BR"/>
              </w:rPr>
            </w:pPr>
            <w:r w:rsidRPr="000A3559">
              <w:rPr>
                <w:rFonts w:ascii="Calibri" w:eastAsia="Times New Roman" w:hAnsi="Calibri" w:cs="Calibri"/>
                <w:color w:val="000000"/>
                <w:sz w:val="22"/>
                <w:lang w:val="en-US" w:eastAsia="pt-BR"/>
              </w:rPr>
              <w:t>Data Management</w:t>
            </w:r>
          </w:p>
        </w:tc>
        <w:tc>
          <w:tcPr>
            <w:tcW w:w="3119" w:type="dxa"/>
            <w:noWrap/>
            <w:vAlign w:val="center"/>
            <w:hideMark/>
          </w:tcPr>
          <w:p w14:paraId="4D8EACD7" w14:textId="77777777" w:rsidR="000A3559" w:rsidRPr="000A3559" w:rsidRDefault="000A3559" w:rsidP="000A3559">
            <w:pPr>
              <w:spacing w:line="240" w:lineRule="auto"/>
              <w:ind w:firstLine="0"/>
              <w:contextualSpacing w:val="0"/>
              <w:jc w:val="center"/>
              <w:rPr>
                <w:rFonts w:ascii="Calibri" w:eastAsia="Times New Roman" w:hAnsi="Calibri" w:cs="Calibri"/>
                <w:color w:val="000000"/>
                <w:sz w:val="22"/>
                <w:lang w:val="en-US" w:eastAsia="pt-BR"/>
              </w:rPr>
            </w:pPr>
            <w:r w:rsidRPr="000A3559">
              <w:rPr>
                <w:rFonts w:ascii="Calibri" w:eastAsia="Times New Roman" w:hAnsi="Calibri" w:cs="Calibri"/>
                <w:color w:val="000000"/>
                <w:sz w:val="22"/>
                <w:lang w:val="en-US" w:eastAsia="pt-BR"/>
              </w:rPr>
              <w:t>Missing information on data retention policies, backup frequencies, and the data recovery process after account or project deletion.</w:t>
            </w:r>
          </w:p>
        </w:tc>
        <w:tc>
          <w:tcPr>
            <w:tcW w:w="971" w:type="dxa"/>
            <w:noWrap/>
            <w:vAlign w:val="center"/>
            <w:hideMark/>
          </w:tcPr>
          <w:p w14:paraId="7589A013" w14:textId="77777777" w:rsidR="000A3559" w:rsidRPr="000A3559" w:rsidRDefault="000A3559" w:rsidP="000A3559">
            <w:pPr>
              <w:spacing w:line="240" w:lineRule="auto"/>
              <w:ind w:firstLine="0"/>
              <w:contextualSpacing w:val="0"/>
              <w:jc w:val="center"/>
              <w:rPr>
                <w:rFonts w:ascii="Calibri" w:eastAsia="Times New Roman" w:hAnsi="Calibri" w:cs="Calibri"/>
                <w:color w:val="000000"/>
                <w:sz w:val="22"/>
                <w:lang w:val="en-US" w:eastAsia="pt-BR"/>
              </w:rPr>
            </w:pPr>
            <w:r w:rsidRPr="000A3559">
              <w:rPr>
                <w:rFonts w:ascii="Calibri" w:eastAsia="Times New Roman" w:hAnsi="Calibri" w:cs="Calibri"/>
                <w:color w:val="000000"/>
                <w:sz w:val="22"/>
                <w:lang w:val="en-US" w:eastAsia="pt-BR"/>
              </w:rPr>
              <w:t>Medium</w:t>
            </w:r>
          </w:p>
        </w:tc>
        <w:tc>
          <w:tcPr>
            <w:tcW w:w="1864" w:type="dxa"/>
            <w:noWrap/>
            <w:vAlign w:val="center"/>
            <w:hideMark/>
          </w:tcPr>
          <w:p w14:paraId="3BCEEF4A" w14:textId="77777777" w:rsidR="000A3559" w:rsidRPr="000A3559" w:rsidRDefault="000A3559" w:rsidP="000A3559">
            <w:pPr>
              <w:spacing w:line="240" w:lineRule="auto"/>
              <w:ind w:firstLine="0"/>
              <w:contextualSpacing w:val="0"/>
              <w:jc w:val="center"/>
              <w:rPr>
                <w:rFonts w:ascii="Calibri" w:eastAsia="Times New Roman" w:hAnsi="Calibri" w:cs="Calibri"/>
                <w:color w:val="000000"/>
                <w:sz w:val="22"/>
                <w:lang w:val="en-US" w:eastAsia="pt-BR"/>
              </w:rPr>
            </w:pPr>
            <w:r w:rsidRPr="000A3559">
              <w:rPr>
                <w:rFonts w:ascii="Calibri" w:eastAsia="Times New Roman" w:hAnsi="Calibri" w:cs="Calibri"/>
                <w:color w:val="000000"/>
                <w:sz w:val="22"/>
                <w:lang w:val="en-US" w:eastAsia="pt-BR"/>
              </w:rPr>
              <w:t>Data Governance: Backups, Retention, and Recovery Policies</w:t>
            </w:r>
          </w:p>
        </w:tc>
        <w:tc>
          <w:tcPr>
            <w:cnfStyle w:val="000100000000" w:firstRow="0" w:lastRow="0" w:firstColumn="0" w:lastColumn="1" w:oddVBand="0" w:evenVBand="0" w:oddHBand="0" w:evenHBand="0" w:firstRowFirstColumn="0" w:firstRowLastColumn="0" w:lastRowFirstColumn="0" w:lastRowLastColumn="0"/>
            <w:tcW w:w="3260" w:type="dxa"/>
            <w:noWrap/>
            <w:vAlign w:val="center"/>
            <w:hideMark/>
          </w:tcPr>
          <w:p w14:paraId="0CBEC36D" w14:textId="77777777" w:rsidR="000A3559" w:rsidRPr="000A3559" w:rsidRDefault="000A3559" w:rsidP="000A3559">
            <w:pPr>
              <w:spacing w:line="240" w:lineRule="auto"/>
              <w:ind w:firstLine="0"/>
              <w:contextualSpacing w:val="0"/>
              <w:jc w:val="center"/>
              <w:rPr>
                <w:rFonts w:ascii="Calibri" w:eastAsia="Times New Roman" w:hAnsi="Calibri" w:cs="Calibri"/>
                <w:color w:val="000000"/>
                <w:sz w:val="22"/>
                <w:lang w:val="en-US" w:eastAsia="pt-BR"/>
              </w:rPr>
            </w:pPr>
            <w:r w:rsidRPr="000A3559">
              <w:rPr>
                <w:rFonts w:ascii="Calibri" w:eastAsia="Times New Roman" w:hAnsi="Calibri" w:cs="Calibri"/>
                <w:color w:val="000000"/>
                <w:sz w:val="22"/>
                <w:lang w:val="en-US" w:eastAsia="pt-BR"/>
              </w:rPr>
              <w:t>Articles KB-191 and KB-254 show users are unaware of what happens to their data post-deletion. This is a standard documentation requirement for GDPR and SOC2 compliance.</w:t>
            </w:r>
          </w:p>
        </w:tc>
      </w:tr>
      <w:tr w:rsidR="000A3559" w:rsidRPr="000A3559" w14:paraId="78055C94" w14:textId="77777777" w:rsidTr="000A3559">
        <w:trPr>
          <w:trHeight w:val="90"/>
        </w:trPr>
        <w:tc>
          <w:tcPr>
            <w:tcW w:w="851" w:type="dxa"/>
            <w:noWrap/>
            <w:vAlign w:val="center"/>
            <w:hideMark/>
          </w:tcPr>
          <w:p w14:paraId="19092691" w14:textId="77777777" w:rsidR="000A3559" w:rsidRPr="000A3559" w:rsidRDefault="000A3559" w:rsidP="000A3559">
            <w:pPr>
              <w:spacing w:line="240" w:lineRule="auto"/>
              <w:ind w:firstLine="0"/>
              <w:contextualSpacing w:val="0"/>
              <w:jc w:val="center"/>
              <w:rPr>
                <w:rFonts w:ascii="Calibri" w:eastAsia="Times New Roman" w:hAnsi="Calibri" w:cs="Calibri"/>
                <w:color w:val="000000"/>
                <w:sz w:val="22"/>
                <w:lang w:val="en-US" w:eastAsia="pt-BR"/>
              </w:rPr>
            </w:pPr>
            <w:r w:rsidRPr="000A3559">
              <w:rPr>
                <w:rFonts w:ascii="Calibri" w:eastAsia="Times New Roman" w:hAnsi="Calibri" w:cs="Calibri"/>
                <w:color w:val="000000"/>
                <w:sz w:val="22"/>
                <w:lang w:val="en-US" w:eastAsia="pt-BR"/>
              </w:rPr>
              <w:t>G-008</w:t>
            </w:r>
          </w:p>
        </w:tc>
        <w:tc>
          <w:tcPr>
            <w:tcW w:w="1559" w:type="dxa"/>
            <w:noWrap/>
            <w:vAlign w:val="center"/>
            <w:hideMark/>
          </w:tcPr>
          <w:p w14:paraId="0F195568" w14:textId="77777777" w:rsidR="000A3559" w:rsidRPr="000A3559" w:rsidRDefault="000A3559" w:rsidP="000A3559">
            <w:pPr>
              <w:spacing w:line="240" w:lineRule="auto"/>
              <w:ind w:firstLine="0"/>
              <w:contextualSpacing w:val="0"/>
              <w:jc w:val="center"/>
              <w:rPr>
                <w:rFonts w:ascii="Calibri" w:eastAsia="Times New Roman" w:hAnsi="Calibri" w:cs="Calibri"/>
                <w:color w:val="000000"/>
                <w:sz w:val="22"/>
                <w:lang w:val="en-US" w:eastAsia="pt-BR"/>
              </w:rPr>
            </w:pPr>
            <w:r w:rsidRPr="000A3559">
              <w:rPr>
                <w:rFonts w:ascii="Calibri" w:eastAsia="Times New Roman" w:hAnsi="Calibri" w:cs="Calibri"/>
                <w:color w:val="000000"/>
                <w:sz w:val="22"/>
                <w:lang w:val="en-US" w:eastAsia="pt-BR"/>
              </w:rPr>
              <w:t>User Management</w:t>
            </w:r>
          </w:p>
        </w:tc>
        <w:tc>
          <w:tcPr>
            <w:tcW w:w="3119" w:type="dxa"/>
            <w:noWrap/>
            <w:vAlign w:val="center"/>
            <w:hideMark/>
          </w:tcPr>
          <w:p w14:paraId="59EE2A41" w14:textId="77777777" w:rsidR="000A3559" w:rsidRPr="000A3559" w:rsidRDefault="000A3559" w:rsidP="000A3559">
            <w:pPr>
              <w:spacing w:line="240" w:lineRule="auto"/>
              <w:ind w:firstLine="0"/>
              <w:contextualSpacing w:val="0"/>
              <w:jc w:val="center"/>
              <w:rPr>
                <w:rFonts w:ascii="Calibri" w:eastAsia="Times New Roman" w:hAnsi="Calibri" w:cs="Calibri"/>
                <w:color w:val="000000"/>
                <w:sz w:val="22"/>
                <w:lang w:val="en-US" w:eastAsia="pt-BR"/>
              </w:rPr>
            </w:pPr>
            <w:r w:rsidRPr="000A3559">
              <w:rPr>
                <w:rFonts w:ascii="Calibri" w:eastAsia="Times New Roman" w:hAnsi="Calibri" w:cs="Calibri"/>
                <w:color w:val="000000"/>
                <w:sz w:val="22"/>
                <w:lang w:val="en-US" w:eastAsia="pt-BR"/>
              </w:rPr>
              <w:t>Ambiguity in the granular permission differences between internal roles (Admin vs. Super Admin) and external roles (Client vs. Reviewer).</w:t>
            </w:r>
          </w:p>
        </w:tc>
        <w:tc>
          <w:tcPr>
            <w:tcW w:w="971" w:type="dxa"/>
            <w:noWrap/>
            <w:vAlign w:val="center"/>
            <w:hideMark/>
          </w:tcPr>
          <w:p w14:paraId="20D7F7A7" w14:textId="77777777" w:rsidR="000A3559" w:rsidRPr="000A3559" w:rsidRDefault="000A3559" w:rsidP="000A3559">
            <w:pPr>
              <w:spacing w:line="240" w:lineRule="auto"/>
              <w:ind w:firstLine="0"/>
              <w:contextualSpacing w:val="0"/>
              <w:jc w:val="center"/>
              <w:rPr>
                <w:rFonts w:ascii="Calibri" w:eastAsia="Times New Roman" w:hAnsi="Calibri" w:cs="Calibri"/>
                <w:color w:val="000000"/>
                <w:sz w:val="22"/>
                <w:lang w:val="en-US" w:eastAsia="pt-BR"/>
              </w:rPr>
            </w:pPr>
            <w:r w:rsidRPr="000A3559">
              <w:rPr>
                <w:rFonts w:ascii="Calibri" w:eastAsia="Times New Roman" w:hAnsi="Calibri" w:cs="Calibri"/>
                <w:color w:val="000000"/>
                <w:sz w:val="22"/>
                <w:lang w:val="en-US" w:eastAsia="pt-BR"/>
              </w:rPr>
              <w:t>Medium</w:t>
            </w:r>
          </w:p>
        </w:tc>
        <w:tc>
          <w:tcPr>
            <w:tcW w:w="1864" w:type="dxa"/>
            <w:noWrap/>
            <w:vAlign w:val="center"/>
            <w:hideMark/>
          </w:tcPr>
          <w:p w14:paraId="184474B2" w14:textId="77777777" w:rsidR="000A3559" w:rsidRPr="000A3559" w:rsidRDefault="000A3559" w:rsidP="000A3559">
            <w:pPr>
              <w:spacing w:line="240" w:lineRule="auto"/>
              <w:ind w:firstLine="0"/>
              <w:contextualSpacing w:val="0"/>
              <w:jc w:val="center"/>
              <w:rPr>
                <w:rFonts w:ascii="Calibri" w:eastAsia="Times New Roman" w:hAnsi="Calibri" w:cs="Calibri"/>
                <w:color w:val="000000"/>
                <w:sz w:val="22"/>
                <w:lang w:val="en-US" w:eastAsia="pt-BR"/>
              </w:rPr>
            </w:pPr>
            <w:r w:rsidRPr="000A3559">
              <w:rPr>
                <w:rFonts w:ascii="Calibri" w:eastAsia="Times New Roman" w:hAnsi="Calibri" w:cs="Calibri"/>
                <w:color w:val="000000"/>
                <w:sz w:val="22"/>
                <w:lang w:val="en-US" w:eastAsia="pt-BR"/>
              </w:rPr>
              <w:t>The Complete Roles &amp; Permissions Matrix</w:t>
            </w:r>
          </w:p>
        </w:tc>
        <w:tc>
          <w:tcPr>
            <w:cnfStyle w:val="000100000000" w:firstRow="0" w:lastRow="0" w:firstColumn="0" w:lastColumn="1" w:oddVBand="0" w:evenVBand="0" w:oddHBand="0" w:evenHBand="0" w:firstRowFirstColumn="0" w:firstRowLastColumn="0" w:lastRowFirstColumn="0" w:lastRowLastColumn="0"/>
            <w:tcW w:w="3260" w:type="dxa"/>
            <w:noWrap/>
            <w:vAlign w:val="center"/>
            <w:hideMark/>
          </w:tcPr>
          <w:p w14:paraId="153D9EE4" w14:textId="77777777" w:rsidR="000A3559" w:rsidRPr="000A3559" w:rsidRDefault="000A3559" w:rsidP="000A3559">
            <w:pPr>
              <w:spacing w:line="240" w:lineRule="auto"/>
              <w:ind w:firstLine="0"/>
              <w:contextualSpacing w:val="0"/>
              <w:jc w:val="center"/>
              <w:rPr>
                <w:rFonts w:ascii="Calibri" w:eastAsia="Times New Roman" w:hAnsi="Calibri" w:cs="Calibri"/>
                <w:color w:val="000000"/>
                <w:sz w:val="22"/>
                <w:lang w:val="en-US" w:eastAsia="pt-BR"/>
              </w:rPr>
            </w:pPr>
            <w:r w:rsidRPr="000A3559">
              <w:rPr>
                <w:rFonts w:ascii="Calibri" w:eastAsia="Times New Roman" w:hAnsi="Calibri" w:cs="Calibri"/>
                <w:color w:val="000000"/>
                <w:sz w:val="22"/>
                <w:lang w:val="en-US" w:eastAsia="pt-BR"/>
              </w:rPr>
              <w:t>KB-4, KB-5, and KB-10 show that existing tables are ambiguous or redundant. Users need a single 'source of truth' table to decide which license to purchase for teammates.</w:t>
            </w:r>
          </w:p>
        </w:tc>
      </w:tr>
      <w:tr w:rsidR="000A3559" w:rsidRPr="000A3559" w14:paraId="3B0D6A36" w14:textId="77777777" w:rsidTr="000A3559">
        <w:trPr>
          <w:cnfStyle w:val="000000100000" w:firstRow="0" w:lastRow="0" w:firstColumn="0" w:lastColumn="0" w:oddVBand="0" w:evenVBand="0" w:oddHBand="1" w:evenHBand="0" w:firstRowFirstColumn="0" w:firstRowLastColumn="0" w:lastRowFirstColumn="0" w:lastRowLastColumn="0"/>
          <w:trHeight w:val="90"/>
        </w:trPr>
        <w:tc>
          <w:tcPr>
            <w:tcW w:w="851" w:type="dxa"/>
            <w:noWrap/>
            <w:vAlign w:val="center"/>
            <w:hideMark/>
          </w:tcPr>
          <w:p w14:paraId="00BD8C1C" w14:textId="77777777" w:rsidR="000A3559" w:rsidRPr="000A3559" w:rsidRDefault="000A3559" w:rsidP="000A3559">
            <w:pPr>
              <w:spacing w:line="240" w:lineRule="auto"/>
              <w:ind w:firstLine="0"/>
              <w:contextualSpacing w:val="0"/>
              <w:jc w:val="center"/>
              <w:rPr>
                <w:rFonts w:ascii="Calibri" w:eastAsia="Times New Roman" w:hAnsi="Calibri" w:cs="Calibri"/>
                <w:color w:val="000000"/>
                <w:sz w:val="22"/>
                <w:lang w:val="en-US" w:eastAsia="pt-BR"/>
              </w:rPr>
            </w:pPr>
            <w:r w:rsidRPr="000A3559">
              <w:rPr>
                <w:rFonts w:ascii="Calibri" w:eastAsia="Times New Roman" w:hAnsi="Calibri" w:cs="Calibri"/>
                <w:color w:val="000000"/>
                <w:sz w:val="22"/>
                <w:lang w:val="en-US" w:eastAsia="pt-BR"/>
              </w:rPr>
              <w:t>G-009</w:t>
            </w:r>
          </w:p>
        </w:tc>
        <w:tc>
          <w:tcPr>
            <w:tcW w:w="1559" w:type="dxa"/>
            <w:noWrap/>
            <w:vAlign w:val="center"/>
            <w:hideMark/>
          </w:tcPr>
          <w:p w14:paraId="02B4C8D8" w14:textId="77777777" w:rsidR="000A3559" w:rsidRPr="000A3559" w:rsidRDefault="000A3559" w:rsidP="000A3559">
            <w:pPr>
              <w:spacing w:line="240" w:lineRule="auto"/>
              <w:ind w:firstLine="0"/>
              <w:contextualSpacing w:val="0"/>
              <w:jc w:val="center"/>
              <w:rPr>
                <w:rFonts w:ascii="Calibri" w:eastAsia="Times New Roman" w:hAnsi="Calibri" w:cs="Calibri"/>
                <w:color w:val="000000"/>
                <w:sz w:val="22"/>
                <w:lang w:val="en-US" w:eastAsia="pt-BR"/>
              </w:rPr>
            </w:pPr>
            <w:r w:rsidRPr="000A3559">
              <w:rPr>
                <w:rFonts w:ascii="Calibri" w:eastAsia="Times New Roman" w:hAnsi="Calibri" w:cs="Calibri"/>
                <w:color w:val="000000"/>
                <w:sz w:val="22"/>
                <w:lang w:val="en-US" w:eastAsia="pt-BR"/>
              </w:rPr>
              <w:t>Mobile / Cross-Platform</w:t>
            </w:r>
          </w:p>
        </w:tc>
        <w:tc>
          <w:tcPr>
            <w:tcW w:w="3119" w:type="dxa"/>
            <w:noWrap/>
            <w:vAlign w:val="center"/>
            <w:hideMark/>
          </w:tcPr>
          <w:p w14:paraId="6C89C28F" w14:textId="77777777" w:rsidR="000A3559" w:rsidRPr="000A3559" w:rsidRDefault="000A3559" w:rsidP="000A3559">
            <w:pPr>
              <w:spacing w:line="240" w:lineRule="auto"/>
              <w:ind w:firstLine="0"/>
              <w:contextualSpacing w:val="0"/>
              <w:jc w:val="center"/>
              <w:rPr>
                <w:rFonts w:ascii="Calibri" w:eastAsia="Times New Roman" w:hAnsi="Calibri" w:cs="Calibri"/>
                <w:color w:val="000000"/>
                <w:sz w:val="22"/>
                <w:lang w:val="en-US" w:eastAsia="pt-BR"/>
              </w:rPr>
            </w:pPr>
            <w:r w:rsidRPr="000A3559">
              <w:rPr>
                <w:rFonts w:ascii="Calibri" w:eastAsia="Times New Roman" w:hAnsi="Calibri" w:cs="Calibri"/>
                <w:color w:val="000000"/>
                <w:sz w:val="22"/>
                <w:lang w:val="en-US" w:eastAsia="pt-BR"/>
              </w:rPr>
              <w:t xml:space="preserve">No documentation regarding the mobile browser experience or limitations when reviewing </w:t>
            </w:r>
            <w:r w:rsidRPr="000A3559">
              <w:rPr>
                <w:rFonts w:ascii="Calibri" w:eastAsia="Times New Roman" w:hAnsi="Calibri" w:cs="Calibri"/>
                <w:color w:val="000000"/>
                <w:sz w:val="22"/>
                <w:lang w:val="en-US" w:eastAsia="pt-BR"/>
              </w:rPr>
              <w:lastRenderedPageBreak/>
              <w:t>assets on tablets or smartphones.</w:t>
            </w:r>
          </w:p>
        </w:tc>
        <w:tc>
          <w:tcPr>
            <w:tcW w:w="971" w:type="dxa"/>
            <w:noWrap/>
            <w:vAlign w:val="center"/>
            <w:hideMark/>
          </w:tcPr>
          <w:p w14:paraId="7BF9E736" w14:textId="77777777" w:rsidR="000A3559" w:rsidRPr="000A3559" w:rsidRDefault="000A3559" w:rsidP="000A3559">
            <w:pPr>
              <w:spacing w:line="240" w:lineRule="auto"/>
              <w:ind w:firstLine="0"/>
              <w:contextualSpacing w:val="0"/>
              <w:jc w:val="center"/>
              <w:rPr>
                <w:rFonts w:ascii="Calibri" w:eastAsia="Times New Roman" w:hAnsi="Calibri" w:cs="Calibri"/>
                <w:color w:val="000000"/>
                <w:sz w:val="22"/>
                <w:lang w:val="en-US" w:eastAsia="pt-BR"/>
              </w:rPr>
            </w:pPr>
            <w:r w:rsidRPr="000A3559">
              <w:rPr>
                <w:rFonts w:ascii="Calibri" w:eastAsia="Times New Roman" w:hAnsi="Calibri" w:cs="Calibri"/>
                <w:color w:val="000000"/>
                <w:sz w:val="22"/>
                <w:lang w:val="en-US" w:eastAsia="pt-BR"/>
              </w:rPr>
              <w:lastRenderedPageBreak/>
              <w:t>Low</w:t>
            </w:r>
          </w:p>
        </w:tc>
        <w:tc>
          <w:tcPr>
            <w:tcW w:w="1864" w:type="dxa"/>
            <w:noWrap/>
            <w:vAlign w:val="center"/>
            <w:hideMark/>
          </w:tcPr>
          <w:p w14:paraId="3D27EC7E" w14:textId="77777777" w:rsidR="000A3559" w:rsidRPr="000A3559" w:rsidRDefault="000A3559" w:rsidP="000A3559">
            <w:pPr>
              <w:spacing w:line="240" w:lineRule="auto"/>
              <w:ind w:firstLine="0"/>
              <w:contextualSpacing w:val="0"/>
              <w:jc w:val="center"/>
              <w:rPr>
                <w:rFonts w:ascii="Calibri" w:eastAsia="Times New Roman" w:hAnsi="Calibri" w:cs="Calibri"/>
                <w:color w:val="000000"/>
                <w:sz w:val="22"/>
                <w:lang w:val="en-US" w:eastAsia="pt-BR"/>
              </w:rPr>
            </w:pPr>
            <w:r w:rsidRPr="000A3559">
              <w:rPr>
                <w:rFonts w:ascii="Calibri" w:eastAsia="Times New Roman" w:hAnsi="Calibri" w:cs="Calibri"/>
                <w:color w:val="000000"/>
                <w:sz w:val="22"/>
                <w:lang w:val="en-US" w:eastAsia="pt-BR"/>
              </w:rPr>
              <w:t xml:space="preserve">Reviewing Content on </w:t>
            </w:r>
            <w:r w:rsidRPr="000A3559">
              <w:rPr>
                <w:rFonts w:ascii="Calibri" w:eastAsia="Times New Roman" w:hAnsi="Calibri" w:cs="Calibri"/>
                <w:color w:val="000000"/>
                <w:sz w:val="22"/>
                <w:lang w:val="en-US" w:eastAsia="pt-BR"/>
              </w:rPr>
              <w:lastRenderedPageBreak/>
              <w:t>Mobile and Tablet Devices</w:t>
            </w:r>
          </w:p>
        </w:tc>
        <w:tc>
          <w:tcPr>
            <w:cnfStyle w:val="000100000000" w:firstRow="0" w:lastRow="0" w:firstColumn="0" w:lastColumn="1" w:oddVBand="0" w:evenVBand="0" w:oddHBand="0" w:evenHBand="0" w:firstRowFirstColumn="0" w:firstRowLastColumn="0" w:lastRowFirstColumn="0" w:lastRowLastColumn="0"/>
            <w:tcW w:w="3260" w:type="dxa"/>
            <w:noWrap/>
            <w:vAlign w:val="center"/>
            <w:hideMark/>
          </w:tcPr>
          <w:p w14:paraId="3FA86A93" w14:textId="77777777" w:rsidR="000A3559" w:rsidRPr="000A3559" w:rsidRDefault="000A3559" w:rsidP="000A3559">
            <w:pPr>
              <w:spacing w:line="240" w:lineRule="auto"/>
              <w:ind w:firstLine="0"/>
              <w:contextualSpacing w:val="0"/>
              <w:jc w:val="center"/>
              <w:rPr>
                <w:rFonts w:ascii="Calibri" w:eastAsia="Times New Roman" w:hAnsi="Calibri" w:cs="Calibri"/>
                <w:color w:val="000000"/>
                <w:sz w:val="22"/>
                <w:lang w:val="en-US" w:eastAsia="pt-BR"/>
              </w:rPr>
            </w:pPr>
            <w:r w:rsidRPr="000A3559">
              <w:rPr>
                <w:rFonts w:ascii="Calibri" w:eastAsia="Times New Roman" w:hAnsi="Calibri" w:cs="Calibri"/>
                <w:color w:val="000000"/>
                <w:sz w:val="22"/>
                <w:lang w:val="en-US" w:eastAsia="pt-BR"/>
              </w:rPr>
              <w:lastRenderedPageBreak/>
              <w:t xml:space="preserve">KB-57 and KB-150 suggest users try to use share links on mobile. Competitors like MarkUp.io </w:t>
            </w:r>
            <w:r w:rsidRPr="000A3559">
              <w:rPr>
                <w:rFonts w:ascii="Calibri" w:eastAsia="Times New Roman" w:hAnsi="Calibri" w:cs="Calibri"/>
                <w:color w:val="000000"/>
                <w:sz w:val="22"/>
                <w:lang w:val="en-US" w:eastAsia="pt-BR"/>
              </w:rPr>
              <w:lastRenderedPageBreak/>
              <w:t>explicitly document their mobile responsiveness, which is a major selling point for field-based reviewers.</w:t>
            </w:r>
          </w:p>
        </w:tc>
      </w:tr>
      <w:tr w:rsidR="000A3559" w:rsidRPr="000A3559" w14:paraId="255E2537" w14:textId="77777777" w:rsidTr="000A3559">
        <w:trPr>
          <w:trHeight w:val="90"/>
        </w:trPr>
        <w:tc>
          <w:tcPr>
            <w:tcW w:w="851" w:type="dxa"/>
            <w:noWrap/>
            <w:vAlign w:val="center"/>
            <w:hideMark/>
          </w:tcPr>
          <w:p w14:paraId="0CB0672C" w14:textId="77777777" w:rsidR="000A3559" w:rsidRPr="000A3559" w:rsidRDefault="000A3559" w:rsidP="000A3559">
            <w:pPr>
              <w:spacing w:line="240" w:lineRule="auto"/>
              <w:ind w:firstLine="0"/>
              <w:contextualSpacing w:val="0"/>
              <w:jc w:val="center"/>
              <w:rPr>
                <w:rFonts w:ascii="Calibri" w:eastAsia="Times New Roman" w:hAnsi="Calibri" w:cs="Calibri"/>
                <w:color w:val="000000"/>
                <w:sz w:val="22"/>
                <w:lang w:val="en-US" w:eastAsia="pt-BR"/>
              </w:rPr>
            </w:pPr>
            <w:r w:rsidRPr="000A3559">
              <w:rPr>
                <w:rFonts w:ascii="Calibri" w:eastAsia="Times New Roman" w:hAnsi="Calibri" w:cs="Calibri"/>
                <w:color w:val="000000"/>
                <w:sz w:val="22"/>
                <w:lang w:val="en-US" w:eastAsia="pt-BR"/>
              </w:rPr>
              <w:lastRenderedPageBreak/>
              <w:t>G-010</w:t>
            </w:r>
          </w:p>
        </w:tc>
        <w:tc>
          <w:tcPr>
            <w:tcW w:w="1559" w:type="dxa"/>
            <w:noWrap/>
            <w:vAlign w:val="center"/>
            <w:hideMark/>
          </w:tcPr>
          <w:p w14:paraId="6672B662" w14:textId="77777777" w:rsidR="000A3559" w:rsidRPr="000A3559" w:rsidRDefault="000A3559" w:rsidP="000A3559">
            <w:pPr>
              <w:spacing w:line="240" w:lineRule="auto"/>
              <w:ind w:firstLine="0"/>
              <w:contextualSpacing w:val="0"/>
              <w:jc w:val="center"/>
              <w:rPr>
                <w:rFonts w:ascii="Calibri" w:eastAsia="Times New Roman" w:hAnsi="Calibri" w:cs="Calibri"/>
                <w:color w:val="000000"/>
                <w:sz w:val="22"/>
                <w:lang w:val="en-US" w:eastAsia="pt-BR"/>
              </w:rPr>
            </w:pPr>
            <w:r w:rsidRPr="000A3559">
              <w:rPr>
                <w:rFonts w:ascii="Calibri" w:eastAsia="Times New Roman" w:hAnsi="Calibri" w:cs="Calibri"/>
                <w:color w:val="000000"/>
                <w:sz w:val="22"/>
                <w:lang w:val="en-US" w:eastAsia="pt-BR"/>
              </w:rPr>
              <w:t>Advanced Workflow</w:t>
            </w:r>
          </w:p>
        </w:tc>
        <w:tc>
          <w:tcPr>
            <w:tcW w:w="3119" w:type="dxa"/>
            <w:noWrap/>
            <w:vAlign w:val="center"/>
            <w:hideMark/>
          </w:tcPr>
          <w:p w14:paraId="59CBBEAB" w14:textId="77777777" w:rsidR="000A3559" w:rsidRPr="000A3559" w:rsidRDefault="000A3559" w:rsidP="000A3559">
            <w:pPr>
              <w:spacing w:line="240" w:lineRule="auto"/>
              <w:ind w:firstLine="0"/>
              <w:contextualSpacing w:val="0"/>
              <w:jc w:val="center"/>
              <w:rPr>
                <w:rFonts w:ascii="Calibri" w:eastAsia="Times New Roman" w:hAnsi="Calibri" w:cs="Calibri"/>
                <w:color w:val="000000"/>
                <w:sz w:val="22"/>
                <w:lang w:val="en-US" w:eastAsia="pt-BR"/>
              </w:rPr>
            </w:pPr>
            <w:r w:rsidRPr="000A3559">
              <w:rPr>
                <w:rFonts w:ascii="Calibri" w:eastAsia="Times New Roman" w:hAnsi="Calibri" w:cs="Calibri"/>
                <w:color w:val="000000"/>
                <w:sz w:val="22"/>
                <w:lang w:val="en-US" w:eastAsia="pt-BR"/>
              </w:rPr>
              <w:t>A lack of documentation for managing 'Version Control' for complex assets like live URLs and password-protected staging environments.</w:t>
            </w:r>
          </w:p>
        </w:tc>
        <w:tc>
          <w:tcPr>
            <w:tcW w:w="971" w:type="dxa"/>
            <w:noWrap/>
            <w:vAlign w:val="center"/>
            <w:hideMark/>
          </w:tcPr>
          <w:p w14:paraId="785E83A1" w14:textId="77777777" w:rsidR="000A3559" w:rsidRPr="000A3559" w:rsidRDefault="000A3559" w:rsidP="000A3559">
            <w:pPr>
              <w:spacing w:line="240" w:lineRule="auto"/>
              <w:ind w:firstLine="0"/>
              <w:contextualSpacing w:val="0"/>
              <w:jc w:val="center"/>
              <w:rPr>
                <w:rFonts w:ascii="Calibri" w:eastAsia="Times New Roman" w:hAnsi="Calibri" w:cs="Calibri"/>
                <w:color w:val="000000"/>
                <w:sz w:val="22"/>
                <w:lang w:val="en-US" w:eastAsia="pt-BR"/>
              </w:rPr>
            </w:pPr>
            <w:r w:rsidRPr="000A3559">
              <w:rPr>
                <w:rFonts w:ascii="Calibri" w:eastAsia="Times New Roman" w:hAnsi="Calibri" w:cs="Calibri"/>
                <w:color w:val="000000"/>
                <w:sz w:val="22"/>
                <w:lang w:val="en-US" w:eastAsia="pt-BR"/>
              </w:rPr>
              <w:t>Medium</w:t>
            </w:r>
          </w:p>
        </w:tc>
        <w:tc>
          <w:tcPr>
            <w:tcW w:w="1864" w:type="dxa"/>
            <w:noWrap/>
            <w:vAlign w:val="center"/>
            <w:hideMark/>
          </w:tcPr>
          <w:p w14:paraId="5CECABB3" w14:textId="77777777" w:rsidR="000A3559" w:rsidRPr="000A3559" w:rsidRDefault="000A3559" w:rsidP="000A3559">
            <w:pPr>
              <w:spacing w:line="240" w:lineRule="auto"/>
              <w:ind w:firstLine="0"/>
              <w:contextualSpacing w:val="0"/>
              <w:jc w:val="center"/>
              <w:rPr>
                <w:rFonts w:ascii="Calibri" w:eastAsia="Times New Roman" w:hAnsi="Calibri" w:cs="Calibri"/>
                <w:color w:val="000000"/>
                <w:sz w:val="22"/>
                <w:lang w:val="en-US" w:eastAsia="pt-BR"/>
              </w:rPr>
            </w:pPr>
            <w:r w:rsidRPr="000A3559">
              <w:rPr>
                <w:rFonts w:ascii="Calibri" w:eastAsia="Times New Roman" w:hAnsi="Calibri" w:cs="Calibri"/>
                <w:color w:val="000000"/>
                <w:sz w:val="22"/>
                <w:lang w:val="en-US" w:eastAsia="pt-BR"/>
              </w:rPr>
              <w:t>Advanced Review: Comparing Versions and Reviewing Gated Content</w:t>
            </w:r>
          </w:p>
        </w:tc>
        <w:tc>
          <w:tcPr>
            <w:cnfStyle w:val="000100000000" w:firstRow="0" w:lastRow="0" w:firstColumn="0" w:lastColumn="1" w:oddVBand="0" w:evenVBand="0" w:oddHBand="0" w:evenHBand="0" w:firstRowFirstColumn="0" w:firstRowLastColumn="0" w:lastRowFirstColumn="0" w:lastRowLastColumn="0"/>
            <w:tcW w:w="3260" w:type="dxa"/>
            <w:noWrap/>
            <w:vAlign w:val="center"/>
            <w:hideMark/>
          </w:tcPr>
          <w:p w14:paraId="7E83E7BC" w14:textId="77777777" w:rsidR="000A3559" w:rsidRPr="000A3559" w:rsidRDefault="000A3559" w:rsidP="000A3559">
            <w:pPr>
              <w:spacing w:line="240" w:lineRule="auto"/>
              <w:ind w:firstLine="0"/>
              <w:contextualSpacing w:val="0"/>
              <w:jc w:val="center"/>
              <w:rPr>
                <w:rFonts w:ascii="Calibri" w:eastAsia="Times New Roman" w:hAnsi="Calibri" w:cs="Calibri"/>
                <w:color w:val="000000"/>
                <w:sz w:val="22"/>
                <w:lang w:val="en-US" w:eastAsia="pt-BR"/>
              </w:rPr>
            </w:pPr>
            <w:r w:rsidRPr="000A3559">
              <w:rPr>
                <w:rFonts w:ascii="Calibri" w:eastAsia="Times New Roman" w:hAnsi="Calibri" w:cs="Calibri"/>
                <w:color w:val="000000"/>
                <w:sz w:val="22"/>
                <w:lang w:val="en-US" w:eastAsia="pt-BR"/>
              </w:rPr>
              <w:t>KB-48 and KB-137 highlight that users don't know how to handle login-protected sites. Since zipBoard is a hub for 'digital content,' this workflow is critical for web developers.</w:t>
            </w:r>
          </w:p>
        </w:tc>
      </w:tr>
    </w:tbl>
    <w:p w14:paraId="67F9F126" w14:textId="4842985E" w:rsidR="000A3559" w:rsidRDefault="000A3559" w:rsidP="000A3559">
      <w:pPr>
        <w:ind w:firstLine="0"/>
        <w:rPr>
          <w:lang w:val="en-US"/>
        </w:rPr>
      </w:pPr>
    </w:p>
    <w:p w14:paraId="3DDC16E7" w14:textId="094BE155" w:rsidR="000A3559" w:rsidRPr="001074D4" w:rsidRDefault="000A3559" w:rsidP="000A3559">
      <w:pPr>
        <w:ind w:firstLine="0"/>
        <w:jc w:val="center"/>
        <w:rPr>
          <w:b/>
          <w:bCs/>
          <w:sz w:val="28"/>
          <w:szCs w:val="24"/>
          <w:lang w:val="en-US"/>
        </w:rPr>
      </w:pPr>
      <w:r w:rsidRPr="001074D4">
        <w:rPr>
          <w:b/>
          <w:bCs/>
          <w:sz w:val="28"/>
          <w:szCs w:val="24"/>
          <w:lang w:val="en-US"/>
        </w:rPr>
        <w:t>Top 2 Priority Gaps</w:t>
      </w:r>
      <w:r w:rsidR="001074D4" w:rsidRPr="001074D4">
        <w:rPr>
          <w:b/>
          <w:bCs/>
          <w:sz w:val="28"/>
          <w:szCs w:val="24"/>
          <w:lang w:val="en-US"/>
        </w:rPr>
        <w:t xml:space="preserve">, </w:t>
      </w:r>
      <w:r w:rsidRPr="001074D4">
        <w:rPr>
          <w:b/>
          <w:bCs/>
          <w:sz w:val="28"/>
          <w:szCs w:val="24"/>
          <w:lang w:val="en-US"/>
        </w:rPr>
        <w:t>Rationale</w:t>
      </w:r>
      <w:r w:rsidR="001074D4" w:rsidRPr="001074D4">
        <w:rPr>
          <w:b/>
          <w:bCs/>
          <w:sz w:val="28"/>
          <w:szCs w:val="24"/>
          <w:lang w:val="en-US"/>
        </w:rPr>
        <w:t xml:space="preserve"> and Outline</w:t>
      </w:r>
    </w:p>
    <w:p w14:paraId="3E50D825" w14:textId="3E80D377" w:rsidR="000A3559" w:rsidRDefault="000A3559" w:rsidP="000A3559">
      <w:pPr>
        <w:ind w:firstLine="0"/>
        <w:rPr>
          <w:b/>
          <w:bCs/>
          <w:lang w:val="en-US"/>
        </w:rPr>
      </w:pPr>
    </w:p>
    <w:tbl>
      <w:tblPr>
        <w:tblW w:w="11624" w:type="dxa"/>
        <w:tblInd w:w="-572" w:type="dxa"/>
        <w:tblCellMar>
          <w:left w:w="70" w:type="dxa"/>
          <w:right w:w="70" w:type="dxa"/>
        </w:tblCellMar>
        <w:tblLook w:val="04A0" w:firstRow="1" w:lastRow="0" w:firstColumn="1" w:lastColumn="0" w:noHBand="0" w:noVBand="1"/>
      </w:tblPr>
      <w:tblGrid>
        <w:gridCol w:w="1276"/>
        <w:gridCol w:w="3990"/>
        <w:gridCol w:w="6358"/>
      </w:tblGrid>
      <w:tr w:rsidR="000A3559" w:rsidRPr="000A3559" w14:paraId="17FBC412" w14:textId="77777777" w:rsidTr="001074D4">
        <w:trPr>
          <w:trHeight w:val="300"/>
        </w:trPr>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B14FE0B" w14:textId="77777777" w:rsidR="000A3559" w:rsidRPr="000A3559" w:rsidRDefault="000A3559" w:rsidP="001074D4">
            <w:pPr>
              <w:spacing w:after="0" w:line="240" w:lineRule="auto"/>
              <w:ind w:firstLine="0"/>
              <w:contextualSpacing w:val="0"/>
              <w:jc w:val="center"/>
              <w:rPr>
                <w:rFonts w:ascii="Calibri" w:eastAsia="Times New Roman" w:hAnsi="Calibri" w:cs="Calibri"/>
                <w:b/>
                <w:bCs/>
                <w:sz w:val="22"/>
                <w:lang w:val="en-US" w:eastAsia="pt-BR"/>
              </w:rPr>
            </w:pPr>
            <w:r w:rsidRPr="000A3559">
              <w:rPr>
                <w:rFonts w:ascii="Calibri" w:eastAsia="Times New Roman" w:hAnsi="Calibri" w:cs="Calibri"/>
                <w:b/>
                <w:bCs/>
                <w:sz w:val="22"/>
                <w:lang w:val="en-US" w:eastAsia="pt-BR"/>
              </w:rPr>
              <w:t>Gap ID</w:t>
            </w:r>
          </w:p>
        </w:tc>
        <w:tc>
          <w:tcPr>
            <w:tcW w:w="3990" w:type="dxa"/>
            <w:tcBorders>
              <w:top w:val="single" w:sz="4" w:space="0" w:color="auto"/>
              <w:left w:val="nil"/>
              <w:bottom w:val="single" w:sz="4" w:space="0" w:color="auto"/>
              <w:right w:val="single" w:sz="4" w:space="0" w:color="auto"/>
            </w:tcBorders>
            <w:shd w:val="clear" w:color="auto" w:fill="auto"/>
            <w:noWrap/>
            <w:vAlign w:val="center"/>
            <w:hideMark/>
          </w:tcPr>
          <w:p w14:paraId="0F62A791" w14:textId="77777777" w:rsidR="000A3559" w:rsidRPr="000A3559" w:rsidRDefault="000A3559" w:rsidP="001074D4">
            <w:pPr>
              <w:spacing w:after="0" w:line="240" w:lineRule="auto"/>
              <w:ind w:firstLine="0"/>
              <w:contextualSpacing w:val="0"/>
              <w:jc w:val="center"/>
              <w:rPr>
                <w:rFonts w:ascii="Calibri" w:eastAsia="Times New Roman" w:hAnsi="Calibri" w:cs="Calibri"/>
                <w:b/>
                <w:bCs/>
                <w:sz w:val="22"/>
                <w:lang w:val="en-US" w:eastAsia="pt-BR"/>
              </w:rPr>
            </w:pPr>
            <w:r w:rsidRPr="000A3559">
              <w:rPr>
                <w:rFonts w:ascii="Calibri" w:eastAsia="Times New Roman" w:hAnsi="Calibri" w:cs="Calibri"/>
                <w:b/>
                <w:bCs/>
                <w:sz w:val="22"/>
                <w:lang w:val="en-US" w:eastAsia="pt-BR"/>
              </w:rPr>
              <w:t>Selection Rationale</w:t>
            </w:r>
          </w:p>
        </w:tc>
        <w:tc>
          <w:tcPr>
            <w:tcW w:w="6358" w:type="dxa"/>
            <w:tcBorders>
              <w:top w:val="single" w:sz="4" w:space="0" w:color="auto"/>
              <w:left w:val="nil"/>
              <w:bottom w:val="single" w:sz="4" w:space="0" w:color="auto"/>
              <w:right w:val="single" w:sz="4" w:space="0" w:color="auto"/>
            </w:tcBorders>
            <w:shd w:val="clear" w:color="auto" w:fill="auto"/>
            <w:noWrap/>
            <w:vAlign w:val="center"/>
            <w:hideMark/>
          </w:tcPr>
          <w:p w14:paraId="56C328A9" w14:textId="77777777" w:rsidR="000A3559" w:rsidRPr="000A3559" w:rsidRDefault="000A3559" w:rsidP="001074D4">
            <w:pPr>
              <w:spacing w:after="0" w:line="240" w:lineRule="auto"/>
              <w:ind w:firstLine="0"/>
              <w:contextualSpacing w:val="0"/>
              <w:jc w:val="center"/>
              <w:rPr>
                <w:rFonts w:ascii="Calibri" w:eastAsia="Times New Roman" w:hAnsi="Calibri" w:cs="Calibri"/>
                <w:b/>
                <w:bCs/>
                <w:sz w:val="22"/>
                <w:lang w:val="en-US" w:eastAsia="pt-BR"/>
              </w:rPr>
            </w:pPr>
            <w:r w:rsidRPr="000A3559">
              <w:rPr>
                <w:rFonts w:ascii="Calibri" w:eastAsia="Times New Roman" w:hAnsi="Calibri" w:cs="Calibri"/>
                <w:b/>
                <w:bCs/>
                <w:sz w:val="22"/>
                <w:lang w:val="en-US" w:eastAsia="pt-BR"/>
              </w:rPr>
              <w:t>Article Outline</w:t>
            </w:r>
          </w:p>
        </w:tc>
      </w:tr>
      <w:tr w:rsidR="000A3559" w:rsidRPr="000A3559" w14:paraId="00A4FBBF" w14:textId="77777777" w:rsidTr="001074D4">
        <w:trPr>
          <w:trHeight w:val="300"/>
        </w:trPr>
        <w:tc>
          <w:tcPr>
            <w:tcW w:w="1276" w:type="dxa"/>
            <w:tcBorders>
              <w:top w:val="nil"/>
              <w:left w:val="single" w:sz="4" w:space="0" w:color="auto"/>
              <w:bottom w:val="single" w:sz="4" w:space="0" w:color="auto"/>
              <w:right w:val="single" w:sz="4" w:space="0" w:color="auto"/>
            </w:tcBorders>
            <w:shd w:val="clear" w:color="auto" w:fill="auto"/>
            <w:noWrap/>
            <w:vAlign w:val="center"/>
            <w:hideMark/>
          </w:tcPr>
          <w:p w14:paraId="309DB6DD" w14:textId="77777777" w:rsidR="000A3559" w:rsidRPr="000A3559" w:rsidRDefault="000A3559" w:rsidP="001074D4">
            <w:pPr>
              <w:spacing w:after="0" w:line="240" w:lineRule="auto"/>
              <w:ind w:firstLine="0"/>
              <w:contextualSpacing w:val="0"/>
              <w:jc w:val="center"/>
              <w:rPr>
                <w:rFonts w:ascii="Calibri" w:eastAsia="Times New Roman" w:hAnsi="Calibri" w:cs="Calibri"/>
                <w:color w:val="000000"/>
                <w:sz w:val="22"/>
                <w:lang w:val="en-US" w:eastAsia="pt-BR"/>
              </w:rPr>
            </w:pPr>
            <w:r w:rsidRPr="000A3559">
              <w:rPr>
                <w:rFonts w:ascii="Calibri" w:eastAsia="Times New Roman" w:hAnsi="Calibri" w:cs="Calibri"/>
                <w:color w:val="000000"/>
                <w:sz w:val="22"/>
                <w:lang w:val="en-US" w:eastAsia="pt-BR"/>
              </w:rPr>
              <w:t>G-003</w:t>
            </w:r>
          </w:p>
        </w:tc>
        <w:tc>
          <w:tcPr>
            <w:tcW w:w="3990" w:type="dxa"/>
            <w:tcBorders>
              <w:top w:val="nil"/>
              <w:left w:val="nil"/>
              <w:bottom w:val="single" w:sz="4" w:space="0" w:color="auto"/>
              <w:right w:val="single" w:sz="4" w:space="0" w:color="auto"/>
            </w:tcBorders>
            <w:shd w:val="clear" w:color="auto" w:fill="auto"/>
            <w:noWrap/>
            <w:vAlign w:val="center"/>
            <w:hideMark/>
          </w:tcPr>
          <w:p w14:paraId="2D7D0B56" w14:textId="77777777" w:rsidR="000A3559" w:rsidRPr="000A3559" w:rsidRDefault="000A3559" w:rsidP="001074D4">
            <w:pPr>
              <w:spacing w:after="0" w:line="240" w:lineRule="auto"/>
              <w:ind w:firstLine="0"/>
              <w:contextualSpacing w:val="0"/>
              <w:jc w:val="center"/>
              <w:rPr>
                <w:rFonts w:ascii="Calibri" w:eastAsia="Times New Roman" w:hAnsi="Calibri" w:cs="Calibri"/>
                <w:color w:val="000000"/>
                <w:sz w:val="22"/>
                <w:lang w:val="en-US" w:eastAsia="pt-BR"/>
              </w:rPr>
            </w:pPr>
            <w:r w:rsidRPr="000A3559">
              <w:rPr>
                <w:rFonts w:ascii="Calibri" w:eastAsia="Times New Roman" w:hAnsi="Calibri" w:cs="Calibri"/>
                <w:color w:val="000000"/>
                <w:sz w:val="22"/>
                <w:lang w:val="en-US" w:eastAsia="pt-BR"/>
              </w:rPr>
              <w:t>This gap is identified as a 'Day 0' technical blocker for the Enterprise segment. Without IP whitelisting and domain data, corporate firewalls and security filters block zipBoard’s widgets and email notifications, rendering the tool non-functional during the trial phase. Addressing this is critical for sales enablement and reducing churn among high-value clients who require IT department approval before adoption.</w:t>
            </w:r>
          </w:p>
        </w:tc>
        <w:tc>
          <w:tcPr>
            <w:tcW w:w="6358" w:type="dxa"/>
            <w:tcBorders>
              <w:top w:val="nil"/>
              <w:left w:val="nil"/>
              <w:bottom w:val="single" w:sz="4" w:space="0" w:color="auto"/>
              <w:right w:val="single" w:sz="4" w:space="0" w:color="auto"/>
            </w:tcBorders>
            <w:shd w:val="clear" w:color="auto" w:fill="auto"/>
            <w:noWrap/>
            <w:vAlign w:val="center"/>
            <w:hideMark/>
          </w:tcPr>
          <w:p w14:paraId="3128ADEC" w14:textId="77777777" w:rsidR="000A3559" w:rsidRPr="000A3559" w:rsidRDefault="000A3559" w:rsidP="001074D4">
            <w:pPr>
              <w:spacing w:after="0" w:line="240" w:lineRule="auto"/>
              <w:ind w:firstLine="0"/>
              <w:contextualSpacing w:val="0"/>
              <w:jc w:val="center"/>
              <w:rPr>
                <w:rFonts w:ascii="Calibri" w:eastAsia="Times New Roman" w:hAnsi="Calibri" w:cs="Calibri"/>
                <w:color w:val="000000"/>
                <w:sz w:val="22"/>
                <w:lang w:val="en-US" w:eastAsia="pt-BR"/>
              </w:rPr>
            </w:pPr>
            <w:r w:rsidRPr="000A3559">
              <w:rPr>
                <w:rFonts w:ascii="Calibri" w:eastAsia="Times New Roman" w:hAnsi="Calibri" w:cs="Calibri"/>
                <w:color w:val="000000"/>
                <w:sz w:val="22"/>
                <w:lang w:val="en-US" w:eastAsia="pt-BR"/>
              </w:rPr>
              <w:t>Title: Enterprise Network Configuration: IP Whitelisting and Domains</w:t>
            </w:r>
            <w:r w:rsidRPr="000A3559">
              <w:rPr>
                <w:rFonts w:ascii="Calibri" w:eastAsia="Times New Roman" w:hAnsi="Calibri" w:cs="Calibri"/>
                <w:color w:val="000000"/>
                <w:sz w:val="22"/>
                <w:lang w:val="en-US" w:eastAsia="pt-BR"/>
              </w:rPr>
              <w:br/>
            </w:r>
            <w:r w:rsidRPr="000A3559">
              <w:rPr>
                <w:rFonts w:ascii="Calibri" w:eastAsia="Times New Roman" w:hAnsi="Calibri" w:cs="Calibri"/>
                <w:color w:val="000000"/>
                <w:sz w:val="22"/>
                <w:lang w:val="en-US" w:eastAsia="pt-BR"/>
              </w:rPr>
              <w:br/>
              <w:t>Goal: To provide IT Administrators with the necessary technical specifications to ensure zipBoard's services, notification systems, and review widgets bypass corporate security filters and firewalls.</w:t>
            </w:r>
            <w:r w:rsidRPr="000A3559">
              <w:rPr>
                <w:rFonts w:ascii="Calibri" w:eastAsia="Times New Roman" w:hAnsi="Calibri" w:cs="Calibri"/>
                <w:color w:val="000000"/>
                <w:sz w:val="22"/>
                <w:lang w:val="en-US" w:eastAsia="pt-BR"/>
              </w:rPr>
              <w:br/>
            </w:r>
            <w:r w:rsidRPr="000A3559">
              <w:rPr>
                <w:rFonts w:ascii="Calibri" w:eastAsia="Times New Roman" w:hAnsi="Calibri" w:cs="Calibri"/>
                <w:color w:val="000000"/>
                <w:sz w:val="22"/>
                <w:lang w:val="en-US" w:eastAsia="pt-BR"/>
              </w:rPr>
              <w:br/>
              <w:t>Brief Introduction: To ensure a seamless collaboration experience and prevent asset delivery issues, your organization's network must be configured to allow communication with zipBoard's servers. This guide provides the specific IP addresses, domain names, and firewall settings required for our review widget, email notifications, and asset delivery systems.</w:t>
            </w:r>
            <w:r w:rsidRPr="000A3559">
              <w:rPr>
                <w:rFonts w:ascii="Calibri" w:eastAsia="Times New Roman" w:hAnsi="Calibri" w:cs="Calibri"/>
                <w:color w:val="000000"/>
                <w:sz w:val="22"/>
                <w:lang w:val="en-US" w:eastAsia="pt-BR"/>
              </w:rPr>
              <w:br/>
            </w:r>
            <w:r w:rsidRPr="000A3559">
              <w:rPr>
                <w:rFonts w:ascii="Calibri" w:eastAsia="Times New Roman" w:hAnsi="Calibri" w:cs="Calibri"/>
                <w:color w:val="000000"/>
                <w:sz w:val="22"/>
                <w:lang w:val="en-US" w:eastAsia="pt-BR"/>
              </w:rPr>
              <w:br/>
              <w:t>Key Sections:</w:t>
            </w:r>
            <w:r w:rsidRPr="000A3559">
              <w:rPr>
                <w:rFonts w:ascii="Calibri" w:eastAsia="Times New Roman" w:hAnsi="Calibri" w:cs="Calibri"/>
                <w:color w:val="000000"/>
                <w:sz w:val="22"/>
                <w:lang w:val="en-US" w:eastAsia="pt-BR"/>
              </w:rPr>
              <w:br/>
              <w:t>- Required Domain Names for the Web Application</w:t>
            </w:r>
            <w:r w:rsidRPr="000A3559">
              <w:rPr>
                <w:rFonts w:ascii="Calibri" w:eastAsia="Times New Roman" w:hAnsi="Calibri" w:cs="Calibri"/>
                <w:color w:val="000000"/>
                <w:sz w:val="22"/>
                <w:lang w:val="en-US" w:eastAsia="pt-BR"/>
              </w:rPr>
              <w:br/>
              <w:t>- IP Address Ranges for Whitelisting</w:t>
            </w:r>
            <w:r w:rsidRPr="000A3559">
              <w:rPr>
                <w:rFonts w:ascii="Calibri" w:eastAsia="Times New Roman" w:hAnsi="Calibri" w:cs="Calibri"/>
                <w:color w:val="000000"/>
                <w:sz w:val="22"/>
                <w:lang w:val="en-US" w:eastAsia="pt-BR"/>
              </w:rPr>
              <w:br/>
              <w:t>- Email Server Configuration (SPF/DKIM/DMARC)</w:t>
            </w:r>
            <w:r w:rsidRPr="000A3559">
              <w:rPr>
                <w:rFonts w:ascii="Calibri" w:eastAsia="Times New Roman" w:hAnsi="Calibri" w:cs="Calibri"/>
                <w:color w:val="000000"/>
                <w:sz w:val="22"/>
                <w:lang w:val="en-US" w:eastAsia="pt-BR"/>
              </w:rPr>
              <w:br/>
              <w:t xml:space="preserve">- Firewall Exceptions for </w:t>
            </w:r>
            <w:proofErr w:type="spellStart"/>
            <w:r w:rsidRPr="000A3559">
              <w:rPr>
                <w:rFonts w:ascii="Calibri" w:eastAsia="Times New Roman" w:hAnsi="Calibri" w:cs="Calibri"/>
                <w:color w:val="000000"/>
                <w:sz w:val="22"/>
                <w:lang w:val="en-US" w:eastAsia="pt-BR"/>
              </w:rPr>
              <w:t>WebSockets</w:t>
            </w:r>
            <w:proofErr w:type="spellEnd"/>
            <w:r w:rsidRPr="000A3559">
              <w:rPr>
                <w:rFonts w:ascii="Calibri" w:eastAsia="Times New Roman" w:hAnsi="Calibri" w:cs="Calibri"/>
                <w:color w:val="000000"/>
                <w:sz w:val="22"/>
                <w:lang w:val="en-US" w:eastAsia="pt-BR"/>
              </w:rPr>
              <w:t xml:space="preserve"> and Real-time Collaboration</w:t>
            </w:r>
            <w:r w:rsidRPr="000A3559">
              <w:rPr>
                <w:rFonts w:ascii="Calibri" w:eastAsia="Times New Roman" w:hAnsi="Calibri" w:cs="Calibri"/>
                <w:color w:val="000000"/>
                <w:sz w:val="22"/>
                <w:lang w:val="en-US" w:eastAsia="pt-BR"/>
              </w:rPr>
              <w:br/>
              <w:t>- Troubleshooting Widget Connectivity in Gated Environments</w:t>
            </w:r>
          </w:p>
        </w:tc>
      </w:tr>
      <w:tr w:rsidR="000A3559" w:rsidRPr="000A3559" w14:paraId="03AFE759" w14:textId="77777777" w:rsidTr="001074D4">
        <w:trPr>
          <w:trHeight w:val="300"/>
        </w:trPr>
        <w:tc>
          <w:tcPr>
            <w:tcW w:w="1276" w:type="dxa"/>
            <w:tcBorders>
              <w:top w:val="nil"/>
              <w:left w:val="single" w:sz="4" w:space="0" w:color="auto"/>
              <w:bottom w:val="single" w:sz="4" w:space="0" w:color="auto"/>
              <w:right w:val="single" w:sz="4" w:space="0" w:color="auto"/>
            </w:tcBorders>
            <w:shd w:val="clear" w:color="auto" w:fill="auto"/>
            <w:noWrap/>
            <w:vAlign w:val="center"/>
            <w:hideMark/>
          </w:tcPr>
          <w:p w14:paraId="545A8D07" w14:textId="77777777" w:rsidR="000A3559" w:rsidRPr="000A3559" w:rsidRDefault="000A3559" w:rsidP="001074D4">
            <w:pPr>
              <w:spacing w:after="0" w:line="240" w:lineRule="auto"/>
              <w:ind w:firstLine="0"/>
              <w:contextualSpacing w:val="0"/>
              <w:jc w:val="center"/>
              <w:rPr>
                <w:rFonts w:ascii="Calibri" w:eastAsia="Times New Roman" w:hAnsi="Calibri" w:cs="Calibri"/>
                <w:color w:val="000000"/>
                <w:sz w:val="22"/>
                <w:lang w:val="en-US" w:eastAsia="pt-BR"/>
              </w:rPr>
            </w:pPr>
            <w:r w:rsidRPr="000A3559">
              <w:rPr>
                <w:rFonts w:ascii="Calibri" w:eastAsia="Times New Roman" w:hAnsi="Calibri" w:cs="Calibri"/>
                <w:color w:val="000000"/>
                <w:sz w:val="22"/>
                <w:lang w:val="en-US" w:eastAsia="pt-BR"/>
              </w:rPr>
              <w:t>G-006</w:t>
            </w:r>
          </w:p>
        </w:tc>
        <w:tc>
          <w:tcPr>
            <w:tcW w:w="3990" w:type="dxa"/>
            <w:tcBorders>
              <w:top w:val="nil"/>
              <w:left w:val="nil"/>
              <w:bottom w:val="single" w:sz="4" w:space="0" w:color="auto"/>
              <w:right w:val="single" w:sz="4" w:space="0" w:color="auto"/>
            </w:tcBorders>
            <w:shd w:val="clear" w:color="auto" w:fill="auto"/>
            <w:noWrap/>
            <w:vAlign w:val="center"/>
            <w:hideMark/>
          </w:tcPr>
          <w:p w14:paraId="30E119B1" w14:textId="77777777" w:rsidR="000A3559" w:rsidRPr="000A3559" w:rsidRDefault="000A3559" w:rsidP="001074D4">
            <w:pPr>
              <w:spacing w:after="0" w:line="240" w:lineRule="auto"/>
              <w:ind w:firstLine="0"/>
              <w:contextualSpacing w:val="0"/>
              <w:jc w:val="center"/>
              <w:rPr>
                <w:rFonts w:ascii="Calibri" w:eastAsia="Times New Roman" w:hAnsi="Calibri" w:cs="Calibri"/>
                <w:color w:val="000000"/>
                <w:sz w:val="22"/>
                <w:lang w:val="en-US" w:eastAsia="pt-BR"/>
              </w:rPr>
            </w:pPr>
            <w:r w:rsidRPr="000A3559">
              <w:rPr>
                <w:rFonts w:ascii="Calibri" w:eastAsia="Times New Roman" w:hAnsi="Calibri" w:cs="Calibri"/>
                <w:color w:val="000000"/>
                <w:sz w:val="22"/>
                <w:lang w:val="en-US" w:eastAsia="pt-BR"/>
              </w:rPr>
              <w:t>SSO and MFA are non-negotiable requirements for modern enterprise procurement and security compliance (SOC2/GDPR). The absence of technical documentation regarding SAML or OIDC protocols acts as a direct 'Sales Blocker' for security-conscious organizations. By closing this gap, zipBoard removes a major friction point in the vendor approval process and enhances the security posture of its enterprise user base.</w:t>
            </w:r>
          </w:p>
        </w:tc>
        <w:tc>
          <w:tcPr>
            <w:tcW w:w="6358" w:type="dxa"/>
            <w:tcBorders>
              <w:top w:val="nil"/>
              <w:left w:val="nil"/>
              <w:bottom w:val="single" w:sz="4" w:space="0" w:color="auto"/>
              <w:right w:val="single" w:sz="4" w:space="0" w:color="auto"/>
            </w:tcBorders>
            <w:shd w:val="clear" w:color="auto" w:fill="auto"/>
            <w:noWrap/>
            <w:vAlign w:val="center"/>
            <w:hideMark/>
          </w:tcPr>
          <w:p w14:paraId="46A35991" w14:textId="77777777" w:rsidR="000A3559" w:rsidRPr="000A3559" w:rsidRDefault="000A3559" w:rsidP="001074D4">
            <w:pPr>
              <w:spacing w:after="0" w:line="240" w:lineRule="auto"/>
              <w:ind w:firstLine="0"/>
              <w:contextualSpacing w:val="0"/>
              <w:jc w:val="center"/>
              <w:rPr>
                <w:rFonts w:ascii="Calibri" w:eastAsia="Times New Roman" w:hAnsi="Calibri" w:cs="Calibri"/>
                <w:color w:val="000000"/>
                <w:sz w:val="22"/>
                <w:lang w:val="en-US" w:eastAsia="pt-BR"/>
              </w:rPr>
            </w:pPr>
            <w:r w:rsidRPr="000A3559">
              <w:rPr>
                <w:rFonts w:ascii="Calibri" w:eastAsia="Times New Roman" w:hAnsi="Calibri" w:cs="Calibri"/>
                <w:color w:val="000000"/>
                <w:sz w:val="22"/>
                <w:lang w:val="en-US" w:eastAsia="pt-BR"/>
              </w:rPr>
              <w:t>Title: Configuring Single Sign-On (SSO) and MFA for your Organization</w:t>
            </w:r>
            <w:r w:rsidRPr="000A3559">
              <w:rPr>
                <w:rFonts w:ascii="Calibri" w:eastAsia="Times New Roman" w:hAnsi="Calibri" w:cs="Calibri"/>
                <w:color w:val="000000"/>
                <w:sz w:val="22"/>
                <w:lang w:val="en-US" w:eastAsia="pt-BR"/>
              </w:rPr>
              <w:br/>
            </w:r>
            <w:r w:rsidRPr="000A3559">
              <w:rPr>
                <w:rFonts w:ascii="Calibri" w:eastAsia="Times New Roman" w:hAnsi="Calibri" w:cs="Calibri"/>
                <w:color w:val="000000"/>
                <w:sz w:val="22"/>
                <w:lang w:val="en-US" w:eastAsia="pt-BR"/>
              </w:rPr>
              <w:br/>
              <w:t>Goal: To guide Organization Administrators through the technical setup of secure authentication protocols and Multi-Factor Authentication to centralize user management and enhance security.</w:t>
            </w:r>
            <w:r w:rsidRPr="000A3559">
              <w:rPr>
                <w:rFonts w:ascii="Calibri" w:eastAsia="Times New Roman" w:hAnsi="Calibri" w:cs="Calibri"/>
                <w:color w:val="000000"/>
                <w:sz w:val="22"/>
                <w:lang w:val="en-US" w:eastAsia="pt-BR"/>
              </w:rPr>
              <w:br/>
            </w:r>
            <w:r w:rsidRPr="000A3559">
              <w:rPr>
                <w:rFonts w:ascii="Calibri" w:eastAsia="Times New Roman" w:hAnsi="Calibri" w:cs="Calibri"/>
                <w:color w:val="000000"/>
                <w:sz w:val="22"/>
                <w:lang w:val="en-US" w:eastAsia="pt-BR"/>
              </w:rPr>
              <w:br/>
              <w:t>Brief Introduction: Security is paramount for digital content collaboration. This article provides the technical steps to integrate zipBoard with your Identity Provider (</w:t>
            </w:r>
            <w:proofErr w:type="spellStart"/>
            <w:r w:rsidRPr="000A3559">
              <w:rPr>
                <w:rFonts w:ascii="Calibri" w:eastAsia="Times New Roman" w:hAnsi="Calibri" w:cs="Calibri"/>
                <w:color w:val="000000"/>
                <w:sz w:val="22"/>
                <w:lang w:val="en-US" w:eastAsia="pt-BR"/>
              </w:rPr>
              <w:t>IdP</w:t>
            </w:r>
            <w:proofErr w:type="spellEnd"/>
            <w:r w:rsidRPr="000A3559">
              <w:rPr>
                <w:rFonts w:ascii="Calibri" w:eastAsia="Times New Roman" w:hAnsi="Calibri" w:cs="Calibri"/>
                <w:color w:val="000000"/>
                <w:sz w:val="22"/>
                <w:lang w:val="en-US" w:eastAsia="pt-BR"/>
              </w:rPr>
              <w:t>) to enable Single Sign-On (SSO) and manage Multi-Factor Authentication (MFA) across your entire organization, ensuring that your data remains protected and access is centralized.</w:t>
            </w:r>
            <w:r w:rsidRPr="000A3559">
              <w:rPr>
                <w:rFonts w:ascii="Calibri" w:eastAsia="Times New Roman" w:hAnsi="Calibri" w:cs="Calibri"/>
                <w:color w:val="000000"/>
                <w:sz w:val="22"/>
                <w:lang w:val="en-US" w:eastAsia="pt-BR"/>
              </w:rPr>
              <w:br/>
            </w:r>
            <w:r w:rsidRPr="000A3559">
              <w:rPr>
                <w:rFonts w:ascii="Calibri" w:eastAsia="Times New Roman" w:hAnsi="Calibri" w:cs="Calibri"/>
                <w:color w:val="000000"/>
                <w:sz w:val="22"/>
                <w:lang w:val="en-US" w:eastAsia="pt-BR"/>
              </w:rPr>
              <w:br/>
              <w:t>Key Sections:</w:t>
            </w:r>
            <w:r w:rsidRPr="000A3559">
              <w:rPr>
                <w:rFonts w:ascii="Calibri" w:eastAsia="Times New Roman" w:hAnsi="Calibri" w:cs="Calibri"/>
                <w:color w:val="000000"/>
                <w:sz w:val="22"/>
                <w:lang w:val="en-US" w:eastAsia="pt-BR"/>
              </w:rPr>
              <w:br/>
              <w:t>- Overview of Supported SSO Protocols (SAML 2.0 &amp; OIDC)</w:t>
            </w:r>
            <w:r w:rsidRPr="000A3559">
              <w:rPr>
                <w:rFonts w:ascii="Calibri" w:eastAsia="Times New Roman" w:hAnsi="Calibri" w:cs="Calibri"/>
                <w:color w:val="000000"/>
                <w:sz w:val="22"/>
                <w:lang w:val="en-US" w:eastAsia="pt-BR"/>
              </w:rPr>
              <w:br/>
              <w:t>- Step-by-Step Identity Provider (</w:t>
            </w:r>
            <w:proofErr w:type="spellStart"/>
            <w:r w:rsidRPr="000A3559">
              <w:rPr>
                <w:rFonts w:ascii="Calibri" w:eastAsia="Times New Roman" w:hAnsi="Calibri" w:cs="Calibri"/>
                <w:color w:val="000000"/>
                <w:sz w:val="22"/>
                <w:lang w:val="en-US" w:eastAsia="pt-BR"/>
              </w:rPr>
              <w:t>IdP</w:t>
            </w:r>
            <w:proofErr w:type="spellEnd"/>
            <w:r w:rsidRPr="000A3559">
              <w:rPr>
                <w:rFonts w:ascii="Calibri" w:eastAsia="Times New Roman" w:hAnsi="Calibri" w:cs="Calibri"/>
                <w:color w:val="000000"/>
                <w:sz w:val="22"/>
                <w:lang w:val="en-US" w:eastAsia="pt-BR"/>
              </w:rPr>
              <w:t>) Configuration (</w:t>
            </w:r>
            <w:proofErr w:type="spellStart"/>
            <w:r w:rsidRPr="000A3559">
              <w:rPr>
                <w:rFonts w:ascii="Calibri" w:eastAsia="Times New Roman" w:hAnsi="Calibri" w:cs="Calibri"/>
                <w:color w:val="000000"/>
                <w:sz w:val="22"/>
                <w:lang w:val="en-US" w:eastAsia="pt-BR"/>
              </w:rPr>
              <w:t>Okta</w:t>
            </w:r>
            <w:proofErr w:type="spellEnd"/>
            <w:r w:rsidRPr="000A3559">
              <w:rPr>
                <w:rFonts w:ascii="Calibri" w:eastAsia="Times New Roman" w:hAnsi="Calibri" w:cs="Calibri"/>
                <w:color w:val="000000"/>
                <w:sz w:val="22"/>
                <w:lang w:val="en-US" w:eastAsia="pt-BR"/>
              </w:rPr>
              <w:t>, Azure AD, Google)</w:t>
            </w:r>
            <w:r w:rsidRPr="000A3559">
              <w:rPr>
                <w:rFonts w:ascii="Calibri" w:eastAsia="Times New Roman" w:hAnsi="Calibri" w:cs="Calibri"/>
                <w:color w:val="000000"/>
                <w:sz w:val="22"/>
                <w:lang w:val="en-US" w:eastAsia="pt-BR"/>
              </w:rPr>
              <w:br/>
              <w:t>- Mapping User Attributes and Roles via SSO</w:t>
            </w:r>
            <w:r w:rsidRPr="000A3559">
              <w:rPr>
                <w:rFonts w:ascii="Calibri" w:eastAsia="Times New Roman" w:hAnsi="Calibri" w:cs="Calibri"/>
                <w:color w:val="000000"/>
                <w:sz w:val="22"/>
                <w:lang w:val="en-US" w:eastAsia="pt-BR"/>
              </w:rPr>
              <w:br/>
              <w:t>- Enforcing Multi-Factor Authentication (MFA) for All Users</w:t>
            </w:r>
            <w:r w:rsidRPr="000A3559">
              <w:rPr>
                <w:rFonts w:ascii="Calibri" w:eastAsia="Times New Roman" w:hAnsi="Calibri" w:cs="Calibri"/>
                <w:color w:val="000000"/>
                <w:sz w:val="22"/>
                <w:lang w:val="en-US" w:eastAsia="pt-BR"/>
              </w:rPr>
              <w:br/>
              <w:t>- Handling SSO Login Failures and Recovery Codes</w:t>
            </w:r>
          </w:p>
        </w:tc>
      </w:tr>
    </w:tbl>
    <w:p w14:paraId="6F3D55C4" w14:textId="77777777" w:rsidR="000A3559" w:rsidRPr="000A3559" w:rsidRDefault="000A3559" w:rsidP="000A3559">
      <w:pPr>
        <w:ind w:firstLine="0"/>
        <w:rPr>
          <w:b/>
          <w:bCs/>
          <w:lang w:val="en-US"/>
        </w:rPr>
      </w:pPr>
      <w:bookmarkStart w:id="0" w:name="_GoBack"/>
      <w:bookmarkEnd w:id="0"/>
    </w:p>
    <w:sectPr w:rsidR="000A3559" w:rsidRPr="000A3559" w:rsidSect="000A355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192"/>
    <w:rsid w:val="000A3559"/>
    <w:rsid w:val="001074D4"/>
    <w:rsid w:val="00820726"/>
    <w:rsid w:val="00AF386A"/>
    <w:rsid w:val="00BD7934"/>
    <w:rsid w:val="00CD1312"/>
    <w:rsid w:val="00F5519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A2C9F"/>
  <w15:chartTrackingRefBased/>
  <w15:docId w15:val="{92C24A10-400F-4D03-A87C-7FCF15F89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aliases w:val="Parágrafos"/>
    <w:qFormat/>
    <w:rsid w:val="00AF386A"/>
    <w:pPr>
      <w:spacing w:line="360" w:lineRule="auto"/>
      <w:ind w:firstLine="709"/>
      <w:contextualSpacing/>
      <w:jc w:val="both"/>
    </w:pPr>
    <w:rPr>
      <w:rFonts w:ascii="Times New Roman" w:hAnsi="Times New Roman"/>
      <w:sz w:val="24"/>
    </w:rPr>
  </w:style>
  <w:style w:type="paragraph" w:styleId="Ttulo1">
    <w:name w:val="heading 1"/>
    <w:basedOn w:val="Normal"/>
    <w:next w:val="Normal"/>
    <w:link w:val="Ttulo1Char"/>
    <w:uiPriority w:val="9"/>
    <w:qFormat/>
    <w:rsid w:val="00CD1312"/>
    <w:pPr>
      <w:keepNext/>
      <w:keepLines/>
      <w:spacing w:before="240" w:after="0"/>
      <w:jc w:val="left"/>
      <w:outlineLvl w:val="0"/>
    </w:pPr>
    <w:rPr>
      <w:rFonts w:eastAsiaTheme="majorEastAsia" w:cstheme="majorBidi"/>
      <w:b/>
      <w:sz w:val="32"/>
      <w:szCs w:val="32"/>
    </w:rPr>
  </w:style>
  <w:style w:type="paragraph" w:styleId="Ttulo2">
    <w:name w:val="heading 2"/>
    <w:basedOn w:val="Normal"/>
    <w:next w:val="Normal"/>
    <w:link w:val="Ttulo2Char"/>
    <w:autoRedefine/>
    <w:uiPriority w:val="9"/>
    <w:unhideWhenUsed/>
    <w:qFormat/>
    <w:rsid w:val="00BD7934"/>
    <w:pPr>
      <w:keepNext/>
      <w:keepLines/>
      <w:spacing w:before="40" w:after="0"/>
      <w:ind w:firstLine="0"/>
      <w:jc w:val="left"/>
      <w:outlineLvl w:val="1"/>
    </w:pPr>
    <w:rPr>
      <w:rFonts w:eastAsiaTheme="majorEastAsia" w:cstheme="majorBidi"/>
      <w:b/>
      <w:sz w:val="28"/>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D1312"/>
    <w:rPr>
      <w:rFonts w:ascii="Times New Roman" w:eastAsiaTheme="majorEastAsia" w:hAnsi="Times New Roman" w:cstheme="majorBidi"/>
      <w:b/>
      <w:sz w:val="32"/>
      <w:szCs w:val="32"/>
    </w:rPr>
  </w:style>
  <w:style w:type="character" w:customStyle="1" w:styleId="Ttulo2Char">
    <w:name w:val="Título 2 Char"/>
    <w:basedOn w:val="Fontepargpadro"/>
    <w:link w:val="Ttulo2"/>
    <w:uiPriority w:val="9"/>
    <w:rsid w:val="00BD7934"/>
    <w:rPr>
      <w:rFonts w:ascii="Times New Roman" w:eastAsiaTheme="majorEastAsia" w:hAnsi="Times New Roman" w:cstheme="majorBidi"/>
      <w:b/>
      <w:sz w:val="28"/>
      <w:szCs w:val="26"/>
    </w:rPr>
  </w:style>
  <w:style w:type="table" w:styleId="TabelaSimples1">
    <w:name w:val="Plain Table 1"/>
    <w:basedOn w:val="Tabelanormal"/>
    <w:uiPriority w:val="41"/>
    <w:rsid w:val="000A355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2131094">
      <w:bodyDiv w:val="1"/>
      <w:marLeft w:val="0"/>
      <w:marRight w:val="0"/>
      <w:marTop w:val="0"/>
      <w:marBottom w:val="0"/>
      <w:divBdr>
        <w:top w:val="none" w:sz="0" w:space="0" w:color="auto"/>
        <w:left w:val="none" w:sz="0" w:space="0" w:color="auto"/>
        <w:bottom w:val="none" w:sz="0" w:space="0" w:color="auto"/>
        <w:right w:val="none" w:sz="0" w:space="0" w:color="auto"/>
      </w:divBdr>
    </w:div>
    <w:div w:id="649939364">
      <w:bodyDiv w:val="1"/>
      <w:marLeft w:val="0"/>
      <w:marRight w:val="0"/>
      <w:marTop w:val="0"/>
      <w:marBottom w:val="0"/>
      <w:divBdr>
        <w:top w:val="none" w:sz="0" w:space="0" w:color="auto"/>
        <w:left w:val="none" w:sz="0" w:space="0" w:color="auto"/>
        <w:bottom w:val="none" w:sz="0" w:space="0" w:color="auto"/>
        <w:right w:val="none" w:sz="0" w:space="0" w:color="auto"/>
      </w:divBdr>
    </w:div>
    <w:div w:id="707530666">
      <w:bodyDiv w:val="1"/>
      <w:marLeft w:val="0"/>
      <w:marRight w:val="0"/>
      <w:marTop w:val="0"/>
      <w:marBottom w:val="0"/>
      <w:divBdr>
        <w:top w:val="none" w:sz="0" w:space="0" w:color="auto"/>
        <w:left w:val="none" w:sz="0" w:space="0" w:color="auto"/>
        <w:bottom w:val="none" w:sz="0" w:space="0" w:color="auto"/>
        <w:right w:val="none" w:sz="0" w:space="0" w:color="auto"/>
      </w:divBdr>
    </w:div>
    <w:div w:id="1968078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1069</Words>
  <Characters>5777</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Valter Junior</dc:creator>
  <cp:keywords/>
  <dc:description/>
  <cp:lastModifiedBy>Valter Junior</cp:lastModifiedBy>
  <cp:revision>2</cp:revision>
  <dcterms:created xsi:type="dcterms:W3CDTF">2026-02-04T05:27:00Z</dcterms:created>
  <dcterms:modified xsi:type="dcterms:W3CDTF">2026-02-04T05:40:00Z</dcterms:modified>
</cp:coreProperties>
</file>