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374D07" w:rsidTr="0069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374D07" w:rsidRPr="00756EBF" w:rsidRDefault="00374D07" w:rsidP="0069460C">
            <w:pPr>
              <w:jc w:val="center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Versión</w:t>
            </w:r>
          </w:p>
        </w:tc>
        <w:tc>
          <w:tcPr>
            <w:tcW w:w="2433" w:type="dxa"/>
          </w:tcPr>
          <w:p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Fecha</w:t>
            </w:r>
          </w:p>
        </w:tc>
        <w:tc>
          <w:tcPr>
            <w:tcW w:w="2058" w:type="dxa"/>
          </w:tcPr>
          <w:p w:rsidR="00374D07" w:rsidRPr="00756EBF" w:rsidRDefault="00374D07" w:rsidP="00694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Autor</w:t>
            </w:r>
          </w:p>
        </w:tc>
      </w:tr>
      <w:tr w:rsidR="00374D07" w:rsidTr="0069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374D07" w:rsidRPr="00756EBF" w:rsidRDefault="00374D07" w:rsidP="0069460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Estándar de codificación</w:t>
            </w:r>
          </w:p>
        </w:tc>
        <w:tc>
          <w:tcPr>
            <w:tcW w:w="2213" w:type="dxa"/>
          </w:tcPr>
          <w:p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 w:rsidR="006C5796">
              <w:rPr>
                <w:rFonts w:cs="Arial"/>
                <w:szCs w:val="24"/>
              </w:rPr>
              <w:t>2</w:t>
            </w:r>
          </w:p>
        </w:tc>
        <w:tc>
          <w:tcPr>
            <w:tcW w:w="2433" w:type="dxa"/>
          </w:tcPr>
          <w:p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18/10</w:t>
            </w:r>
            <w:r w:rsidRPr="00756EBF">
              <w:rPr>
                <w:rFonts w:cs="Arial"/>
                <w:szCs w:val="24"/>
              </w:rPr>
              <w:t>/2018</w:t>
            </w:r>
          </w:p>
        </w:tc>
        <w:tc>
          <w:tcPr>
            <w:tcW w:w="2058" w:type="dxa"/>
          </w:tcPr>
          <w:p w:rsidR="00374D07" w:rsidRPr="00756EBF" w:rsidRDefault="00374D07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GFSY</w:t>
            </w:r>
          </w:p>
        </w:tc>
      </w:tr>
    </w:tbl>
    <w:p w:rsidR="00374D07" w:rsidRDefault="00374D07"/>
    <w:p w:rsidR="00374D07" w:rsidRPr="00374D07" w:rsidRDefault="00374D07" w:rsidP="00374D07"/>
    <w:p w:rsidR="00374D07" w:rsidRPr="00374D07" w:rsidRDefault="00374D07" w:rsidP="00374D07"/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036"/>
        <w:gridCol w:w="6792"/>
      </w:tblGrid>
      <w:tr w:rsidR="00374D07" w:rsidTr="0015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74D07" w:rsidRPr="00374D07" w:rsidRDefault="00374D07" w:rsidP="00374D07">
            <w:pPr>
              <w:jc w:val="center"/>
            </w:pPr>
            <w:r w:rsidRPr="00374D07">
              <w:t>Componentes de código</w:t>
            </w:r>
          </w:p>
        </w:tc>
        <w:tc>
          <w:tcPr>
            <w:tcW w:w="6732" w:type="dxa"/>
          </w:tcPr>
          <w:p w:rsidR="00374D07" w:rsidRPr="00374D07" w:rsidRDefault="00374D07" w:rsidP="00374D07">
            <w:pPr>
              <w:tabs>
                <w:tab w:val="left" w:pos="16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D07">
              <w:t>Descripción</w:t>
            </w:r>
          </w:p>
        </w:tc>
      </w:tr>
      <w:tr w:rsidR="001507EE" w:rsidTr="00685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1507EE" w:rsidRPr="00374D07" w:rsidRDefault="001507EE" w:rsidP="00374D07">
            <w:pPr>
              <w:rPr>
                <w:b w:val="0"/>
              </w:rPr>
            </w:pPr>
            <w:r w:rsidRPr="00374D07">
              <w:rPr>
                <w:b w:val="0"/>
              </w:rPr>
              <w:t>Identificadores</w:t>
            </w:r>
          </w:p>
        </w:tc>
        <w:tc>
          <w:tcPr>
            <w:tcW w:w="6732" w:type="dxa"/>
            <w:shd w:val="clear" w:color="auto" w:fill="auto"/>
          </w:tcPr>
          <w:p w:rsidR="001507EE" w:rsidRDefault="001507EE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2"/>
                <w:shd w:val="clear" w:color="auto" w:fill="9CC2E5" w:themeFill="accent5" w:themeFillTint="99"/>
              </w:rPr>
            </w:pPr>
            <w:r>
              <w:t>Usar nombres descriptivos para todas las variables, nombres de funciones,</w:t>
            </w:r>
            <w:r w:rsidR="00CB4310">
              <w:t xml:space="preserve"> </w:t>
            </w:r>
            <w:r w:rsidRPr="00FF5EB3">
              <w:rPr>
                <w:rFonts w:cs="Arial"/>
              </w:rPr>
              <w:t>constantes y otros identificadores, los nombres deben ser acorde al uso</w:t>
            </w:r>
            <w:r w:rsidR="00CB4310">
              <w:rPr>
                <w:rFonts w:cs="Arial"/>
              </w:rPr>
              <w:t xml:space="preserve"> que se le dará a cada variable</w:t>
            </w:r>
            <w:r w:rsidRPr="00FF5EB3">
              <w:rPr>
                <w:rFonts w:cs="Arial"/>
              </w:rPr>
              <w:t xml:space="preserve">. En el caso de usar variables con una sola letra, estas serán usadas únicamente en los contadores. </w:t>
            </w:r>
            <w:r w:rsidRPr="00685C98">
              <w:rPr>
                <w:rFonts w:cs="Arial"/>
                <w:shd w:val="clear" w:color="auto" w:fill="9CC2E5" w:themeFill="accent5" w:themeFillTint="99"/>
              </w:rPr>
              <w:t>Para dec</w:t>
            </w:r>
            <w:r w:rsidR="00685C98" w:rsidRPr="00685C98">
              <w:rPr>
                <w:rFonts w:cs="Arial"/>
                <w:shd w:val="clear" w:color="auto" w:fill="9CC2E5" w:themeFill="accent5" w:themeFillTint="99"/>
              </w:rPr>
              <w:t>larar los identificadores se debe</w:t>
            </w:r>
            <w:r w:rsidRPr="00685C98">
              <w:rPr>
                <w:rFonts w:cs="Arial"/>
                <w:shd w:val="clear" w:color="auto" w:fill="9CC2E5" w:themeFill="accent5" w:themeFillTint="99"/>
              </w:rPr>
              <w:t>rán hacer; uno por cada línea</w:t>
            </w:r>
            <w:r w:rsidR="00685C98">
              <w:rPr>
                <w:rFonts w:cs="Arial"/>
                <w:shd w:val="clear" w:color="auto" w:fill="9CC2E5" w:themeFill="accent5" w:themeFillTint="99"/>
              </w:rPr>
              <w:t>.</w:t>
            </w:r>
          </w:p>
          <w:p w:rsidR="001507EE" w:rsidRPr="00374D07" w:rsidRDefault="001507EE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7EE" w:rsidTr="001507EE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DEEAF6" w:themeFill="accent5" w:themeFillTint="33"/>
          </w:tcPr>
          <w:p w:rsidR="001507EE" w:rsidRPr="00374D07" w:rsidRDefault="001507EE" w:rsidP="00374D07">
            <w:pPr>
              <w:rPr>
                <w:b w:val="0"/>
              </w:rPr>
            </w:pPr>
          </w:p>
        </w:tc>
        <w:tc>
          <w:tcPr>
            <w:tcW w:w="6732" w:type="dxa"/>
            <w:shd w:val="clear" w:color="auto" w:fill="DEEAF6" w:themeFill="accent5" w:themeFillTint="33"/>
          </w:tcPr>
          <w:p w:rsidR="001507EE" w:rsidRPr="00CB4310" w:rsidRDefault="001507EE" w:rsidP="00904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310">
              <w:rPr>
                <w:highlight w:val="cyan"/>
                <w:lang w:val="en-US"/>
              </w:rPr>
              <w:t>Ejemplo:</w:t>
            </w:r>
          </w:p>
          <w:p w:rsidR="00904AB1" w:rsidRPr="00CB4310" w:rsidRDefault="00685C98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CB4310">
              <w:rPr>
                <w:rFonts w:ascii="Courier" w:hAnsi="Courier"/>
                <w:sz w:val="20"/>
                <w:lang w:val="en-US"/>
              </w:rPr>
              <w:t>int N</w:t>
            </w:r>
            <w:r w:rsidR="00904AB1" w:rsidRPr="00CB4310">
              <w:rPr>
                <w:rFonts w:ascii="Courier" w:hAnsi="Courier"/>
                <w:sz w:val="20"/>
                <w:lang w:val="en-US"/>
              </w:rPr>
              <w:t>umeros; /*CORRECTO*/</w:t>
            </w:r>
          </w:p>
          <w:p w:rsidR="00904AB1" w:rsidRPr="006C5796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For(int i=0; i&lt;=5; i++) /*CORRECTO*/</w:t>
            </w:r>
          </w:p>
          <w:p w:rsidR="00904AB1" w:rsidRDefault="00904AB1" w:rsidP="00904A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Float a; /*INCORRECTO*/</w:t>
            </w:r>
          </w:p>
          <w:p w:rsidR="00904AB1" w:rsidRPr="00904AB1" w:rsidRDefault="00904AB1" w:rsidP="00904AB1">
            <w:pPr>
              <w:shd w:val="clear" w:color="auto" w:fill="9CC2E5" w:themeFill="accent5" w:themeFillTint="99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String</w:t>
            </w:r>
            <w:r w:rsidR="00685C98">
              <w:rPr>
                <w:rFonts w:ascii="Courier" w:hAnsi="Courier"/>
                <w:sz w:val="20"/>
              </w:rPr>
              <w:t xml:space="preserve"> </w:t>
            </w:r>
            <w:r>
              <w:rPr>
                <w:rFonts w:ascii="Courier" w:hAnsi="Courier"/>
                <w:sz w:val="20"/>
              </w:rPr>
              <w:t>texto,ruta,nombre; /*INCORRECTO*/</w:t>
            </w:r>
          </w:p>
          <w:p w:rsidR="00904AB1" w:rsidRDefault="00904AB1" w:rsidP="00FF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7EE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1507EE" w:rsidRPr="00374D07" w:rsidRDefault="001507EE" w:rsidP="00374D07">
            <w:pPr>
              <w:rPr>
                <w:b w:val="0"/>
              </w:rPr>
            </w:pPr>
            <w:r w:rsidRPr="00374D07">
              <w:rPr>
                <w:b w:val="0"/>
              </w:rPr>
              <w:t>Comentarios</w:t>
            </w:r>
          </w:p>
        </w:tc>
        <w:tc>
          <w:tcPr>
            <w:tcW w:w="6732" w:type="dxa"/>
          </w:tcPr>
          <w:p w:rsidR="001507EE" w:rsidRPr="001507EE" w:rsidRDefault="001507EE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EB3">
              <w:t>Los comentarios no serán contados en las líneas de código, sin embargo, se utilizarán únicamente para identificar partes del proyecto</w:t>
            </w:r>
            <w:r w:rsidR="001A2CD6">
              <w:t xml:space="preserve"> si así se desea</w:t>
            </w:r>
            <w:r w:rsidRPr="00FF5EB3">
              <w:t>.</w:t>
            </w:r>
          </w:p>
        </w:tc>
      </w:tr>
      <w:tr w:rsidR="001507EE" w:rsidTr="0069460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DEEAF6" w:themeFill="accent5" w:themeFillTint="33"/>
          </w:tcPr>
          <w:p w:rsidR="001507EE" w:rsidRPr="00374D07" w:rsidRDefault="001507EE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1507EE" w:rsidRPr="0069460C" w:rsidRDefault="001507EE" w:rsidP="0069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460C">
              <w:rPr>
                <w:color w:val="000000" w:themeColor="text1"/>
                <w:highlight w:val="cyan"/>
              </w:rPr>
              <w:t>Ejemplo:</w:t>
            </w:r>
          </w:p>
          <w:p w:rsidR="001507EE" w:rsidRDefault="001507EE" w:rsidP="0015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//Modificación de Usuario</w:t>
            </w:r>
          </w:p>
          <w:p w:rsidR="001507EE" w:rsidRPr="00FF5EB3" w:rsidRDefault="001507EE" w:rsidP="00150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“Enseguida el método necesario para modificar”</w:t>
            </w:r>
          </w:p>
        </w:tc>
      </w:tr>
      <w:tr w:rsidR="00374D07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74D07" w:rsidRPr="00374D07" w:rsidRDefault="00374D07" w:rsidP="00374D07">
            <w:pPr>
              <w:rPr>
                <w:b w:val="0"/>
              </w:rPr>
            </w:pPr>
            <w:r>
              <w:rPr>
                <w:b w:val="0"/>
              </w:rPr>
              <w:t>Espacios en blanco</w:t>
            </w:r>
          </w:p>
        </w:tc>
        <w:tc>
          <w:tcPr>
            <w:tcW w:w="6732" w:type="dxa"/>
          </w:tcPr>
          <w:p w:rsidR="00374D07" w:rsidRPr="00FF5EB3" w:rsidRDefault="00FF5EB3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EB3">
              <w:t>El programa será escrito con suficiente espacio para que no parezca muy lleno y no entendible.</w:t>
            </w:r>
          </w:p>
          <w:p w:rsidR="00FF5EB3" w:rsidRDefault="00FF5EB3" w:rsidP="00FF5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5EB3">
              <w:t>Además, separar cada construcción de programa con al menos un espacio.</w:t>
            </w:r>
          </w:p>
        </w:tc>
      </w:tr>
      <w:tr w:rsidR="0069460C" w:rsidTr="0069460C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69460C" w:rsidRPr="00374D07" w:rsidRDefault="0069460C" w:rsidP="00374D07">
            <w:pPr>
              <w:rPr>
                <w:b w:val="0"/>
              </w:rPr>
            </w:pPr>
            <w:r w:rsidRPr="00374D07">
              <w:rPr>
                <w:b w:val="0"/>
              </w:rPr>
              <w:t>Indentación</w:t>
            </w:r>
          </w:p>
        </w:tc>
        <w:tc>
          <w:tcPr>
            <w:tcW w:w="6732" w:type="dxa"/>
          </w:tcPr>
          <w:p w:rsidR="0069460C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código debe de estar indentado para que sea más fácil de leer y comprender.</w:t>
            </w:r>
          </w:p>
          <w:p w:rsidR="0069460C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Las llaves de apertura están ubicadas al final de la línea donde comienza el método o clase, las de cierre están ubicadas en una sola línea y alineadas a la indentación del método o clase.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</w:rPr>
            </w:pPr>
            <w:r w:rsidRPr="006C5796">
              <w:rPr>
                <w:rFonts w:cs="Arial"/>
                <w:noProof/>
                <w:szCs w:val="24"/>
              </w:rPr>
              <w:t>La indentación debe aplicarse a todas las partes del código en general.</w:t>
            </w:r>
          </w:p>
          <w:p w:rsidR="0069460C" w:rsidRPr="001507EE" w:rsidRDefault="0069460C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9460C" w:rsidTr="006C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:rsidR="0069460C" w:rsidRPr="00374D07" w:rsidRDefault="0069460C" w:rsidP="00374D07">
            <w:pPr>
              <w:rPr>
                <w:b w:val="0"/>
              </w:rPr>
            </w:pPr>
          </w:p>
        </w:tc>
        <w:tc>
          <w:tcPr>
            <w:tcW w:w="6732" w:type="dxa"/>
            <w:shd w:val="clear" w:color="auto" w:fill="auto"/>
          </w:tcPr>
          <w:p w:rsidR="0069460C" w:rsidRPr="00CB4310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B4310">
              <w:rPr>
                <w:szCs w:val="24"/>
                <w:highlight w:val="cyan"/>
                <w:lang w:val="en-US"/>
              </w:rPr>
              <w:t>Ejemplo:</w:t>
            </w:r>
          </w:p>
          <w:p w:rsidR="0069460C" w:rsidRPr="00CB4310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69460C" w:rsidRPr="00CB4310" w:rsidRDefault="0069460C" w:rsidP="0069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publicStringAbrirArchivo(){</w:t>
            </w: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JFileChooser Dato = new JFileChooser();</w:t>
            </w:r>
          </w:p>
          <w:p w:rsidR="0069460C" w:rsidRPr="00CB4310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CB4310">
              <w:rPr>
                <w:rFonts w:ascii="Courier" w:hAnsi="Courier"/>
                <w:sz w:val="20"/>
                <w:lang w:val="en-US"/>
              </w:rPr>
              <w:t>intop = Dato.showOpenDialog(null);</w:t>
            </w: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if(op == JFileChooser.APPROVE_OPTION){</w:t>
            </w:r>
          </w:p>
          <w:p w:rsidR="0069460C" w:rsidRPr="006C5796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            URL = Dato.getSelectedFile().getPath();</w:t>
            </w:r>
          </w:p>
          <w:p w:rsidR="0069460C" w:rsidRDefault="0069460C" w:rsidP="0069460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}</w:t>
            </w:r>
          </w:p>
          <w:p w:rsidR="006C5796" w:rsidRPr="006C5796" w:rsidRDefault="006C5796" w:rsidP="006C5796">
            <w:pPr>
              <w:shd w:val="clear" w:color="auto" w:fill="00B0F0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</w:p>
          <w:p w:rsidR="006C5796" w:rsidRPr="00CB4310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CB4310">
              <w:rPr>
                <w:rFonts w:ascii="Courier New" w:hAnsi="Courier New" w:cs="Courier New"/>
                <w:noProof/>
                <w:sz w:val="20"/>
                <w:lang w:val="en-US"/>
              </w:rPr>
              <w:t>if(condición){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noProof/>
                <w:sz w:val="20"/>
              </w:rPr>
              <w:t>//Una instrucción indentada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while(condición){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//Una instrucción indentada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Pr="00CB4310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</w:rPr>
              <w:t>for(int i=1; i&lt;=n; i++){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sz w:val="20"/>
              </w:rPr>
              <w:t>//Una instrucción indentada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C5796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do {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//Una instrucción indentada</w:t>
            </w:r>
          </w:p>
          <w:p w:rsidR="006C5796" w:rsidRPr="00CB4310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</w:rPr>
              <w:t>} while(condición);</w:t>
            </w:r>
          </w:p>
          <w:p w:rsidR="006C5796" w:rsidRPr="00CB4310" w:rsidRDefault="006C5796" w:rsidP="006C5796">
            <w:pPr>
              <w:shd w:val="clear" w:color="auto" w:fill="00B0F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</w:p>
          <w:p w:rsidR="006C5796" w:rsidRPr="00CB4310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</w:rPr>
              <w:t>switch(valor){</w:t>
            </w:r>
          </w:p>
          <w:p w:rsidR="006C5796" w:rsidRPr="00CB4310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</w:rPr>
              <w:t xml:space="preserve">   case 1: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CB4310">
              <w:rPr>
                <w:rFonts w:ascii="Courier New" w:hAnsi="Courier New" w:cs="Courier New"/>
                <w:noProof/>
                <w:sz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</w:rPr>
              <w:t>//Instrucciones indentadas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break;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case 2: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ab/>
              <w:t>//Instrucciones indentadas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</w:t>
            </w: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>break;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case 3: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>//Instrucciones indentadas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    break;</w:t>
            </w:r>
          </w:p>
          <w:p w:rsidR="006C5796" w:rsidRP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case 4: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 w:rsidRPr="006C5796">
              <w:rPr>
                <w:rFonts w:ascii="Courier New" w:hAnsi="Courier New" w:cs="Courier New"/>
                <w:noProof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sz w:val="20"/>
              </w:rPr>
              <w:t>//Instrucciones indentadas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break;</w:t>
            </w:r>
          </w:p>
          <w:p w:rsidR="006C5796" w:rsidRDefault="006C5796" w:rsidP="006C579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}</w:t>
            </w:r>
          </w:p>
          <w:p w:rsidR="0069460C" w:rsidRDefault="0069460C" w:rsidP="0069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04AB1" w:rsidTr="00904AB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904AB1" w:rsidRPr="00374D07" w:rsidRDefault="00904AB1" w:rsidP="00374D07">
            <w:pPr>
              <w:rPr>
                <w:b w:val="0"/>
              </w:rPr>
            </w:pPr>
            <w:r>
              <w:rPr>
                <w:b w:val="0"/>
              </w:rPr>
              <w:t>Capitalización</w:t>
            </w:r>
          </w:p>
        </w:tc>
        <w:tc>
          <w:tcPr>
            <w:tcW w:w="6732" w:type="dxa"/>
          </w:tcPr>
          <w:p w:rsidR="00904AB1" w:rsidRPr="001507EE" w:rsidRDefault="00CB4310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Los métodos deben ser en </w:t>
            </w:r>
            <w:r w:rsidR="00904AB1" w:rsidRPr="001507EE">
              <w:rPr>
                <w:sz w:val="22"/>
              </w:rPr>
              <w:t>Camel Case.</w:t>
            </w:r>
            <w:r>
              <w:rPr>
                <w:sz w:val="22"/>
              </w:rPr>
              <w:t xml:space="preserve"> En caso de que los métodos sean generados automáticamente, se mantiene su formato original.</w:t>
            </w:r>
          </w:p>
          <w:p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>Las palabras reservadas son con minúscula.</w:t>
            </w:r>
          </w:p>
          <w:p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07EE">
              <w:rPr>
                <w:sz w:val="22"/>
              </w:rPr>
              <w:t xml:space="preserve">Los identificadores </w:t>
            </w:r>
            <w:r w:rsidR="001A2CD6">
              <w:rPr>
                <w:sz w:val="22"/>
              </w:rPr>
              <w:t>deben estar en CamelCase</w:t>
            </w:r>
            <w:bookmarkStart w:id="0" w:name="_GoBack"/>
            <w:bookmarkEnd w:id="0"/>
          </w:p>
          <w:p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04AB1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:rsidR="00904AB1" w:rsidRDefault="00904AB1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904AB1" w:rsidRPr="00CB4310" w:rsidRDefault="00904AB1" w:rsidP="00904AB1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B4310">
              <w:rPr>
                <w:rFonts w:cs="Arial"/>
                <w:highlight w:val="cyan"/>
              </w:rPr>
              <w:t>Ejemplo:</w:t>
            </w:r>
          </w:p>
          <w:p w:rsidR="00904AB1" w:rsidRPr="00CB4310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B4310">
              <w:rPr>
                <w:rFonts w:ascii="Courier" w:hAnsi="Courier"/>
                <w:sz w:val="20"/>
              </w:rPr>
              <w:t>publicStringLeerArchivo(){      /*CORRECTO*/</w:t>
            </w:r>
          </w:p>
          <w:p w:rsidR="00904AB1" w:rsidRPr="00CB4310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B4310">
              <w:rPr>
                <w:rFonts w:ascii="Courier" w:hAnsi="Courier"/>
                <w:sz w:val="20"/>
              </w:rPr>
              <w:t>}</w:t>
            </w:r>
          </w:p>
          <w:p w:rsidR="00904AB1" w:rsidRPr="00CB4310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CB4310">
              <w:rPr>
                <w:rFonts w:ascii="Courier" w:hAnsi="Courier"/>
                <w:sz w:val="20"/>
              </w:rPr>
              <w:t>switch(), case1, while, for       /*CORRECTO*/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CB4310">
              <w:rPr>
                <w:rFonts w:ascii="Courier" w:hAnsi="Courier"/>
                <w:sz w:val="20"/>
              </w:rPr>
              <w:t>String</w:t>
            </w:r>
            <w:r w:rsidR="001A2CD6">
              <w:rPr>
                <w:rFonts w:ascii="Courier" w:hAnsi="Courier"/>
                <w:sz w:val="20"/>
              </w:rPr>
              <w:t xml:space="preserve"> </w:t>
            </w:r>
            <w:r w:rsidRPr="00CB4310">
              <w:rPr>
                <w:rFonts w:ascii="Courier" w:hAnsi="Courier"/>
                <w:sz w:val="20"/>
              </w:rPr>
              <w:t xml:space="preserve">Nombre;                    </w:t>
            </w:r>
            <w:r w:rsidRPr="006C5796">
              <w:rPr>
                <w:rFonts w:ascii="Courier" w:hAnsi="Courier"/>
                <w:sz w:val="20"/>
                <w:lang w:val="en-US"/>
              </w:rPr>
              <w:t>/*CORRECTO*/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Switch(), Case1, While, For       /*INCORRECTO*/</w:t>
            </w:r>
          </w:p>
          <w:p w:rsidR="00904AB1" w:rsidRPr="001507EE" w:rsidRDefault="00904AB1" w:rsidP="0090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" w:hAnsi="Courier"/>
                <w:sz w:val="20"/>
              </w:rPr>
              <w:t>Stringnombre;                    /*INCORRECTO*/</w:t>
            </w:r>
          </w:p>
        </w:tc>
      </w:tr>
      <w:tr w:rsidR="00904AB1" w:rsidTr="00904AB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</w:tcPr>
          <w:p w:rsidR="00904AB1" w:rsidRPr="00374D07" w:rsidRDefault="00904AB1" w:rsidP="00374D07">
            <w:pPr>
              <w:rPr>
                <w:b w:val="0"/>
              </w:rPr>
            </w:pPr>
            <w:r>
              <w:rPr>
                <w:b w:val="0"/>
              </w:rPr>
              <w:t>Conversión de líneas lógicas a físicas</w:t>
            </w:r>
          </w:p>
        </w:tc>
        <w:tc>
          <w:tcPr>
            <w:tcW w:w="6732" w:type="dxa"/>
          </w:tcPr>
          <w:p w:rsidR="00904AB1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07EE">
              <w:rPr>
                <w:rFonts w:cs="Arial"/>
                <w:szCs w:val="24"/>
              </w:rPr>
              <w:t>Mientras que en una instrucción existan dos o más condiciones en la misma línea, estas deberán separarse en una condición por línea.</w:t>
            </w:r>
          </w:p>
          <w:p w:rsidR="00904AB1" w:rsidRPr="001507EE" w:rsidRDefault="00904AB1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04AB1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</w:tcPr>
          <w:p w:rsidR="00904AB1" w:rsidRDefault="00904AB1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904AB1" w:rsidRDefault="00904AB1" w:rsidP="00904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4AB1">
              <w:rPr>
                <w:rFonts w:cs="Arial"/>
                <w:szCs w:val="24"/>
                <w:highlight w:val="cyan"/>
              </w:rPr>
              <w:t>Ejemplo: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If((a==b)&amp;&amp;(b==c)&amp;&amp;(c==d)){       /*INCORRECTO*/</w:t>
            </w:r>
          </w:p>
          <w:p w:rsidR="00904AB1" w:rsidRPr="00CB4310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CB4310">
              <w:rPr>
                <w:rFonts w:ascii="Courier" w:hAnsi="Courier"/>
                <w:sz w:val="20"/>
                <w:lang w:val="en-US"/>
              </w:rPr>
              <w:t>}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>If((a==b)&amp;&amp;</w:t>
            </w:r>
          </w:p>
          <w:p w:rsidR="00904AB1" w:rsidRPr="006C5796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   (b==c)&amp;&amp;                       /*CORRECTO*/</w:t>
            </w:r>
          </w:p>
          <w:p w:rsidR="00904AB1" w:rsidRDefault="00904AB1" w:rsidP="00904AB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6C5796">
              <w:rPr>
                <w:rFonts w:ascii="Courier" w:hAnsi="Courier"/>
                <w:sz w:val="20"/>
                <w:lang w:val="en-US"/>
              </w:rPr>
              <w:t xml:space="preserve">   </w:t>
            </w:r>
            <w:r>
              <w:rPr>
                <w:rFonts w:ascii="Courier" w:hAnsi="Courier"/>
                <w:sz w:val="20"/>
              </w:rPr>
              <w:t>(c==d)){</w:t>
            </w:r>
          </w:p>
          <w:p w:rsidR="00904AB1" w:rsidRPr="001507EE" w:rsidRDefault="00904AB1" w:rsidP="00904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  <w:tr w:rsidR="00374D07" w:rsidTr="00150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374D07" w:rsidRPr="006C5796" w:rsidRDefault="006C5796" w:rsidP="00374D07">
            <w:pPr>
              <w:rPr>
                <w:rFonts w:cs="Arial"/>
                <w:b w:val="0"/>
              </w:rPr>
            </w:pPr>
            <w:r w:rsidRPr="006C5796">
              <w:rPr>
                <w:rFonts w:cs="Arial"/>
                <w:noProof/>
              </w:rPr>
              <w:t>Constructor</w:t>
            </w:r>
          </w:p>
        </w:tc>
        <w:tc>
          <w:tcPr>
            <w:tcW w:w="6732" w:type="dxa"/>
          </w:tcPr>
          <w:p w:rsidR="00374D07" w:rsidRPr="006C5796" w:rsidRDefault="006C5796" w:rsidP="00374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C5796">
              <w:rPr>
                <w:rFonts w:cs="Arial"/>
                <w:noProof/>
              </w:rPr>
              <w:t>En caso de  ser necesario en cada clase se deberá agregar el constructor de la misma.</w:t>
            </w:r>
          </w:p>
        </w:tc>
      </w:tr>
      <w:tr w:rsidR="00FF5EB3" w:rsidTr="0015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FF5EB3" w:rsidRPr="00374D07" w:rsidRDefault="00FF5EB3" w:rsidP="00374D07">
            <w:pPr>
              <w:rPr>
                <w:b w:val="0"/>
              </w:rPr>
            </w:pPr>
          </w:p>
        </w:tc>
        <w:tc>
          <w:tcPr>
            <w:tcW w:w="6732" w:type="dxa"/>
          </w:tcPr>
          <w:p w:rsidR="00FF5EB3" w:rsidRDefault="00FF5EB3" w:rsidP="00374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374D07" w:rsidRPr="00374D07" w:rsidRDefault="00374D07" w:rsidP="00374D07"/>
    <w:p w:rsidR="00A46B79" w:rsidRPr="00374D07" w:rsidRDefault="00A46B79" w:rsidP="00374D07"/>
    <w:sectPr w:rsidR="00A46B79" w:rsidRPr="00374D07" w:rsidSect="00726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48" w:rsidRDefault="007B1048" w:rsidP="00374D07">
      <w:pPr>
        <w:spacing w:after="0" w:line="240" w:lineRule="auto"/>
      </w:pPr>
      <w:r>
        <w:separator/>
      </w:r>
    </w:p>
  </w:endnote>
  <w:endnote w:type="continuationSeparator" w:id="0">
    <w:p w:rsidR="007B1048" w:rsidRDefault="007B1048" w:rsidP="0037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0C" w:rsidRDefault="00694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0C" w:rsidRDefault="006946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0C" w:rsidRDefault="006946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48" w:rsidRDefault="007B1048" w:rsidP="00374D07">
      <w:pPr>
        <w:spacing w:after="0" w:line="240" w:lineRule="auto"/>
      </w:pPr>
      <w:r>
        <w:separator/>
      </w:r>
    </w:p>
  </w:footnote>
  <w:footnote w:type="continuationSeparator" w:id="0">
    <w:p w:rsidR="007B1048" w:rsidRDefault="007B1048" w:rsidP="0037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0C" w:rsidRDefault="007B1048">
    <w:pPr>
      <w:pStyle w:val="Encabezado"/>
    </w:pPr>
    <w:r>
      <w:rPr>
        <w:noProof/>
        <w:lang w:eastAsia="es-MX"/>
      </w:rPr>
      <w:pict w14:anchorId="00E02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6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0C" w:rsidRDefault="007B1048">
    <w:pPr>
      <w:pStyle w:val="Encabezado"/>
    </w:pPr>
    <w:r>
      <w:rPr>
        <w:noProof/>
        <w:lang w:eastAsia="es-MX"/>
      </w:rPr>
      <w:pict w14:anchorId="6FFF64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7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9460C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60C" w:rsidRDefault="007B1048">
    <w:pPr>
      <w:pStyle w:val="Encabezado"/>
    </w:pPr>
    <w:r>
      <w:rPr>
        <w:noProof/>
        <w:lang w:eastAsia="es-MX"/>
      </w:rPr>
      <w:pict w14:anchorId="53FD2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5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A45BC"/>
    <w:multiLevelType w:val="hybridMultilevel"/>
    <w:tmpl w:val="F15CEE88"/>
    <w:lvl w:ilvl="0" w:tplc="25326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D07"/>
    <w:rsid w:val="001507EE"/>
    <w:rsid w:val="001A2CD6"/>
    <w:rsid w:val="00374D07"/>
    <w:rsid w:val="00685C98"/>
    <w:rsid w:val="0069460C"/>
    <w:rsid w:val="006C5796"/>
    <w:rsid w:val="00726953"/>
    <w:rsid w:val="007B1048"/>
    <w:rsid w:val="00904AB1"/>
    <w:rsid w:val="00A46B79"/>
    <w:rsid w:val="00A90E89"/>
    <w:rsid w:val="00CB4310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CBCD2C"/>
  <w15:docId w15:val="{AFB0B941-A293-474C-B839-2DC5CE89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374D07"/>
    <w:pPr>
      <w:spacing w:after="0" w:line="240" w:lineRule="auto"/>
    </w:pPr>
    <w:rPr>
      <w:rFonts w:ascii="Arial" w:hAnsi="Arial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374D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4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D07"/>
  </w:style>
  <w:style w:type="paragraph" w:styleId="Piedepgina">
    <w:name w:val="footer"/>
    <w:basedOn w:val="Normal"/>
    <w:link w:val="PiedepginaCar"/>
    <w:uiPriority w:val="99"/>
    <w:unhideWhenUsed/>
    <w:rsid w:val="00374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D07"/>
  </w:style>
  <w:style w:type="paragraph" w:styleId="Prrafodelista">
    <w:name w:val="List Paragraph"/>
    <w:basedOn w:val="Normal"/>
    <w:uiPriority w:val="34"/>
    <w:qFormat/>
    <w:rsid w:val="00374D07"/>
    <w:pPr>
      <w:spacing w:after="0" w:line="240" w:lineRule="auto"/>
      <w:ind w:left="720"/>
      <w:contextualSpacing/>
    </w:pPr>
    <w:rPr>
      <w:rFonts w:ascii="Times" w:eastAsia="Times New Roman" w:hAnsi="Times" w:cs="Times New Roman"/>
      <w:sz w:val="24"/>
      <w:szCs w:val="20"/>
      <w:lang w:val="en-US"/>
    </w:rPr>
  </w:style>
  <w:style w:type="table" w:customStyle="1" w:styleId="Tabladecuadrcula5oscura-nfasis51">
    <w:name w:val="Tabla de cuadrícula 5 oscura - Énfasis 51"/>
    <w:basedOn w:val="Tablanormal"/>
    <w:uiPriority w:val="50"/>
    <w:rsid w:val="00374D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37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04A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4A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4A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4A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4A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4</cp:revision>
  <dcterms:created xsi:type="dcterms:W3CDTF">2018-10-19T01:42:00Z</dcterms:created>
  <dcterms:modified xsi:type="dcterms:W3CDTF">2018-12-03T01:08:00Z</dcterms:modified>
</cp:coreProperties>
</file>