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PARTICIPANT PRINT PACK</w:t>
      </w:r>
    </w:p>
    <w:p>
      <w:pPr>
        <w:pStyle w:val="Title"/>
        <w:keepLines/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48"/>
        </w:rPr>
        <w:t>农药标签实验任务材料</w:t>
      </w:r>
    </w:p>
    <w:p>
      <w:pPr>
        <w:keepLines w:val="0"/>
        <w:spacing w:before="0" w:after="18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22"/>
        </w:rPr>
        <w:t>T1-T4 · 参与者版 · 按产品与任务分发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45" w:type="dxa"/>
              <w:start w:w="0" w:type="dxa"/>
              <w:bottom w:w="45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任务一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判断现在是否符合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任务二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识别现实混配对象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任务三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完成一亩地配药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任务四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根据变化调整方案</w:t>
            </w:r>
          </w:p>
        </w:tc>
      </w:tr>
    </w:tbl>
    <w:p>
      <w:pPr>
        <w:keepLines w:val="0"/>
        <w:spacing w:before="0" w:after="1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2EF"/>
            <w:tcBorders>
              <w:left w:val="single" w:sz="10" w:space="0" w:color="A3372A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3372A"/>
                <w:sz w:val="19"/>
              </w:rPr>
              <w:t>所有产品、成分、登记信息、剂量和混配信息均为虚构，仅用于标签实验，禁止用于真实农业生产。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统一说明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2"/>
        </w:rPr>
        <w:t>每道题中没有特别提到的情况，都可以认为符合正常使用条件。只根据题目给出的情况和当前标签判断。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2"/>
        </w:rPr>
        <w:t>可以在完成任务的过程中继续查看当前标签。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2"/>
        </w:rPr>
        <w:t>如无法确定，可以选择“不确定”；不要向研究者询问答案。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2"/>
        </w:rPr>
        <w:t>混配卡只用于分类判断，“标签未发现明确禁忌”不代表真实生产中一定可以混用。</w:t>
      </w:r>
    </w:p>
    <w:p>
      <w:pPr>
        <w:keepLines w:val="0"/>
        <w:spacing w:before="0" w:after="16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69"/>
        <w:gridCol w:w="2551"/>
        <w:gridCol w:w="3798"/>
      </w:tblGrid>
      <w:tr>
        <w:tc>
          <w:tcPr>
            <w:tcW w:type="dxa" w:w="3969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参与者编号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________________</w:t>
            </w:r>
          </w:p>
        </w:tc>
        <w:tc>
          <w:tcPr>
            <w:tcW w:type="dxa" w:w="255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组别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G____</w:t>
            </w:r>
          </w:p>
        </w:tc>
        <w:tc>
          <w:tcPr>
            <w:tcW w:type="dxa" w:w="3798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____年__月__日</w:t>
            </w:r>
          </w:p>
        </w:tc>
      </w:tr>
    </w:tbl>
    <w:p>
      <w:pPr>
        <w:keepLines w:val="0"/>
        <w:spacing w:before="280" w:after="0" w:line="288" w:lineRule="auto"/>
        <w:jc w:val="center"/>
      </w:pPr>
      <w:r>
        <w:rPr>
          <w:rFonts w:ascii="Microsoft YaHei" w:hAnsi="Microsoft YaHei" w:eastAsia="Microsoft YaHei"/>
          <w:b w:val="0"/>
          <w:i/>
          <w:color w:val="65706C"/>
          <w:sz w:val="18"/>
        </w:rPr>
        <w:t>研究者提示：打印后按产品与任务裁切/分发，勿一次性交给参与者。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708D"/>
          <w:sz w:val="18"/>
        </w:rPr>
        <w:t>T1 · 单变量判断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A · 玉米除草剂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请逐题选择“对 / 错 / 不确定”。每题只根据题目写出的一个条件判断。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708D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2C708D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9"/>
              </w:rPr>
              <w:t>没有特别提到的情况，都可以认为符合正常使用条件。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2C708D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A1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EAF3F7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玉米能数出4片展开的叶子时，可以用这款药。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2C708D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A2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EAF3F7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玉米能数出6片展开的叶子时，还可以用这款药。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2C708D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A3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EAF3F7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这个季节用过一次这款药，过一周还可以再用一次。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2C708D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A4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EAF3F7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喷药时，药液全面喷洒在地里覆盖所有的植物。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2C708D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A5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2C708D"/>
              <w:left w:val="single" w:sz="7" w:space="0" w:color="2C708D"/>
              <w:bottom w:val="single" w:sz="7" w:space="0" w:color="2C708D"/>
              <w:right w:val="single" w:sz="7" w:space="0" w:color="2C708D"/>
            </w:tcBorders>
            <w:shd w:fill="EAF3F7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天气预报说大约半小时后会下雨，今天可以照常喷。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p>
      <w:pPr>
        <w:keepLines w:val="0"/>
        <w:spacing w:before="80" w:after="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8"/>
        </w:rPr>
        <w:t>本页开始时间：__________    完成时间：__________    总体把握：□ 很有把握  □ 比较有把握  □ 不太确定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377748"/>
          <w:sz w:val="18"/>
        </w:rPr>
        <w:t>T1 · 单变量判断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B · 小麦杀菌剂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请逐题选择“对 / 错 / 不确定”。每题只根据题目写出的一个条件判断。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37774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377748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9"/>
              </w:rPr>
              <w:t>没有特别提到的情况，都可以认为符合正常使用条件。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37774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B1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EDF5EF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小麦叶子刚开始出现少量白色粉斑时，可以开始用这款药。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37774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B2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EDF5EF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5天前刚喷过一次这款药，今天可以再喷一次。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37774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B3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EDF5EF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这个季节已经喷过两次这款药，还可以再喷一次。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37774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B4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EDF5EF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还有18天就准备收麦，这时可以用这款药。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37774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B5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377748"/>
              <w:left w:val="single" w:sz="7" w:space="0" w:color="377748"/>
              <w:bottom w:val="single" w:sz="7" w:space="0" w:color="377748"/>
              <w:right w:val="single" w:sz="7" w:space="0" w:color="377748"/>
            </w:tcBorders>
            <w:shd w:fill="EDF5EF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使用这款药时，要把药液均匀喷在小麦的茎和叶上。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p>
      <w:pPr>
        <w:keepLines w:val="0"/>
        <w:spacing w:before="80" w:after="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8"/>
        </w:rPr>
        <w:t>本页开始时间：__________    完成时间：__________    总体把握：□ 很有把握  □ 比较有把握  □ 不太确定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8B5A2B"/>
          <w:sz w:val="18"/>
        </w:rPr>
        <w:t>T1 · 单变量判断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C · 玉米杀虫剂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请逐题选择“对 / 错 / 不确定”。每题只根据题目写出的一个条件判断。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8B5A2B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8B5A2B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9"/>
              </w:rPr>
              <w:t>没有特别提到的情况，都可以认为符合正常使用条件。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8B5A2B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C1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F6F0EA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虫子还比较小，主要藏在玉米心叶里的时候，可以用这款药。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8B5A2B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C2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F6F0EA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4天前喷过一次这款药，今天可以再喷一次。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8B5A2B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C3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F6F0EA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这个季节已经喷过三次这款药，还可以再喷一次。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8B5A2B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C4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F6F0EA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还有10天准备收玉米，这时还可以用这款药。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20"/>
        <w:gridCol w:w="9298"/>
      </w:tblGrid>
      <w:tr>
        <w:tc>
          <w:tcPr>
            <w:tcW w:type="dxa" w:w="1020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8B5A2B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C5</w:t>
            </w:r>
          </w:p>
        </w:tc>
        <w:tc>
          <w:tcPr>
            <w:tcW w:type="dxa" w:w="9298"/>
            <w:vAlign w:val="center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7" w:space="0" w:color="8B5A2B"/>
              <w:left w:val="single" w:sz="7" w:space="0" w:color="8B5A2B"/>
              <w:bottom w:val="single" w:sz="7" w:space="0" w:color="8B5A2B"/>
              <w:right w:val="single" w:sz="7" w:space="0" w:color="8B5A2B"/>
            </w:tcBorders>
            <w:shd w:fill="F6F0EA"/>
          </w:tcPr>
          <w:p>
            <w:pPr>
              <w:keepLines w:val="0"/>
              <w:spacing w:before="0" w:after="100" w:line="30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喷这款药时，要重点喷玉米心叶和有虫害的地方。</w:t>
            </w:r>
          </w:p>
          <w:p>
            <w:pPr>
              <w:keepLines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□ 对       □ 错       □ 不确定</w:t>
            </w:r>
          </w:p>
        </w:tc>
      </w:tr>
    </w:tbl>
    <w:p>
      <w:pPr>
        <w:keepLines w:val="0"/>
        <w:spacing w:before="0" w:after="40" w:line="288" w:lineRule="auto"/>
      </w:pPr>
    </w:p>
    <w:p>
      <w:pPr>
        <w:keepLines w:val="0"/>
        <w:spacing w:before="80" w:after="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8"/>
        </w:rPr>
        <w:t>本页开始时间：__________    完成时间：__________    总体把握：□ 很有把握  □ 比较有把握  □ 不太确定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T2 · 混配分类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分类区标题卡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沿分隔处裁切。将4张药物卡放在相应标题卡附近。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0ED"/>
            <w:tcBorders>
              <w:top w:val="single" w:sz="12" w:space="0" w:color="A3372A"/>
              <w:left w:val="single" w:sz="12" w:space="0" w:color="A3372A"/>
              <w:bottom w:val="single" w:sz="12" w:space="0" w:color="A3372A"/>
              <w:right w:val="single" w:sz="12" w:space="0" w:color="A3372A"/>
            </w:tcBorders>
            <w:tcMar>
              <w:top w:w="240" w:type="dxa"/>
              <w:start w:w="220" w:type="dxa"/>
              <w:bottom w:w="240" w:type="dxa"/>
              <w:end w:w="2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3372A"/>
                <w:sz w:val="38"/>
              </w:rPr>
              <w:t>明确不能混用</w:t>
            </w:r>
          </w:p>
          <w:p>
            <w:pPr>
              <w:keepLines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当前标签明确禁止与这一产品混用</w:t>
            </w:r>
          </w:p>
        </w:tc>
      </w:tr>
    </w:tbl>
    <w:p>
      <w:pPr>
        <w:keepLines w:val="0"/>
        <w:spacing w:before="0" w:after="1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EEF6F0"/>
            <w:tcBorders>
              <w:top w:val="single" w:sz="12" w:space="0" w:color="287545"/>
              <w:left w:val="single" w:sz="12" w:space="0" w:color="287545"/>
              <w:bottom w:val="single" w:sz="12" w:space="0" w:color="287545"/>
              <w:right w:val="single" w:sz="12" w:space="0" w:color="287545"/>
            </w:tcBorders>
            <w:tcMar>
              <w:top w:w="240" w:type="dxa"/>
              <w:start w:w="220" w:type="dxa"/>
              <w:bottom w:w="240" w:type="dxa"/>
              <w:end w:w="2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87545"/>
                <w:sz w:val="38"/>
              </w:rPr>
              <w:t>标签未发现明确禁忌</w:t>
            </w:r>
          </w:p>
          <w:p>
            <w:pPr>
              <w:keepLines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只表示当前标签没有明确写出，不代表现实中一定可以混用</w:t>
            </w:r>
          </w:p>
        </w:tc>
      </w:tr>
    </w:tbl>
    <w:p>
      <w:pPr>
        <w:keepLines w:val="0"/>
        <w:spacing w:before="0" w:after="1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7E8"/>
            <w:tcBorders>
              <w:top w:val="single" w:sz="12" w:space="0" w:color="9A6B12"/>
              <w:left w:val="single" w:sz="12" w:space="0" w:color="9A6B12"/>
              <w:bottom w:val="single" w:sz="12" w:space="0" w:color="9A6B12"/>
              <w:right w:val="single" w:sz="12" w:space="0" w:color="9A6B12"/>
            </w:tcBorders>
            <w:tcMar>
              <w:top w:w="240" w:type="dxa"/>
              <w:start w:w="220" w:type="dxa"/>
              <w:bottom w:w="240" w:type="dxa"/>
              <w:end w:w="2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A6B12"/>
                <w:sz w:val="38"/>
              </w:rPr>
              <w:t>不确定</w:t>
            </w:r>
          </w:p>
          <w:p>
            <w:pPr>
              <w:keepLines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根据当前标签仍无法判断</w:t>
            </w:r>
          </w:p>
        </w:tc>
      </w:tr>
    </w:tbl>
    <w:p>
      <w:pPr>
        <w:keepLines w:val="0"/>
        <w:spacing w:before="0" w:after="14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708D"/>
          <w:sz w:val="18"/>
        </w:rPr>
        <w:t>T2 · 真实产品照片分类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A · 玉米除草剂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沿外框裁成4张卡。请根据名称、有效成分和包装照片判断，不要只看颜色或瓶形。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708D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092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9" w:space="0" w:color="2C708D"/>
              <w:left w:val="single" w:sz="9" w:space="0" w:color="2C708D"/>
              <w:bottom w:val="single" w:sz="9" w:space="0" w:color="2C708D"/>
              <w:right w:val="single" w:sz="9" w:space="0" w:color="2C708D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6"/>
              </w:rPr>
              <w:t>与 PRODUCT A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0351" cy="2196000"/>
                  <wp:docPr id="1" name="Picture 1" descr="辛硫磷乳油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xim-product-photo-cuto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351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辛硫磷乳油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有效成分：40% 辛硫磷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A-T2-01</w:t>
            </w:r>
          </w:p>
        </w:tc>
        <w:tc>
          <w:tcPr>
            <w:tcW w:type="dxa" w:w="5046"/>
            <w:tcBorders>
              <w:top w:val="single" w:sz="9" w:space="0" w:color="2C708D"/>
              <w:left w:val="single" w:sz="9" w:space="0" w:color="2C708D"/>
              <w:bottom w:val="single" w:sz="9" w:space="0" w:color="2C708D"/>
              <w:right w:val="single" w:sz="9" w:space="0" w:color="2C708D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6"/>
              </w:rPr>
              <w:t>与 PRODUCT A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5358" cy="2196000"/>
                  <wp:docPr id="2" name="Picture 2" descr="敌敌畏乳油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chlorvos-product-photo-cuto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358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敌敌畏乳油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有效成分：80% 敌敌畏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A-T2-02</w:t>
            </w:r>
          </w:p>
        </w:tc>
      </w:tr>
      <w:tr>
        <w:tc>
          <w:tcPr>
            <w:tcW w:type="dxa" w:w="5046"/>
            <w:tcBorders>
              <w:top w:val="single" w:sz="9" w:space="0" w:color="2C708D"/>
              <w:left w:val="single" w:sz="9" w:space="0" w:color="2C708D"/>
              <w:bottom w:val="single" w:sz="9" w:space="0" w:color="2C708D"/>
              <w:right w:val="single" w:sz="9" w:space="0" w:color="2C708D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6"/>
              </w:rPr>
              <w:t>与 PRODUCT A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6000" cy="2196000"/>
                  <wp:docPr id="3" name="Picture 3" descr="氢氧化铜可湿性粉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pper-hydroxide-product-rea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氢氧化铜可湿性粉剂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有效成分：77% 氢氧化铜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A-T2-03</w:t>
            </w:r>
          </w:p>
        </w:tc>
        <w:tc>
          <w:tcPr>
            <w:tcW w:type="dxa" w:w="5046"/>
            <w:tcBorders>
              <w:top w:val="single" w:sz="9" w:space="0" w:color="2C708D"/>
              <w:left w:val="single" w:sz="9" w:space="0" w:color="2C708D"/>
              <w:bottom w:val="single" w:sz="9" w:space="0" w:color="2C708D"/>
              <w:right w:val="single" w:sz="9" w:space="0" w:color="2C708D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6"/>
              </w:rPr>
              <w:t>与 PRODUCT A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81484"/>
                  <wp:docPr id="4" name="Picture 4" descr="枯草芽孢杆菌制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ofungicide-product-re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81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枯草芽孢杆菌制剂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有效成分：枯草芽孢杆菌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A-T2-04</w:t>
            </w:r>
          </w:p>
        </w:tc>
      </w:tr>
    </w:tbl>
    <w:p>
      <w:pPr>
        <w:keepLines w:val="0"/>
        <w:spacing w:before="0" w:after="40" w:line="288" w:lineRule="auto"/>
      </w:pPr>
    </w:p>
    <w:p>
      <w:pPr>
        <w:keepLines w:val="0"/>
        <w:spacing w:before="0" w:after="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5706C"/>
          <w:sz w:val="16"/>
        </w:rPr>
        <w:t>照片复用自本实验增强静态/动态标签素材；实验中以卡片文字与当前标签为准。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377748"/>
          <w:sz w:val="18"/>
        </w:rPr>
        <w:t>T2 · 真实产品照片分类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B · 小麦杀菌剂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沿外框裁成4张卡。请根据名称、有效成分和包装照片判断，不要只看颜色或瓶形。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37774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092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9" w:space="0" w:color="377748"/>
              <w:left w:val="single" w:sz="9" w:space="0" w:color="377748"/>
              <w:bottom w:val="single" w:sz="9" w:space="0" w:color="377748"/>
              <w:right w:val="single" w:sz="9" w:space="0" w:color="37774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6"/>
              </w:rPr>
              <w:t>与 PRODUCT B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7000" cy="2196000"/>
                  <wp:docPr id="5" name="Picture 5" descr="波尔多液可湿性粉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rdeaux-mixture-product-rea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000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波尔多液可湿性粉剂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有效成分：80% 波尔多液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B-T2-01</w:t>
            </w:r>
          </w:p>
        </w:tc>
        <w:tc>
          <w:tcPr>
            <w:tcW w:type="dxa" w:w="5046"/>
            <w:tcBorders>
              <w:top w:val="single" w:sz="9" w:space="0" w:color="377748"/>
              <w:left w:val="single" w:sz="9" w:space="0" w:color="377748"/>
              <w:bottom w:val="single" w:sz="9" w:space="0" w:color="377748"/>
              <w:right w:val="single" w:sz="9" w:space="0" w:color="37774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6"/>
              </w:rPr>
              <w:t>与 PRODUCT B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6000" cy="2196000"/>
                  <wp:docPr id="6" name="Picture 6" descr="氢氧化铜可湿性粉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pper-hydroxide-product-rea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氢氧化铜可湿性粉剂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有效成分：77% 氢氧化铜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B-T2-02</w:t>
            </w:r>
          </w:p>
        </w:tc>
      </w:tr>
      <w:tr>
        <w:tc>
          <w:tcPr>
            <w:tcW w:type="dxa" w:w="5046"/>
            <w:tcBorders>
              <w:top w:val="single" w:sz="9" w:space="0" w:color="377748"/>
              <w:left w:val="single" w:sz="9" w:space="0" w:color="377748"/>
              <w:bottom w:val="single" w:sz="9" w:space="0" w:color="377748"/>
              <w:right w:val="single" w:sz="9" w:space="0" w:color="37774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6"/>
              </w:rPr>
              <w:t>与 PRODUCT B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0351" cy="2196000"/>
                  <wp:docPr id="7" name="Picture 7" descr="辛硫磷乳油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xim-product-photo-cuto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351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辛硫磷乳油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有效成分：40% 辛硫磷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B-T2-03</w:t>
            </w:r>
          </w:p>
        </w:tc>
        <w:tc>
          <w:tcPr>
            <w:tcW w:type="dxa" w:w="5046"/>
            <w:tcBorders>
              <w:top w:val="single" w:sz="9" w:space="0" w:color="377748"/>
              <w:left w:val="single" w:sz="9" w:space="0" w:color="377748"/>
              <w:bottom w:val="single" w:sz="9" w:space="0" w:color="377748"/>
              <w:right w:val="single" w:sz="9" w:space="0" w:color="37774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6"/>
              </w:rPr>
              <w:t>与 PRODUCT B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5999" cy="2195999"/>
                  <wp:docPr id="8" name="Picture 8" descr="矿物油助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eral-oil-product-real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999" cy="219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矿物油助剂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有效成分：农业用矿物油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B-T2-04</w:t>
            </w:r>
          </w:p>
        </w:tc>
      </w:tr>
    </w:tbl>
    <w:p>
      <w:pPr>
        <w:keepLines w:val="0"/>
        <w:spacing w:before="0" w:after="40" w:line="288" w:lineRule="auto"/>
      </w:pPr>
    </w:p>
    <w:p>
      <w:pPr>
        <w:keepLines w:val="0"/>
        <w:spacing w:before="0" w:after="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5706C"/>
          <w:sz w:val="16"/>
        </w:rPr>
        <w:t>照片复用自本实验增强静态/动态标签素材；实验中以卡片文字与当前标签为准。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8B5A2B"/>
          <w:sz w:val="18"/>
        </w:rPr>
        <w:t>T2 · 真实产品照片分类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C · 玉米杀虫剂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沿外框裁成4张卡。请根据名称、有效成分和包装照片判断，不要只看颜色或瓶形。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8B5A2B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092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9" w:space="0" w:color="8B5A2B"/>
              <w:left w:val="single" w:sz="9" w:space="0" w:color="8B5A2B"/>
              <w:bottom w:val="single" w:sz="9" w:space="0" w:color="8B5A2B"/>
              <w:right w:val="single" w:sz="9" w:space="0" w:color="8B5A2B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6"/>
              </w:rPr>
              <w:t>与 PRODUCT C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6000" cy="2196000"/>
                  <wp:docPr id="9" name="Picture 9" descr="石硫合剂水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me-sulfur-product-re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石硫合剂水剂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有效成分：29% 石硫合剂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C-T2-01</w:t>
            </w:r>
          </w:p>
        </w:tc>
        <w:tc>
          <w:tcPr>
            <w:tcW w:type="dxa" w:w="5046"/>
            <w:tcBorders>
              <w:top w:val="single" w:sz="9" w:space="0" w:color="8B5A2B"/>
              <w:left w:val="single" w:sz="9" w:space="0" w:color="8B5A2B"/>
              <w:bottom w:val="single" w:sz="9" w:space="0" w:color="8B5A2B"/>
              <w:right w:val="single" w:sz="9" w:space="0" w:color="8B5A2B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6"/>
              </w:rPr>
              <w:t>与 PRODUCT C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7000" cy="2196000"/>
                  <wp:docPr id="10" name="Picture 10" descr="波尔多液可湿性粉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rdeaux-mixture-product-rea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000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波尔多液可湿性粉剂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有效成分：80% 波尔多液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C-T2-02</w:t>
            </w:r>
          </w:p>
        </w:tc>
      </w:tr>
      <w:tr>
        <w:tc>
          <w:tcPr>
            <w:tcW w:type="dxa" w:w="5046"/>
            <w:tcBorders>
              <w:top w:val="single" w:sz="9" w:space="0" w:color="8B5A2B"/>
              <w:left w:val="single" w:sz="9" w:space="0" w:color="8B5A2B"/>
              <w:bottom w:val="single" w:sz="9" w:space="0" w:color="8B5A2B"/>
              <w:right w:val="single" w:sz="9" w:space="0" w:color="8B5A2B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6"/>
              </w:rPr>
              <w:t>与 PRODUCT C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81484"/>
                  <wp:docPr id="11" name="Picture 11" descr="枯草芽孢杆菌制剂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ofungicide-product-re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81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枯草芽孢杆菌制剂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有效成分：枯草芽孢杆菌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C-T2-03</w:t>
            </w:r>
          </w:p>
        </w:tc>
        <w:tc>
          <w:tcPr>
            <w:tcW w:type="dxa" w:w="5046"/>
            <w:tcBorders>
              <w:top w:val="single" w:sz="9" w:space="0" w:color="8B5A2B"/>
              <w:left w:val="single" w:sz="9" w:space="0" w:color="8B5A2B"/>
              <w:bottom w:val="single" w:sz="9" w:space="0" w:color="8B5A2B"/>
              <w:right w:val="single" w:sz="9" w:space="0" w:color="8B5A2B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6"/>
              </w:rPr>
              <w:t>与 PRODUCT C 混配</w:t>
            </w:r>
          </w:p>
          <w:p>
            <w:pPr>
              <w:keepLines/>
              <w:spacing w:before="0" w:after="60" w:line="28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0351" cy="2196000"/>
                  <wp:docPr id="12" name="Picture 12" descr="辛硫磷乳油真实包装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xim-product-photo-cuto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351" cy="21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4"/>
              </w:rPr>
              <w:t>辛硫磷乳油</w:t>
            </w:r>
          </w:p>
          <w:p>
            <w:pPr>
              <w:keepLines w:val="0"/>
              <w:spacing w:before="0" w:after="8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5706C"/>
                <w:sz w:val="18"/>
              </w:rPr>
              <w:t>有效成分：40% 辛硫磷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C-T2-04</w:t>
            </w:r>
          </w:p>
        </w:tc>
      </w:tr>
    </w:tbl>
    <w:p>
      <w:pPr>
        <w:keepLines w:val="0"/>
        <w:spacing w:before="0" w:after="40" w:line="288" w:lineRule="auto"/>
      </w:pPr>
    </w:p>
    <w:p>
      <w:pPr>
        <w:keepLines w:val="0"/>
        <w:spacing w:before="0" w:after="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5706C"/>
          <w:sz w:val="16"/>
        </w:rPr>
        <w:t>照片复用自本实验增强静态/动态标签素材；实验中以卡片文字与当前标签为准。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T3 · 实际配药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任务提示卡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沿外框裁成3张卡；每个 block 只展示对应产品的一张。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EAF3F7"/>
            <w:tcBorders>
              <w:top w:val="single" w:sz="10" w:space="0" w:color="2C708D"/>
              <w:left w:val="single" w:sz="10" w:space="0" w:color="2C708D"/>
              <w:bottom w:val="single" w:sz="10" w:space="0" w:color="2C708D"/>
              <w:right w:val="single" w:sz="10" w:space="0" w:color="2C708D"/>
            </w:tcBorders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8"/>
              </w:rPr>
              <w:t>PRODUCT A</w:t>
            </w:r>
          </w:p>
          <w:p>
            <w:pPr>
              <w:keepLines/>
              <w:spacing w:before="0" w:after="12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30"/>
              </w:rPr>
              <w:t>请完成一次配药</w:t>
            </w:r>
          </w:p>
          <w:p>
            <w:pPr>
              <w:keepLines w:val="0"/>
              <w:spacing w:before="0" w:after="12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2"/>
              </w:rPr>
              <w:t>现在需要为1亩地配制一次喷施需要的药液。请根据这个标签，使用桌面上的东西完成配药。</w:t>
            </w:r>
          </w:p>
          <w:p>
            <w:pPr>
              <w:keepLines w:val="0"/>
              <w:spacing w:before="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2"/>
              </w:rPr>
              <w:t>容器大小不作规定。你需要自己决定水量、药量、量取工具和配药顺序；可以分一桶或多桶完成。准备好后告诉研究者。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A-T3</w:t>
            </w:r>
          </w:p>
        </w:tc>
      </w:tr>
      <w:tr>
        <w:tc>
          <w:tcPr>
            <w:tcW w:type="dxa" w:w="10318"/>
            <w:shd w:fill="EDF5EF"/>
            <w:tcBorders>
              <w:top w:val="single" w:sz="10" w:space="0" w:color="377748"/>
              <w:left w:val="single" w:sz="10" w:space="0" w:color="377748"/>
              <w:bottom w:val="single" w:sz="10" w:space="0" w:color="377748"/>
              <w:right w:val="single" w:sz="10" w:space="0" w:color="377748"/>
            </w:tcBorders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8"/>
              </w:rPr>
              <w:t>PRODUCT B</w:t>
            </w:r>
          </w:p>
          <w:p>
            <w:pPr>
              <w:keepLines/>
              <w:spacing w:before="0" w:after="12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30"/>
              </w:rPr>
              <w:t>请完成一次配药</w:t>
            </w:r>
          </w:p>
          <w:p>
            <w:pPr>
              <w:keepLines w:val="0"/>
              <w:spacing w:before="0" w:after="12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2"/>
              </w:rPr>
              <w:t>现在需要为1亩地配制一次喷施需要的药液。请根据这个标签，使用桌面上的东西完成配药。</w:t>
            </w:r>
          </w:p>
          <w:p>
            <w:pPr>
              <w:keepLines w:val="0"/>
              <w:spacing w:before="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2"/>
              </w:rPr>
              <w:t>容器大小不作规定。你需要自己决定水量、药量、量取工具和配药顺序；可以分一桶或多桶完成。准备好后告诉研究者。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B-T3</w:t>
            </w:r>
          </w:p>
        </w:tc>
      </w:tr>
      <w:tr>
        <w:tc>
          <w:tcPr>
            <w:tcW w:type="dxa" w:w="10318"/>
            <w:shd w:fill="F6F0EA"/>
            <w:tcBorders>
              <w:top w:val="single" w:sz="10" w:space="0" w:color="8B5A2B"/>
              <w:left w:val="single" w:sz="10" w:space="0" w:color="8B5A2B"/>
              <w:bottom w:val="single" w:sz="10" w:space="0" w:color="8B5A2B"/>
              <w:right w:val="single" w:sz="10" w:space="0" w:color="8B5A2B"/>
            </w:tcBorders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8"/>
              </w:rPr>
              <w:t>PRODUCT C</w:t>
            </w:r>
          </w:p>
          <w:p>
            <w:pPr>
              <w:keepLines/>
              <w:spacing w:before="0" w:after="12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30"/>
              </w:rPr>
              <w:t>请完成一次配药</w:t>
            </w:r>
          </w:p>
          <w:p>
            <w:pPr>
              <w:keepLines w:val="0"/>
              <w:spacing w:before="0" w:after="12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2"/>
              </w:rPr>
              <w:t>现在需要为1亩地配制一次喷施需要的药液。请根据这个标签，使用桌面上的东西完成配药。</w:t>
            </w:r>
          </w:p>
          <w:p>
            <w:pPr>
              <w:keepLines w:val="0"/>
              <w:spacing w:before="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2"/>
              </w:rPr>
              <w:t>容器大小不作规定。你需要自己决定水量、药量、量取工具和配药顺序；可以分一桶或多桶完成。准备好后告诉研究者。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C-T3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T4 · 情境调整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条件变化卡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沿外框裁成3张卡；在 T3 一般配药任务之后展示。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EAF3F7"/>
            <w:tcBorders>
              <w:top w:val="single" w:sz="10" w:space="0" w:color="2C708D"/>
              <w:left w:val="single" w:sz="10" w:space="0" w:color="2C708D"/>
              <w:bottom w:val="single" w:sz="10" w:space="0" w:color="2C708D"/>
              <w:right w:val="single" w:sz="10" w:space="0" w:color="2C708D"/>
            </w:tcBorders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708D"/>
                <w:sz w:val="18"/>
              </w:rPr>
              <w:t>PRODUCT A</w:t>
            </w:r>
          </w:p>
          <w:p>
            <w:pPr>
              <w:keepLines/>
              <w:spacing w:before="0" w:after="12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30"/>
              </w:rPr>
              <w:t>现在再告诉你一个情况</w:t>
            </w:r>
          </w:p>
          <w:p>
            <w:pPr>
              <w:keepLines w:val="0"/>
              <w:spacing w:before="0" w:after="12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2"/>
              </w:rPr>
              <w:t>田里的杂草明显比一般情况密，但目前仍然比较矮小，也还在适合施药的时期。这个季节还没有使用过这款药。</w:t>
            </w:r>
          </w:p>
          <w:p>
            <w:pPr>
              <w:keepLines w:val="0"/>
              <w:spacing w:before="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2"/>
              </w:rPr>
              <w:t>这种情况下，你这一次准备怎么用？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A-T4</w:t>
            </w:r>
          </w:p>
        </w:tc>
      </w:tr>
      <w:tr>
        <w:tc>
          <w:tcPr>
            <w:tcW w:type="dxa" w:w="10318"/>
            <w:shd w:fill="EDF5EF"/>
            <w:tcBorders>
              <w:top w:val="single" w:sz="10" w:space="0" w:color="377748"/>
              <w:left w:val="single" w:sz="10" w:space="0" w:color="377748"/>
              <w:bottom w:val="single" w:sz="10" w:space="0" w:color="377748"/>
              <w:right w:val="single" w:sz="10" w:space="0" w:color="377748"/>
            </w:tcBorders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377748"/>
                <w:sz w:val="18"/>
              </w:rPr>
              <w:t>PRODUCT B</w:t>
            </w:r>
          </w:p>
          <w:p>
            <w:pPr>
              <w:keepLines/>
              <w:spacing w:before="0" w:after="12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30"/>
              </w:rPr>
              <w:t>现在再告诉你一个情况</w:t>
            </w:r>
          </w:p>
          <w:p>
            <w:pPr>
              <w:keepLines w:val="0"/>
              <w:spacing w:before="0" w:after="12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2"/>
              </w:rPr>
              <w:t>上一次使用 Product B 是8天前，这个季节只使用过1次，现在仍然处于适合使用的时期。但是上一次使用以后感觉效果明显比以前差。</w:t>
            </w:r>
          </w:p>
          <w:p>
            <w:pPr>
              <w:keepLines w:val="0"/>
              <w:spacing w:before="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2"/>
              </w:rPr>
              <w:t>这一次你准备怎么用？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B-T4</w:t>
            </w:r>
          </w:p>
        </w:tc>
      </w:tr>
      <w:tr>
        <w:tc>
          <w:tcPr>
            <w:tcW w:type="dxa" w:w="10318"/>
            <w:shd w:fill="F6F0EA"/>
            <w:tcBorders>
              <w:top w:val="single" w:sz="10" w:space="0" w:color="8B5A2B"/>
              <w:left w:val="single" w:sz="10" w:space="0" w:color="8B5A2B"/>
              <w:bottom w:val="single" w:sz="10" w:space="0" w:color="8B5A2B"/>
              <w:right w:val="single" w:sz="10" w:space="0" w:color="8B5A2B"/>
            </w:tcBorders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B5A2B"/>
                <w:sz w:val="18"/>
              </w:rPr>
              <w:t>PRODUCT C</w:t>
            </w:r>
          </w:p>
          <w:p>
            <w:pPr>
              <w:keepLines/>
              <w:spacing w:before="0" w:after="12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30"/>
              </w:rPr>
              <w:t>现在再告诉你一个情况</w:t>
            </w:r>
          </w:p>
          <w:p>
            <w:pPr>
              <w:keepLines w:val="0"/>
              <w:spacing w:before="0" w:after="12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2"/>
              </w:rPr>
              <w:t>现在看到的仍然主要是低龄幼虫，但是虫量比一般情况下多。上一次使用后的效果也不太理想，目前距离上次施药已经超过7天。</w:t>
            </w:r>
          </w:p>
          <w:p>
            <w:pPr>
              <w:keepLines w:val="0"/>
              <w:spacing w:before="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2"/>
              </w:rPr>
              <w:t>这一次你准备怎么用？</w:t>
            </w:r>
          </w:p>
          <w:p>
            <w:pPr>
              <w:keepLines w:val="0"/>
              <w:spacing w:before="0" w:after="0" w:line="288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65706C"/>
                <w:sz w:val="15"/>
              </w:rPr>
              <w:t>C-T4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88" w:lineRule="auto"/>
      <w:jc w:val="center"/>
    </w:pPr>
    <w:r>
      <w:rPr>
        <w:rFonts w:ascii="Microsoft YaHei" w:hAnsi="Microsoft YaHei" w:eastAsia="Microsoft YaHei"/>
        <w:b w:val="0"/>
        <w:i w:val="0"/>
        <w:color w:val="65706C"/>
        <w:sz w:val="16"/>
      </w:rPr>
      <w:t xml:space="preserve">实验用虚构材料 · 禁止用于真实农业生产    </w:t>
    </w:r>
    <w:r>
      <w:rPr>
        <w:rFonts w:ascii="Microsoft YaHei" w:hAnsi="Microsoft YaHei" w:eastAsia="Microsoft YaHei"/>
        <w:b w:val="0"/>
        <w:i w:val="0"/>
        <w:color w:val="6570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88" w:lineRule="auto"/>
      <w:jc w:val="left"/>
    </w:pPr>
    <w:r>
      <w:rPr>
        <w:rFonts w:ascii="Microsoft YaHei" w:hAnsi="Microsoft YaHei" w:eastAsia="Microsoft YaHei"/>
        <w:b/>
        <w:i w:val="0"/>
        <w:color w:val="65706C"/>
        <w:sz w:val="17"/>
      </w:rPr>
      <w:t>农药标签实验 · 参与者打印材料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1E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C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E25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