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RER - DataViz et Tableau de bord</w:t>
      </w:r>
    </w:p>
    <w:p>
      <w:pPr>
        <w:pStyle w:val="Normal"/>
        <w:rPr/>
      </w:pPr>
      <w:r>
        <w:rPr/>
      </w:r>
    </w:p>
    <w:p>
      <w:pPr>
        <w:pStyle w:val="Normal"/>
        <w:spacing w:lineRule="auto" w:line="240" w:before="0" w:after="0"/>
        <w:rPr>
          <w:rFonts w:ascii="Calibri" w:hAnsi="Calibri"/>
          <w:b w:val="false"/>
          <w:b w:val="false"/>
          <w:bCs w:val="false"/>
          <w:color w:val="auto" w:themeShade="bf" w:themeTint="ff"/>
          <w:sz w:val="24"/>
          <w:szCs w:val="24"/>
        </w:rPr>
      </w:pPr>
      <w:r>
        <w:rPr>
          <w:b w:val="false"/>
          <w:bCs w:val="false"/>
          <w:color w:val="auto" w:themeShade="bf" w:themeTint="ff"/>
          <w:sz w:val="24"/>
          <w:szCs w:val="24"/>
        </w:rPr>
      </w:r>
    </w:p>
    <w:p>
      <w:pPr>
        <w:pStyle w:val="Normal"/>
        <w:spacing w:lineRule="auto" w:line="240" w:before="0" w:after="0"/>
        <w:rPr>
          <w:rFonts w:ascii="Calibri" w:hAnsi="Calibri"/>
          <w:b w:val="false"/>
          <w:b w:val="false"/>
          <w:bCs w:val="false"/>
          <w:color w:val="auto" w:themeShade="bf" w:themeTint="ff"/>
          <w:sz w:val="24"/>
          <w:szCs w:val="24"/>
        </w:rPr>
      </w:pPr>
      <w:r>
        <w:rPr>
          <w:b w:val="false"/>
          <w:bCs w:val="false"/>
          <w:color w:val="auto" w:themeShade="bf" w:themeTint="ff"/>
          <w:sz w:val="24"/>
          <w:szCs w:val="24"/>
        </w:rPr>
      </w:r>
    </w:p>
    <w:p>
      <w:pPr>
        <w:pStyle w:val="Normal"/>
        <w:spacing w:lineRule="auto" w:line="240" w:before="0" w:after="0"/>
        <w:rPr>
          <w:rFonts w:ascii="Calibri" w:hAnsi="Calibri"/>
          <w:b w:val="false"/>
          <w:b w:val="false"/>
          <w:bCs w:val="false"/>
          <w:color w:val="auto" w:themeShade="bf" w:themeTint="ff"/>
          <w:sz w:val="24"/>
          <w:szCs w:val="24"/>
        </w:rPr>
      </w:pPr>
      <w:r>
        <w:rPr>
          <w:b w:val="false"/>
          <w:bCs w:val="false"/>
          <w:color w:val="auto" w:themeShade="bf" w:themeTint="ff"/>
          <w:sz w:val="24"/>
          <w:szCs w:val="24"/>
        </w:rPr>
      </w:r>
    </w:p>
    <w:p>
      <w:pPr>
        <w:pStyle w:val="Normal"/>
        <w:spacing w:lineRule="auto" w:line="240" w:before="0" w:after="0"/>
        <w:rPr>
          <w:rFonts w:ascii="Calibri" w:hAnsi="Calibri"/>
          <w:b w:val="false"/>
          <w:b w:val="false"/>
          <w:bCs w:val="false"/>
          <w:color w:val="auto" w:themeShade="bf" w:themeTint="ff"/>
          <w:sz w:val="24"/>
          <w:szCs w:val="24"/>
        </w:rPr>
      </w:pPr>
      <w:r>
        <w:rPr>
          <w:b w:val="false"/>
          <w:bCs w:val="false"/>
          <w:color w:val="auto" w:themeShade="bf" w:themeTint="ff"/>
          <w:sz w:val="24"/>
          <w:szCs w:val="24"/>
        </w:rPr>
      </w:r>
    </w:p>
    <w:p>
      <w:pPr>
        <w:pStyle w:val="Titre1"/>
        <w:rPr/>
      </w:pPr>
      <w:r>
        <w:rPr/>
        <w:t xml:space="preserve">Contexte : </w:t>
      </w:r>
    </w:p>
    <w:p>
      <w:pPr>
        <w:pStyle w:val="ListParagraph"/>
        <w:numPr>
          <w:ilvl w:val="0"/>
          <w:numId w:val="7"/>
        </w:numPr>
        <w:spacing w:lineRule="auto" w:line="240"/>
        <w:jc w:val="both"/>
        <w:rPr>
          <w:rFonts w:ascii="Calibri" w:hAnsi="Calibri"/>
          <w:color w:val="auto"/>
          <w:sz w:val="24"/>
          <w:szCs w:val="24"/>
        </w:rPr>
      </w:pPr>
      <w:r>
        <w:rPr>
          <w:b w:val="false"/>
          <w:bCs w:val="false"/>
          <w:color w:val="auto" w:themeShade="bf" w:themeTint="ff"/>
          <w:sz w:val="24"/>
          <w:szCs w:val="24"/>
        </w:rPr>
        <w:t>Apprendre à maîtriser avec “Python” ou “Tableau” la création d’un tableau de bord pour visualiser les données.</w:t>
      </w:r>
    </w:p>
    <w:p>
      <w:pPr>
        <w:pStyle w:val="ListParagraph"/>
        <w:numPr>
          <w:ilvl w:val="0"/>
          <w:numId w:val="7"/>
        </w:numPr>
        <w:spacing w:lineRule="auto" w:line="240"/>
        <w:jc w:val="both"/>
        <w:rPr>
          <w:rFonts w:ascii="Calibri" w:hAnsi="Calibri"/>
          <w:color w:val="auto"/>
          <w:sz w:val="24"/>
          <w:szCs w:val="24"/>
        </w:rPr>
      </w:pPr>
      <w:r>
        <w:rPr>
          <w:b w:val="false"/>
          <w:bCs w:val="false"/>
          <w:color w:val="auto" w:themeShade="bf" w:themeTint="ff"/>
          <w:sz w:val="24"/>
          <w:szCs w:val="24"/>
        </w:rPr>
        <w:t>Maintenir une cohérence et une pertinence dans le choix des indicateurs des données pour faciliter l’utilité des données (un bon dashboard !)</w:t>
      </w:r>
    </w:p>
    <w:p>
      <w:pPr>
        <w:pStyle w:val="Normal"/>
        <w:spacing w:lineRule="auto" w:line="240"/>
        <w:jc w:val="both"/>
        <w:rPr>
          <w:rFonts w:ascii="Calibri" w:hAnsi="Calibri"/>
          <w:color w:val="auto"/>
        </w:rPr>
      </w:pPr>
      <w:r>
        <w:rPr>
          <w:color w:val="auto"/>
        </w:rPr>
      </w:r>
    </w:p>
    <w:p>
      <w:pPr>
        <w:pStyle w:val="Normal"/>
        <w:spacing w:lineRule="auto" w:line="240"/>
        <w:jc w:val="both"/>
        <w:rPr>
          <w:rFonts w:ascii="Calibri" w:hAnsi="Calibri"/>
          <w:color w:val="auto"/>
        </w:rPr>
      </w:pPr>
      <w:r>
        <w:rPr>
          <w:color w:val="auto"/>
        </w:rPr>
      </w:r>
    </w:p>
    <w:p>
      <w:pPr>
        <w:pStyle w:val="Titre1"/>
        <w:rPr/>
      </w:pPr>
      <w:r>
        <w:rPr/>
        <w:t>Mots clés :</w:t>
      </w:r>
    </w:p>
    <w:p>
      <w:pPr>
        <w:pStyle w:val="ListParagraph"/>
        <w:numPr>
          <w:ilvl w:val="0"/>
          <w:numId w:val="4"/>
        </w:numPr>
        <w:spacing w:lineRule="auto" w:line="240" w:beforeAutospacing="0" w:before="0" w:afterAutospacing="0" w:after="160"/>
        <w:contextualSpacing/>
        <w:jc w:val="both"/>
        <w:rPr>
          <w:rFonts w:ascii="Calibri" w:hAnsi="Calibri"/>
          <w:color w:val="auto"/>
          <w:sz w:val="24"/>
          <w:szCs w:val="24"/>
        </w:rPr>
      </w:pPr>
      <w:r>
        <w:rPr>
          <w:color w:val="auto"/>
          <w:sz w:val="24"/>
          <w:szCs w:val="24"/>
        </w:rPr>
        <w:t>DataViz :</w:t>
      </w:r>
      <w:r>
        <w:rPr>
          <w:color w:val="auto"/>
          <w:sz w:val="24"/>
          <w:szCs w:val="24"/>
        </w:rPr>
        <w:t xml:space="preserve"> La dataviz ou visualisation des données est un ensemble de méthodes permettant de résumer de manière graphique de données statistiques qualitatives et surtout quantitatives afin de montrer les liens entre des ensembles de ces données.</w:t>
      </w:r>
    </w:p>
    <w:p>
      <w:pPr>
        <w:pStyle w:val="ListParagraph"/>
        <w:numPr>
          <w:ilvl w:val="0"/>
          <w:numId w:val="0"/>
        </w:numPr>
        <w:spacing w:lineRule="auto" w:line="240" w:beforeAutospacing="0" w:before="0" w:afterAutospacing="0" w:after="160"/>
        <w:ind w:hanging="0"/>
        <w:contextualSpacing/>
        <w:jc w:val="both"/>
        <w:rPr>
          <w:rFonts w:ascii="Calibri" w:hAnsi="Calibri"/>
          <w:color w:val="auto"/>
          <w:sz w:val="24"/>
          <w:szCs w:val="24"/>
        </w:rPr>
      </w:pPr>
      <w:r>
        <w:rPr>
          <w:color w:val="auto"/>
          <w:sz w:val="24"/>
          <w:szCs w:val="24"/>
        </w:rPr>
      </w:r>
    </w:p>
    <w:p>
      <w:pPr>
        <w:pStyle w:val="ListParagraph"/>
        <w:numPr>
          <w:ilvl w:val="0"/>
          <w:numId w:val="5"/>
        </w:numPr>
        <w:spacing w:lineRule="auto" w:line="240" w:beforeAutospacing="0" w:before="0" w:afterAutospacing="0" w:after="160"/>
        <w:contextualSpacing/>
        <w:jc w:val="both"/>
        <w:rPr>
          <w:rFonts w:ascii="Calibri" w:hAnsi="Calibri"/>
          <w:color w:val="auto"/>
          <w:sz w:val="24"/>
          <w:szCs w:val="24"/>
        </w:rPr>
      </w:pPr>
      <w:r>
        <w:rPr>
          <w:color w:val="auto"/>
          <w:sz w:val="24"/>
          <w:szCs w:val="24"/>
        </w:rPr>
        <w:t>Dashboard (tableau de bord) : outil d'évaluation de l'organisation d'une entreprise ou d'une institution constitué de plusieurs indicateurs de sa performance à des moments donnés ou sur des périodes données.</w:t>
      </w:r>
    </w:p>
    <w:p>
      <w:pPr>
        <w:pStyle w:val="ListParagraph"/>
        <w:numPr>
          <w:ilvl w:val="0"/>
          <w:numId w:val="0"/>
        </w:numPr>
        <w:spacing w:lineRule="auto" w:line="240" w:beforeAutospacing="0" w:before="0" w:afterAutospacing="0" w:after="16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Indicateur : outil d'évaluation et d'aide à la décision, élaboré à partir d'un élément mesurable ou appréciable permettant de considérer l'évolution d'un processus par rapport à une référence.</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TABLEAU : plate-forme d'analytique visuelle qui transforme la manière d'utiliser les données pour répondre à des problématiques. Elle donne aux entreprises et aux utilisateurs les moyens de tirer pleinement parti de leurs données.</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 xml:space="preserve">SEABORN : une bibliothèque de visualisation de données Python basée sur matplotlib. </w:t>
      </w:r>
      <w:r>
        <w:rPr>
          <w:color w:val="auto"/>
          <w:sz w:val="24"/>
          <w:szCs w:val="24"/>
        </w:rPr>
        <w:t>Elle</w:t>
      </w:r>
      <w:r>
        <w:rPr>
          <w:color w:val="auto"/>
          <w:sz w:val="24"/>
          <w:szCs w:val="24"/>
        </w:rPr>
        <w:t xml:space="preserve"> fournit une interface de haut niveau pour dessiner des graphiques statistiques attrayants et informatifs.</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 xml:space="preserve">DASH : Dash est le framework low-code original pour créer rapidement des applications de données en Python, R, Julia et F# (expérimental), </w:t>
      </w:r>
      <w:r>
        <w:rPr>
          <w:color w:val="auto"/>
          <w:sz w:val="24"/>
          <w:szCs w:val="24"/>
        </w:rPr>
        <w:t>i</w:t>
      </w:r>
      <w:r>
        <w:rPr>
          <w:color w:val="auto"/>
          <w:sz w:val="24"/>
          <w:szCs w:val="24"/>
        </w:rPr>
        <w:t>déal pour créer et déployer des applications de données avec des interfaces utilisateur personnalisées.</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Dataprep : DataPrep vous permet de préparer vos données à l'aide d'une seule bibliothèque avec quelques lignes de code.</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Callbacks :</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Layout :</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Autospacing="0" w:before="0" w:afterAutospacing="0" w:after="0"/>
        <w:contextualSpacing/>
        <w:jc w:val="both"/>
        <w:rPr>
          <w:rFonts w:ascii="Calibri" w:hAnsi="Calibri"/>
          <w:color w:val="auto"/>
          <w:sz w:val="24"/>
          <w:szCs w:val="24"/>
        </w:rPr>
      </w:pPr>
      <w:r>
        <w:rPr>
          <w:color w:val="auto"/>
          <w:sz w:val="24"/>
          <w:szCs w:val="24"/>
        </w:rPr>
        <w:t>Component :</w:t>
      </w:r>
    </w:p>
    <w:p>
      <w:pPr>
        <w:pStyle w:val="ListParagraph"/>
        <w:numPr>
          <w:ilvl w:val="0"/>
          <w:numId w:val="0"/>
        </w:numPr>
        <w:spacing w:lineRule="auto" w:line="240" w:beforeAutospacing="0" w:before="0" w:afterAutospacing="0" w:after="0"/>
        <w:ind w:hanging="0"/>
        <w:contextualSpacing/>
        <w:jc w:val="both"/>
        <w:rPr>
          <w:rFonts w:ascii="Calibri" w:hAnsi="Calibri"/>
          <w:color w:val="auto"/>
          <w:sz w:val="24"/>
          <w:szCs w:val="24"/>
        </w:rPr>
      </w:pPr>
      <w:r>
        <w:rPr>
          <w:color w:val="auto"/>
          <w:sz w:val="24"/>
          <w:szCs w:val="24"/>
        </w:rPr>
      </w:r>
    </w:p>
    <w:p>
      <w:pPr>
        <w:pStyle w:val="ListParagraph"/>
        <w:numPr>
          <w:ilvl w:val="0"/>
          <w:numId w:val="6"/>
        </w:numPr>
        <w:spacing w:lineRule="auto" w:line="240" w:before="0" w:after="160"/>
        <w:contextualSpacing w:val="false"/>
        <w:jc w:val="both"/>
        <w:rPr>
          <w:rFonts w:ascii="Calibri" w:hAnsi="Calibri"/>
          <w:color w:val="auto"/>
          <w:sz w:val="24"/>
          <w:szCs w:val="24"/>
        </w:rPr>
      </w:pPr>
      <w:r>
        <w:rPr>
          <w:color w:val="auto"/>
          <w:sz w:val="24"/>
          <w:szCs w:val="24"/>
        </w:rPr>
        <w:t>PANDA : Un groupe de professionnels multidisciplinaires, qui percevaient la réaction mondiale au Covid, et au confinement en particulier, comme surmenés et dommageables au point de provoquer une grande déchirure dans le tissu social, a créé PANDA (Pandemics Data &amp; Analytics) en avril 2020 En tant qu'organisation politiquement et économiquement indépendante, PANDA cherche à développer des explications fondées sur la science et à les tester par rapport aux données internationales. Des recommandations politiques pour les gouvernements et d'autres institutions peuvent être élaborées à partir de celles-ci. PANDA est synonyme de science ouverte et de débat rationnel, de remplacement d'une science erronée par une bonne science et de récupération de la liberté et de la prospérité des griffes d'une « nouvelle normalité » dystopique.</w:t>
      </w:r>
    </w:p>
    <w:p>
      <w:pPr>
        <w:pStyle w:val="Normal"/>
        <w:spacing w:lineRule="auto" w:line="240"/>
        <w:ind w:left="0" w:hanging="0"/>
        <w:jc w:val="both"/>
        <w:rPr>
          <w:rFonts w:ascii="Calibri" w:hAnsi="Calibri"/>
          <w:color w:val="auto"/>
          <w:sz w:val="28"/>
          <w:szCs w:val="28"/>
        </w:rPr>
      </w:pPr>
      <w:r>
        <w:rPr>
          <w:color w:val="auto"/>
          <w:sz w:val="28"/>
          <w:szCs w:val="28"/>
        </w:rPr>
      </w:r>
    </w:p>
    <w:p>
      <w:pPr>
        <w:pStyle w:val="Titre1"/>
        <w:spacing w:lineRule="auto" w:line="240"/>
        <w:jc w:val="both"/>
        <w:rPr>
          <w:rFonts w:ascii="Calibri" w:hAnsi="Calibri"/>
          <w:color w:val="auto"/>
        </w:rPr>
      </w:pPr>
      <w:r>
        <w:rPr>
          <w:color w:val="auto"/>
        </w:rPr>
        <w:t>Problématique(s) :</w:t>
      </w:r>
    </w:p>
    <w:p>
      <w:pPr>
        <w:pStyle w:val="ListParagraph"/>
        <w:numPr>
          <w:ilvl w:val="0"/>
          <w:numId w:val="8"/>
        </w:numPr>
        <w:rPr/>
      </w:pPr>
      <w:r>
        <w:rPr/>
        <w:t>Comment créer un Tableau de bord avec TABLEAU ?</w:t>
      </w:r>
    </w:p>
    <w:p>
      <w:pPr>
        <w:pStyle w:val="ListParagraph"/>
        <w:numPr>
          <w:ilvl w:val="0"/>
          <w:numId w:val="8"/>
        </w:numPr>
        <w:rPr/>
      </w:pPr>
      <w:r>
        <w:rPr/>
        <w:t>Comment créer un tableau de bord avec Python ?</w:t>
      </w:r>
    </w:p>
    <w:p>
      <w:pPr>
        <w:pStyle w:val="Normal"/>
        <w:bidi w:val="0"/>
        <w:spacing w:lineRule="auto" w:line="240" w:beforeAutospacing="0" w:before="0" w:afterAutospacing="0" w:after="160"/>
        <w:ind w:left="0" w:right="0" w:hanging="0"/>
        <w:jc w:val="both"/>
        <w:rPr>
          <w:rFonts w:ascii="Calibri" w:hAnsi="Calibri"/>
          <w:color w:val="auto"/>
          <w:sz w:val="28"/>
          <w:szCs w:val="28"/>
        </w:rPr>
      </w:pPr>
      <w:r>
        <w:rPr>
          <w:color w:val="auto"/>
          <w:sz w:val="28"/>
          <w:szCs w:val="28"/>
        </w:rPr>
      </w:r>
    </w:p>
    <w:p>
      <w:pPr>
        <w:pStyle w:val="Titre1"/>
        <w:spacing w:lineRule="auto" w:line="240"/>
        <w:jc w:val="both"/>
        <w:rPr>
          <w:rFonts w:ascii="Calibri" w:hAnsi="Calibri"/>
          <w:color w:val="auto"/>
        </w:rPr>
      </w:pPr>
      <w:r>
        <w:rPr>
          <w:color w:val="auto"/>
        </w:rPr>
        <w:t>Hypothèses :</w:t>
      </w:r>
    </w:p>
    <w:p>
      <w:pPr>
        <w:pStyle w:val="ListParagraph"/>
        <w:numPr>
          <w:ilvl w:val="0"/>
          <w:numId w:val="3"/>
        </w:numPr>
        <w:spacing w:lineRule="auto" w:line="240"/>
        <w:jc w:val="both"/>
        <w:rPr>
          <w:rFonts w:ascii="Calibri" w:hAnsi="Calibri"/>
          <w:color w:val="auto"/>
          <w:sz w:val="24"/>
          <w:szCs w:val="24"/>
        </w:rPr>
      </w:pPr>
      <w:r>
        <w:rPr>
          <w:color w:val="auto"/>
          <w:sz w:val="24"/>
          <w:szCs w:val="24"/>
        </w:rPr>
        <w:t>Atoti et Dash sont équivalents. Adrien</w:t>
      </w:r>
    </w:p>
    <w:p>
      <w:pPr>
        <w:pStyle w:val="ListParagraph"/>
        <w:numPr>
          <w:ilvl w:val="0"/>
          <w:numId w:val="3"/>
        </w:numPr>
        <w:spacing w:lineRule="auto" w:line="240"/>
        <w:jc w:val="both"/>
        <w:rPr>
          <w:rFonts w:ascii="Calibri" w:hAnsi="Calibri"/>
          <w:color w:val="auto"/>
          <w:sz w:val="24"/>
          <w:szCs w:val="24"/>
        </w:rPr>
      </w:pPr>
      <w:r>
        <w:rPr>
          <w:color w:val="auto"/>
          <w:sz w:val="24"/>
          <w:szCs w:val="24"/>
        </w:rPr>
        <w:t>Tableau a plus de fonctionnalités que Power BI. Adeline</w:t>
      </w:r>
    </w:p>
    <w:p>
      <w:pPr>
        <w:pStyle w:val="ListParagraph"/>
        <w:numPr>
          <w:ilvl w:val="0"/>
          <w:numId w:val="3"/>
        </w:numPr>
        <w:spacing w:lineRule="auto" w:line="240"/>
        <w:jc w:val="both"/>
        <w:rPr>
          <w:rFonts w:ascii="Calibri" w:hAnsi="Calibri"/>
          <w:color w:val="auto"/>
          <w:sz w:val="24"/>
          <w:szCs w:val="24"/>
        </w:rPr>
      </w:pPr>
      <w:r>
        <w:rPr>
          <w:color w:val="auto"/>
          <w:sz w:val="24"/>
          <w:szCs w:val="24"/>
        </w:rPr>
        <w:t>Tous les Dashboard(s) ne sont pas adaptés aux besoins de l’entreprise. Tetyana</w:t>
      </w:r>
    </w:p>
    <w:p>
      <w:pPr>
        <w:pStyle w:val="ListParagraph"/>
        <w:numPr>
          <w:ilvl w:val="0"/>
          <w:numId w:val="3"/>
        </w:numPr>
        <w:spacing w:lineRule="auto" w:line="240"/>
        <w:jc w:val="both"/>
        <w:rPr>
          <w:rFonts w:ascii="Calibri" w:hAnsi="Calibri"/>
          <w:color w:val="auto"/>
          <w:sz w:val="24"/>
          <w:szCs w:val="24"/>
        </w:rPr>
      </w:pPr>
      <w:r>
        <w:rPr>
          <w:color w:val="auto"/>
          <w:sz w:val="24"/>
          <w:szCs w:val="24"/>
        </w:rPr>
        <w:t>Les données doivent être transformées pour être visualisées. Osman</w:t>
      </w:r>
    </w:p>
    <w:p>
      <w:pPr>
        <w:pStyle w:val="ListParagraph"/>
        <w:numPr>
          <w:ilvl w:val="0"/>
          <w:numId w:val="3"/>
        </w:numPr>
        <w:spacing w:lineRule="auto" w:line="240"/>
        <w:jc w:val="both"/>
        <w:rPr>
          <w:rFonts w:ascii="Calibri" w:hAnsi="Calibri"/>
          <w:color w:val="auto"/>
          <w:sz w:val="24"/>
          <w:szCs w:val="24"/>
        </w:rPr>
      </w:pPr>
      <w:r>
        <w:rPr>
          <w:color w:val="auto"/>
          <w:sz w:val="24"/>
          <w:szCs w:val="24"/>
        </w:rPr>
        <w:t>Le choix des indicateurs influe sur la qualité du Dashboard. Seydou</w:t>
      </w:r>
    </w:p>
    <w:p>
      <w:pPr>
        <w:pStyle w:val="ListParagraph"/>
        <w:numPr>
          <w:ilvl w:val="0"/>
          <w:numId w:val="3"/>
        </w:numPr>
        <w:spacing w:lineRule="auto" w:line="240"/>
        <w:jc w:val="both"/>
        <w:rPr>
          <w:rFonts w:ascii="Calibri" w:hAnsi="Calibri"/>
          <w:color w:val="auto"/>
          <w:sz w:val="24"/>
          <w:szCs w:val="24"/>
        </w:rPr>
      </w:pPr>
      <w:r>
        <w:rPr>
          <w:color w:val="auto"/>
          <w:sz w:val="24"/>
          <w:szCs w:val="24"/>
        </w:rPr>
        <w:t>Python est largement plus flexible que Tableau ou Power BI. Nicolas</w:t>
      </w:r>
    </w:p>
    <w:p>
      <w:pPr>
        <w:pStyle w:val="ListParagraph"/>
        <w:numPr>
          <w:ilvl w:val="0"/>
          <w:numId w:val="3"/>
        </w:numPr>
        <w:spacing w:lineRule="auto" w:line="240"/>
        <w:jc w:val="both"/>
        <w:rPr>
          <w:rFonts w:ascii="Calibri" w:hAnsi="Calibri"/>
          <w:color w:val="auto"/>
          <w:sz w:val="24"/>
          <w:szCs w:val="24"/>
        </w:rPr>
      </w:pPr>
      <w:r>
        <w:rPr>
          <w:color w:val="auto"/>
          <w:sz w:val="24"/>
          <w:szCs w:val="24"/>
        </w:rPr>
        <w:t>Python ne permet pas de créer un fichier du Dashboard. Etienne</w:t>
      </w:r>
    </w:p>
    <w:p>
      <w:pPr>
        <w:pStyle w:val="ListParagraph"/>
        <w:numPr>
          <w:ilvl w:val="0"/>
          <w:numId w:val="3"/>
        </w:numPr>
        <w:spacing w:lineRule="auto" w:line="240"/>
        <w:jc w:val="both"/>
        <w:rPr>
          <w:rFonts w:ascii="Calibri" w:hAnsi="Calibri"/>
          <w:color w:val="auto"/>
          <w:sz w:val="24"/>
          <w:szCs w:val="24"/>
        </w:rPr>
      </w:pPr>
      <w:r>
        <w:rPr>
          <w:color w:val="auto"/>
          <w:sz w:val="24"/>
          <w:szCs w:val="24"/>
        </w:rPr>
        <w:t>On peut importer des tableaux de bord Python et les modifier avec des paramètres. Osman</w:t>
      </w:r>
    </w:p>
    <w:p>
      <w:pPr>
        <w:pStyle w:val="ListParagraph"/>
        <w:numPr>
          <w:ilvl w:val="0"/>
          <w:numId w:val="3"/>
        </w:numPr>
        <w:spacing w:lineRule="auto" w:line="240"/>
        <w:jc w:val="both"/>
        <w:rPr>
          <w:rFonts w:ascii="Calibri" w:hAnsi="Calibri"/>
          <w:color w:val="auto"/>
          <w:sz w:val="24"/>
          <w:szCs w:val="24"/>
        </w:rPr>
      </w:pPr>
      <w:r>
        <w:rPr>
          <w:color w:val="auto"/>
          <w:sz w:val="24"/>
          <w:szCs w:val="24"/>
        </w:rPr>
        <w:t>Un Dashboard est une interface graphique. Jean-Paul</w:t>
      </w:r>
    </w:p>
    <w:p>
      <w:pPr>
        <w:pStyle w:val="ListParagraph"/>
        <w:numPr>
          <w:ilvl w:val="0"/>
          <w:numId w:val="3"/>
        </w:numPr>
        <w:rPr>
          <w:sz w:val="24"/>
          <w:szCs w:val="24"/>
        </w:rPr>
      </w:pPr>
      <w:r>
        <w:rPr>
          <w:sz w:val="24"/>
          <w:szCs w:val="24"/>
        </w:rPr>
        <w:t>DataViz fait suite à OLAP. Aude</w:t>
      </w:r>
    </w:p>
    <w:p>
      <w:pPr>
        <w:pStyle w:val="Normal"/>
        <w:bidi w:val="0"/>
        <w:spacing w:lineRule="auto" w:line="240" w:beforeAutospacing="0" w:before="0" w:afterAutospacing="0" w:after="160"/>
        <w:ind w:right="0" w:hanging="0"/>
        <w:jc w:val="both"/>
        <w:rPr>
          <w:rFonts w:ascii="Calibri" w:hAnsi="Calibri"/>
          <w:color w:val="auto"/>
          <w:sz w:val="28"/>
          <w:szCs w:val="28"/>
        </w:rPr>
      </w:pPr>
      <w:r>
        <w:rPr>
          <w:color w:val="auto"/>
          <w:sz w:val="28"/>
          <w:szCs w:val="28"/>
        </w:rPr>
      </w:r>
    </w:p>
    <w:p>
      <w:pPr>
        <w:pStyle w:val="Titre1"/>
        <w:spacing w:lineRule="auto" w:line="240"/>
        <w:jc w:val="both"/>
        <w:rPr>
          <w:rFonts w:ascii="Calibri" w:hAnsi="Calibri"/>
          <w:color w:val="auto"/>
        </w:rPr>
      </w:pPr>
      <w:r>
        <w:rPr>
          <w:color w:val="auto"/>
        </w:rPr>
        <w:t>Plan d'action :</w:t>
      </w:r>
    </w:p>
    <w:p>
      <w:pPr>
        <w:pStyle w:val="ListParagraph"/>
        <w:numPr>
          <w:ilvl w:val="0"/>
          <w:numId w:val="2"/>
        </w:numPr>
        <w:spacing w:lineRule="auto" w:line="240"/>
        <w:jc w:val="both"/>
        <w:rPr>
          <w:rFonts w:ascii="Calibri" w:hAnsi="Calibri"/>
          <w:color w:val="auto"/>
          <w:sz w:val="24"/>
          <w:szCs w:val="24"/>
        </w:rPr>
      </w:pPr>
      <w:r>
        <w:rPr>
          <w:color w:val="auto"/>
          <w:sz w:val="24"/>
          <w:szCs w:val="24"/>
        </w:rPr>
        <w:t>Explorer les ressources</w:t>
      </w:r>
    </w:p>
    <w:p>
      <w:pPr>
        <w:pStyle w:val="ListParagraph"/>
        <w:numPr>
          <w:ilvl w:val="0"/>
          <w:numId w:val="2"/>
        </w:numPr>
        <w:spacing w:lineRule="auto" w:line="240"/>
        <w:jc w:val="both"/>
        <w:rPr>
          <w:rFonts w:ascii="Calibri" w:hAnsi="Calibri"/>
          <w:color w:val="auto"/>
          <w:sz w:val="24"/>
          <w:szCs w:val="24"/>
        </w:rPr>
      </w:pPr>
      <w:r>
        <w:rPr>
          <w:color w:val="auto"/>
          <w:sz w:val="24"/>
          <w:szCs w:val="24"/>
        </w:rPr>
        <w:t>Traiter les mots clés</w:t>
      </w:r>
    </w:p>
    <w:p>
      <w:pPr>
        <w:pStyle w:val="ListParagraph"/>
        <w:numPr>
          <w:ilvl w:val="0"/>
          <w:numId w:val="2"/>
        </w:numPr>
        <w:spacing w:lineRule="auto" w:line="240"/>
        <w:jc w:val="both"/>
        <w:rPr>
          <w:rFonts w:ascii="Calibri" w:hAnsi="Calibri"/>
          <w:color w:val="auto"/>
          <w:sz w:val="24"/>
          <w:szCs w:val="24"/>
        </w:rPr>
      </w:pPr>
      <w:r>
        <w:rPr>
          <w:color w:val="auto"/>
          <w:sz w:val="24"/>
          <w:szCs w:val="24"/>
        </w:rPr>
        <w:t>Répondre à la problématique</w:t>
      </w:r>
    </w:p>
    <w:p>
      <w:pPr>
        <w:pStyle w:val="ListParagraph"/>
        <w:numPr>
          <w:ilvl w:val="0"/>
          <w:numId w:val="2"/>
        </w:numPr>
        <w:spacing w:lineRule="auto" w:line="240"/>
        <w:jc w:val="both"/>
        <w:rPr>
          <w:rFonts w:ascii="Calibri" w:hAnsi="Calibri"/>
          <w:color w:val="auto"/>
          <w:sz w:val="24"/>
          <w:szCs w:val="24"/>
        </w:rPr>
      </w:pPr>
      <w:r>
        <w:rPr>
          <w:color w:val="auto"/>
          <w:sz w:val="24"/>
          <w:szCs w:val="24"/>
        </w:rPr>
        <w:t>Faire les workshops ; 2/3 apprenants en 1 journée.</w:t>
      </w:r>
    </w:p>
    <w:p>
      <w:pPr>
        <w:pStyle w:val="ListParagraph"/>
        <w:numPr>
          <w:ilvl w:val="0"/>
          <w:numId w:val="2"/>
        </w:numPr>
        <w:spacing w:lineRule="auto" w:line="240"/>
        <w:jc w:val="both"/>
        <w:rPr>
          <w:rFonts w:ascii="Calibri" w:hAnsi="Calibri"/>
          <w:color w:val="auto"/>
          <w:sz w:val="24"/>
          <w:szCs w:val="24"/>
        </w:rPr>
      </w:pPr>
      <w:r>
        <w:rPr>
          <w:color w:val="auto"/>
          <w:sz w:val="24"/>
          <w:szCs w:val="24"/>
        </w:rPr>
        <w:t>Comparaison entre Python,/Seaborn, Tableau et Power BI</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0" w:before="0" w:after="0"/>
      <w:jc w:val="left"/>
    </w:pPr>
    <w:rPr>
      <w:rFonts w:ascii="Calibri" w:hAnsi="Calibri" w:eastAsia="Calibri" w:cs=""/>
      <w:b w:val="false"/>
      <w:bCs w:val="false"/>
      <w:color w:val="auto" w:themeShade="bf" w:themeTint="ff"/>
      <w:kern w:val="0"/>
      <w:sz w:val="24"/>
      <w:szCs w:val="24"/>
      <w:lang w:val="fr-FR" w:eastAsia="en-US" w:bidi="ar-SA"/>
    </w:rPr>
  </w:style>
  <w:style w:type="paragraph" w:styleId="Titre1">
    <w:name w:val="Heading 1"/>
    <w:basedOn w:val="Normal"/>
    <w:next w:val="Normal"/>
    <w:link w:val="Titre1Car"/>
    <w:uiPriority w:val="9"/>
    <w:qFormat/>
    <w:rsid w:val="00ab671a"/>
    <w:pPr>
      <w:keepNext w:val="true"/>
      <w:keepLines/>
      <w:spacing w:lineRule="auto" w:line="240" w:before="0" w:after="0"/>
      <w:jc w:val="both"/>
      <w:outlineLvl w:val="0"/>
    </w:pPr>
    <w:rPr>
      <w:rFonts w:ascii="Calibri" w:hAnsi="Calibri" w:eastAsia="" w:cs="" w:cstheme="majorBidi" w:eastAsiaTheme="majorEastAsia"/>
      <w:b/>
      <w:bCs/>
      <w:color w:val="auto"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numPr>
        <w:ilvl w:val="0"/>
        <w:numId w:val="3"/>
      </w:numPr>
      <w:bidi w:val="0"/>
      <w:spacing w:lineRule="auto" w:line="240" w:beforeAutospacing="0" w:before="0" w:afterAutospacing="0" w:after="0"/>
      <w:ind w:left="720" w:right="0" w:hanging="360"/>
      <w:contextualSpacing/>
      <w:jc w:val="both"/>
    </w:pPr>
    <w:rPr>
      <w:rFonts w:ascii="Calibri" w:hAnsi="Calibri"/>
      <w:color w:val="auto"/>
      <w:sz w:val="24"/>
      <w:szCs w:val="24"/>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w:hAnsi="Calibri" w:eastAsia="" w:cs="" w:cstheme="majorBidi" w:eastAsiaTheme="majorEastAsia"/>
      <w:b/>
      <w:bCs/>
      <w:color w:val="auto"/>
      <w:spacing w:val="-10"/>
      <w:kern w:val="2"/>
      <w:sz w:val="56"/>
      <w:szCs w:val="56"/>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B4065183-4CC3-49F4-B1FE-8C3191EA4F74}"/>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173</TotalTime>
  <Application>LibreOffice/7.4.2.3$Windows_X86_64 LibreOffice_project/382eef1f22670f7f4118c8c2dd222ec7ad009daf</Application>
  <AppVersion>15.0000</AppVersion>
  <Pages>2</Pages>
  <Words>579</Words>
  <Characters>3052</Characters>
  <CharactersWithSpaces>3556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2022-12-13T16:04:02Z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