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5919980" w:displacedByCustomXml="next"/>
    <w:bookmarkStart w:id="1" w:name="_Hlk175918942" w:displacedByCustomXml="next"/>
    <w:bookmarkStart w:id="2" w:name="_Toc175919722" w:displacedByCustomXml="next"/>
    <w:bookmarkStart w:id="3" w:name="_Toc175918893" w:displacedByCustomXml="next"/>
    <w:bookmarkStart w:id="4" w:name="_Toc175918828" w:displacedByCustomXml="next"/>
    <w:sdt>
      <w:sdtPr>
        <w:id w:val="-14227989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80A3D73" w14:textId="334E1FEA" w:rsidR="003A001C" w:rsidRPr="000963E5" w:rsidRDefault="000963E5">
          <w:pPr>
            <w:pStyle w:val="En-ttedetabledesmatires"/>
            <w:rPr>
              <w:rStyle w:val="StyleCDCCar"/>
            </w:rPr>
          </w:pPr>
          <w:r w:rsidRPr="000963E5">
            <w:rPr>
              <w:rStyle w:val="StyleCDCCar"/>
            </w:rPr>
            <w:t>Sommaire</w:t>
          </w:r>
        </w:p>
        <w:p w14:paraId="1E250045" w14:textId="4C1A5A59" w:rsidR="004A3425" w:rsidRDefault="003A001C">
          <w:pPr>
            <w:pStyle w:val="TM2"/>
            <w:tabs>
              <w:tab w:val="right" w:leader="dot" w:pos="9062"/>
            </w:tabs>
            <w:rPr>
              <w:rFonts w:eastAsiaTheme="minorEastAsia" w:cstheme="minorBidi"/>
              <w:b w:val="0"/>
              <w:bCs w:val="0"/>
              <w:smallCaps w:val="0"/>
              <w:noProof/>
              <w:lang w:eastAsia="fr-FR"/>
            </w:rPr>
          </w:pPr>
          <w:r>
            <w:fldChar w:fldCharType="begin"/>
          </w:r>
          <w:r>
            <w:instrText xml:space="preserve"> TOC \o "1-3" \h \z \u </w:instrText>
          </w:r>
          <w:r>
            <w:fldChar w:fldCharType="separate"/>
          </w:r>
          <w:hyperlink w:anchor="_Toc175923922" w:history="1">
            <w:r w:rsidR="004A3425" w:rsidRPr="000E6BC7">
              <w:rPr>
                <w:rStyle w:val="Lienhypertexte"/>
                <w:rFonts w:eastAsia="SimHei"/>
                <w:noProof/>
              </w:rPr>
              <w:t>Introduction</w:t>
            </w:r>
            <w:r w:rsidR="004A3425">
              <w:rPr>
                <w:noProof/>
                <w:webHidden/>
              </w:rPr>
              <w:tab/>
            </w:r>
            <w:r w:rsidR="004A3425">
              <w:rPr>
                <w:noProof/>
                <w:webHidden/>
              </w:rPr>
              <w:fldChar w:fldCharType="begin"/>
            </w:r>
            <w:r w:rsidR="004A3425">
              <w:rPr>
                <w:noProof/>
                <w:webHidden/>
              </w:rPr>
              <w:instrText xml:space="preserve"> PAGEREF _Toc175923922 \h </w:instrText>
            </w:r>
            <w:r w:rsidR="004A3425">
              <w:rPr>
                <w:noProof/>
                <w:webHidden/>
              </w:rPr>
            </w:r>
            <w:r w:rsidR="004A3425">
              <w:rPr>
                <w:noProof/>
                <w:webHidden/>
              </w:rPr>
              <w:fldChar w:fldCharType="separate"/>
            </w:r>
            <w:r w:rsidR="004A3425">
              <w:rPr>
                <w:noProof/>
                <w:webHidden/>
              </w:rPr>
              <w:t>2</w:t>
            </w:r>
            <w:r w:rsidR="004A3425">
              <w:rPr>
                <w:noProof/>
                <w:webHidden/>
              </w:rPr>
              <w:fldChar w:fldCharType="end"/>
            </w:r>
          </w:hyperlink>
        </w:p>
        <w:p w14:paraId="0C8813D6" w14:textId="7E04A4A1" w:rsidR="004A3425" w:rsidRDefault="004A3425">
          <w:pPr>
            <w:pStyle w:val="TM3"/>
            <w:tabs>
              <w:tab w:val="right" w:leader="dot" w:pos="9062"/>
            </w:tabs>
            <w:rPr>
              <w:rFonts w:eastAsiaTheme="minorEastAsia" w:cstheme="minorBidi"/>
              <w:smallCaps w:val="0"/>
              <w:noProof/>
              <w:lang w:eastAsia="fr-FR"/>
            </w:rPr>
          </w:pPr>
          <w:hyperlink w:anchor="_Toc175923923" w:history="1">
            <w:r w:rsidRPr="000E6BC7">
              <w:rPr>
                <w:rStyle w:val="Lienhypertexte"/>
                <w:rFonts w:eastAsia="SimHei"/>
                <w:noProof/>
              </w:rPr>
              <w:t>Contexte et Objectifs</w:t>
            </w:r>
            <w:r>
              <w:rPr>
                <w:noProof/>
                <w:webHidden/>
              </w:rPr>
              <w:tab/>
            </w:r>
            <w:r>
              <w:rPr>
                <w:noProof/>
                <w:webHidden/>
              </w:rPr>
              <w:fldChar w:fldCharType="begin"/>
            </w:r>
            <w:r>
              <w:rPr>
                <w:noProof/>
                <w:webHidden/>
              </w:rPr>
              <w:instrText xml:space="preserve"> PAGEREF _Toc175923923 \h </w:instrText>
            </w:r>
            <w:r>
              <w:rPr>
                <w:noProof/>
                <w:webHidden/>
              </w:rPr>
            </w:r>
            <w:r>
              <w:rPr>
                <w:noProof/>
                <w:webHidden/>
              </w:rPr>
              <w:fldChar w:fldCharType="separate"/>
            </w:r>
            <w:r>
              <w:rPr>
                <w:noProof/>
                <w:webHidden/>
              </w:rPr>
              <w:t>2</w:t>
            </w:r>
            <w:r>
              <w:rPr>
                <w:noProof/>
                <w:webHidden/>
              </w:rPr>
              <w:fldChar w:fldCharType="end"/>
            </w:r>
          </w:hyperlink>
        </w:p>
        <w:p w14:paraId="5B6DB821" w14:textId="4C3F6165" w:rsidR="004A3425" w:rsidRDefault="004A3425">
          <w:pPr>
            <w:pStyle w:val="TM3"/>
            <w:tabs>
              <w:tab w:val="right" w:leader="dot" w:pos="9062"/>
            </w:tabs>
            <w:rPr>
              <w:rFonts w:eastAsiaTheme="minorEastAsia" w:cstheme="minorBidi"/>
              <w:smallCaps w:val="0"/>
              <w:noProof/>
              <w:lang w:eastAsia="fr-FR"/>
            </w:rPr>
          </w:pPr>
          <w:hyperlink w:anchor="_Toc175923924" w:history="1">
            <w:r w:rsidRPr="000E6BC7">
              <w:rPr>
                <w:rStyle w:val="Lienhypertexte"/>
                <w:rFonts w:eastAsia="SimHei"/>
                <w:noProof/>
              </w:rPr>
              <w:t>Structure du Cahier des Charges</w:t>
            </w:r>
            <w:r>
              <w:rPr>
                <w:noProof/>
                <w:webHidden/>
              </w:rPr>
              <w:tab/>
            </w:r>
            <w:r>
              <w:rPr>
                <w:noProof/>
                <w:webHidden/>
              </w:rPr>
              <w:fldChar w:fldCharType="begin"/>
            </w:r>
            <w:r>
              <w:rPr>
                <w:noProof/>
                <w:webHidden/>
              </w:rPr>
              <w:instrText xml:space="preserve"> PAGEREF _Toc175923924 \h </w:instrText>
            </w:r>
            <w:r>
              <w:rPr>
                <w:noProof/>
                <w:webHidden/>
              </w:rPr>
            </w:r>
            <w:r>
              <w:rPr>
                <w:noProof/>
                <w:webHidden/>
              </w:rPr>
              <w:fldChar w:fldCharType="separate"/>
            </w:r>
            <w:r>
              <w:rPr>
                <w:noProof/>
                <w:webHidden/>
              </w:rPr>
              <w:t>2</w:t>
            </w:r>
            <w:r>
              <w:rPr>
                <w:noProof/>
                <w:webHidden/>
              </w:rPr>
              <w:fldChar w:fldCharType="end"/>
            </w:r>
          </w:hyperlink>
        </w:p>
        <w:p w14:paraId="1B3DBD75" w14:textId="40F5EB08" w:rsidR="004A3425" w:rsidRDefault="004A3425">
          <w:pPr>
            <w:pStyle w:val="TM3"/>
            <w:tabs>
              <w:tab w:val="right" w:leader="dot" w:pos="9062"/>
            </w:tabs>
            <w:rPr>
              <w:rFonts w:eastAsiaTheme="minorEastAsia" w:cstheme="minorBidi"/>
              <w:smallCaps w:val="0"/>
              <w:noProof/>
              <w:lang w:eastAsia="fr-FR"/>
            </w:rPr>
          </w:pPr>
          <w:hyperlink w:anchor="_Toc175923925" w:history="1">
            <w:r w:rsidRPr="000E6BC7">
              <w:rPr>
                <w:rStyle w:val="Lienhypertexte"/>
                <w:rFonts w:eastAsia="SimHei"/>
                <w:noProof/>
              </w:rPr>
              <w:t>Méthodologie</w:t>
            </w:r>
            <w:r>
              <w:rPr>
                <w:noProof/>
                <w:webHidden/>
              </w:rPr>
              <w:tab/>
            </w:r>
            <w:r>
              <w:rPr>
                <w:noProof/>
                <w:webHidden/>
              </w:rPr>
              <w:fldChar w:fldCharType="begin"/>
            </w:r>
            <w:r>
              <w:rPr>
                <w:noProof/>
                <w:webHidden/>
              </w:rPr>
              <w:instrText xml:space="preserve"> PAGEREF _Toc175923925 \h </w:instrText>
            </w:r>
            <w:r>
              <w:rPr>
                <w:noProof/>
                <w:webHidden/>
              </w:rPr>
            </w:r>
            <w:r>
              <w:rPr>
                <w:noProof/>
                <w:webHidden/>
              </w:rPr>
              <w:fldChar w:fldCharType="separate"/>
            </w:r>
            <w:r>
              <w:rPr>
                <w:noProof/>
                <w:webHidden/>
              </w:rPr>
              <w:t>3</w:t>
            </w:r>
            <w:r>
              <w:rPr>
                <w:noProof/>
                <w:webHidden/>
              </w:rPr>
              <w:fldChar w:fldCharType="end"/>
            </w:r>
          </w:hyperlink>
        </w:p>
        <w:p w14:paraId="2A99E176" w14:textId="394B5F33" w:rsidR="004A3425" w:rsidRDefault="004A3425">
          <w:pPr>
            <w:pStyle w:val="TM2"/>
            <w:tabs>
              <w:tab w:val="right" w:leader="dot" w:pos="9062"/>
            </w:tabs>
            <w:rPr>
              <w:rFonts w:eastAsiaTheme="minorEastAsia" w:cstheme="minorBidi"/>
              <w:b w:val="0"/>
              <w:bCs w:val="0"/>
              <w:smallCaps w:val="0"/>
              <w:noProof/>
              <w:lang w:eastAsia="fr-FR"/>
            </w:rPr>
          </w:pPr>
          <w:hyperlink w:anchor="_Toc175923926" w:history="1">
            <w:r w:rsidRPr="000E6BC7">
              <w:rPr>
                <w:rStyle w:val="Lienhypertexte"/>
                <w:noProof/>
              </w:rPr>
              <w:t>Renouvellement du parc informatique</w:t>
            </w:r>
            <w:r>
              <w:rPr>
                <w:noProof/>
                <w:webHidden/>
              </w:rPr>
              <w:tab/>
            </w:r>
            <w:r>
              <w:rPr>
                <w:noProof/>
                <w:webHidden/>
              </w:rPr>
              <w:fldChar w:fldCharType="begin"/>
            </w:r>
            <w:r>
              <w:rPr>
                <w:noProof/>
                <w:webHidden/>
              </w:rPr>
              <w:instrText xml:space="preserve"> PAGEREF _Toc175923926 \h </w:instrText>
            </w:r>
            <w:r>
              <w:rPr>
                <w:noProof/>
                <w:webHidden/>
              </w:rPr>
            </w:r>
            <w:r>
              <w:rPr>
                <w:noProof/>
                <w:webHidden/>
              </w:rPr>
              <w:fldChar w:fldCharType="separate"/>
            </w:r>
            <w:r>
              <w:rPr>
                <w:noProof/>
                <w:webHidden/>
              </w:rPr>
              <w:t>4</w:t>
            </w:r>
            <w:r>
              <w:rPr>
                <w:noProof/>
                <w:webHidden/>
              </w:rPr>
              <w:fldChar w:fldCharType="end"/>
            </w:r>
          </w:hyperlink>
        </w:p>
        <w:p w14:paraId="6C6B28EE" w14:textId="5D355E22" w:rsidR="004A3425" w:rsidRDefault="004A3425">
          <w:pPr>
            <w:pStyle w:val="TM3"/>
            <w:tabs>
              <w:tab w:val="right" w:leader="dot" w:pos="9062"/>
            </w:tabs>
            <w:rPr>
              <w:rFonts w:eastAsiaTheme="minorEastAsia" w:cstheme="minorBidi"/>
              <w:smallCaps w:val="0"/>
              <w:noProof/>
              <w:lang w:eastAsia="fr-FR"/>
            </w:rPr>
          </w:pPr>
          <w:hyperlink w:anchor="_Toc175923927" w:history="1">
            <w:r w:rsidRPr="000E6BC7">
              <w:rPr>
                <w:rStyle w:val="Lienhypertexte"/>
                <w:noProof/>
              </w:rPr>
              <w:t>Choix du Serveur Physique</w:t>
            </w:r>
            <w:r>
              <w:rPr>
                <w:noProof/>
                <w:webHidden/>
              </w:rPr>
              <w:tab/>
            </w:r>
            <w:r>
              <w:rPr>
                <w:noProof/>
                <w:webHidden/>
              </w:rPr>
              <w:fldChar w:fldCharType="begin"/>
            </w:r>
            <w:r>
              <w:rPr>
                <w:noProof/>
                <w:webHidden/>
              </w:rPr>
              <w:instrText xml:space="preserve"> PAGEREF _Toc175923927 \h </w:instrText>
            </w:r>
            <w:r>
              <w:rPr>
                <w:noProof/>
                <w:webHidden/>
              </w:rPr>
            </w:r>
            <w:r>
              <w:rPr>
                <w:noProof/>
                <w:webHidden/>
              </w:rPr>
              <w:fldChar w:fldCharType="separate"/>
            </w:r>
            <w:r>
              <w:rPr>
                <w:noProof/>
                <w:webHidden/>
              </w:rPr>
              <w:t>4</w:t>
            </w:r>
            <w:r>
              <w:rPr>
                <w:noProof/>
                <w:webHidden/>
              </w:rPr>
              <w:fldChar w:fldCharType="end"/>
            </w:r>
          </w:hyperlink>
        </w:p>
        <w:p w14:paraId="163245D9" w14:textId="660E3416" w:rsidR="003A001C" w:rsidRPr="003A001C" w:rsidRDefault="003A001C">
          <w:r>
            <w:rPr>
              <w:b/>
              <w:bCs/>
            </w:rPr>
            <w:fldChar w:fldCharType="end"/>
          </w:r>
        </w:p>
      </w:sdtContent>
    </w:sdt>
    <w:p w14:paraId="01BE24A8" w14:textId="77777777" w:rsidR="003A001C" w:rsidRDefault="003A001C">
      <w:pPr>
        <w:rPr>
          <w:rFonts w:ascii="Segoe UI" w:eastAsia="SimHei" w:hAnsi="Segoe UI" w:cs="Segoe UI"/>
          <w:b/>
          <w:bCs/>
          <w:noProof/>
          <w:color w:val="FF0066"/>
          <w:sz w:val="32"/>
          <w:szCs w:val="32"/>
        </w:rPr>
      </w:pPr>
      <w:r>
        <w:rPr>
          <w:rFonts w:eastAsia="SimHei"/>
          <w:noProof/>
        </w:rPr>
        <w:br w:type="page"/>
      </w:r>
    </w:p>
    <w:p w14:paraId="4FACB8BB" w14:textId="7AF41B09" w:rsidR="00E97C27" w:rsidRPr="00E97C27" w:rsidRDefault="00E97C27" w:rsidP="00E97C27">
      <w:pPr>
        <w:pStyle w:val="StyleCDC"/>
        <w:rPr>
          <w:rFonts w:eastAsia="SimHei"/>
          <w:noProof/>
        </w:rPr>
      </w:pPr>
      <w:bookmarkStart w:id="5" w:name="_Toc175923922"/>
      <w:r w:rsidRPr="00E97C27">
        <w:rPr>
          <w:rFonts w:eastAsia="SimHei"/>
          <w:noProof/>
        </w:rPr>
        <w:lastRenderedPageBreak/>
        <w:t>Introduction</w:t>
      </w:r>
      <w:bookmarkEnd w:id="4"/>
      <w:bookmarkEnd w:id="3"/>
      <w:bookmarkEnd w:id="2"/>
      <w:bookmarkEnd w:id="0"/>
      <w:bookmarkEnd w:id="5"/>
    </w:p>
    <w:p w14:paraId="3037BCCB" w14:textId="77777777" w:rsidR="00E97C27" w:rsidRPr="00E97C27" w:rsidRDefault="00E97C27" w:rsidP="00E97C27">
      <w:pPr>
        <w:spacing w:after="0" w:line="240" w:lineRule="auto"/>
        <w:ind w:firstLine="340"/>
        <w:jc w:val="both"/>
        <w:rPr>
          <w:rFonts w:ascii="Segoe UI" w:eastAsia="Gill Sans MT" w:hAnsi="Segoe UI" w:cs="Segoe UI"/>
          <w:noProof/>
          <w:sz w:val="24"/>
          <w:szCs w:val="24"/>
        </w:rPr>
      </w:pPr>
    </w:p>
    <w:p w14:paraId="65528FEF" w14:textId="77777777" w:rsidR="00E97C27" w:rsidRPr="00E97C27" w:rsidRDefault="00E97C27" w:rsidP="00E97C27">
      <w:pPr>
        <w:pStyle w:val="StyleCDC2"/>
        <w:rPr>
          <w:rFonts w:eastAsia="SimHei"/>
          <w:noProof/>
        </w:rPr>
      </w:pPr>
      <w:bookmarkStart w:id="6" w:name="_Toc175919723"/>
      <w:bookmarkStart w:id="7" w:name="_Toc175919981"/>
      <w:bookmarkStart w:id="8" w:name="_Toc175923923"/>
      <w:r w:rsidRPr="00E97C27">
        <w:rPr>
          <w:rFonts w:eastAsia="SimHei"/>
          <w:noProof/>
        </w:rPr>
        <w:t>Contexte et Objectifs</w:t>
      </w:r>
      <w:bookmarkEnd w:id="6"/>
      <w:bookmarkEnd w:id="7"/>
      <w:bookmarkEnd w:id="8"/>
    </w:p>
    <w:p w14:paraId="2B68BC03" w14:textId="77777777" w:rsidR="00E97C27" w:rsidRPr="00E97C27" w:rsidRDefault="00E97C27" w:rsidP="00E97C27">
      <w:pPr>
        <w:spacing w:after="0" w:line="240" w:lineRule="auto"/>
        <w:ind w:firstLine="340"/>
        <w:jc w:val="both"/>
        <w:rPr>
          <w:rFonts w:ascii="Segoe UI" w:eastAsia="Gill Sans MT" w:hAnsi="Segoe UI" w:cs="Segoe UI"/>
          <w:noProof/>
          <w:sz w:val="24"/>
          <w:szCs w:val="24"/>
        </w:rPr>
      </w:pPr>
    </w:p>
    <w:p w14:paraId="6C01800D" w14:textId="77777777" w:rsidR="00E97C27" w:rsidRPr="00E97C27" w:rsidRDefault="00E97C27" w:rsidP="00E97C27">
      <w:pPr>
        <w:pStyle w:val="StyleCDCCorps"/>
        <w:rPr>
          <w:noProof/>
        </w:rPr>
      </w:pPr>
      <w:r w:rsidRPr="00E97C27">
        <w:rPr>
          <w:b/>
          <w:bCs/>
          <w:noProof/>
        </w:rPr>
        <w:t>Engineer Aero</w:t>
      </w:r>
      <w:r w:rsidRPr="00E97C27">
        <w:rPr>
          <w:noProof/>
        </w:rPr>
        <w:t xml:space="preserve">, une société spécialisée dans la conception et la construction de prototypes d'avions, a identifié la nécessité de moderniser son infrastructure informatique pour répondre à </w:t>
      </w:r>
      <w:r w:rsidRPr="00E97C27">
        <w:rPr>
          <w:b/>
          <w:bCs/>
          <w:noProof/>
        </w:rPr>
        <w:t>ses besoins en termes de performance, de sécurité et d'évolutivité</w:t>
      </w:r>
      <w:r w:rsidRPr="00E97C27">
        <w:rPr>
          <w:noProof/>
        </w:rPr>
        <w:t xml:space="preserve">. L'entreprise, actuellement équipée d'une infrastructure basée sur un serveur Windows Server 2012, souhaite adopter une architecture virtualisée plus moderne et performante. Cette transformation est essentielle pour soutenir les activités de l'entreprise, qui comprennent </w:t>
      </w:r>
      <w:r w:rsidRPr="00E97C27">
        <w:rPr>
          <w:b/>
          <w:bCs/>
          <w:noProof/>
        </w:rPr>
        <w:t>la gestion des plans, la construction de maquettes, la réalisation d'essais et le développement de prototypes.</w:t>
      </w:r>
    </w:p>
    <w:p w14:paraId="109A5F12" w14:textId="77777777" w:rsidR="00E97C27" w:rsidRPr="00E97C27" w:rsidRDefault="00E97C27" w:rsidP="00E97C27">
      <w:pPr>
        <w:pStyle w:val="StyleCDCCorps"/>
        <w:rPr>
          <w:noProof/>
        </w:rPr>
      </w:pPr>
    </w:p>
    <w:p w14:paraId="0D3E0232" w14:textId="77777777" w:rsidR="00E97C27" w:rsidRPr="00E97C27" w:rsidRDefault="00E97C27" w:rsidP="00E97C27">
      <w:pPr>
        <w:pStyle w:val="StyleCDCCorps"/>
        <w:rPr>
          <w:b/>
          <w:bCs/>
          <w:noProof/>
        </w:rPr>
      </w:pPr>
      <w:r w:rsidRPr="00E97C27">
        <w:rPr>
          <w:noProof/>
        </w:rPr>
        <w:t xml:space="preserve">Ce cahier des charges vise à définir les </w:t>
      </w:r>
      <w:r w:rsidRPr="00E97C27">
        <w:rPr>
          <w:b/>
          <w:bCs/>
          <w:noProof/>
        </w:rPr>
        <w:t>exigences techniques, les choix d'architecture</w:t>
      </w:r>
      <w:r w:rsidRPr="00E97C27">
        <w:rPr>
          <w:noProof/>
        </w:rPr>
        <w:t xml:space="preserve">, ainsi que </w:t>
      </w:r>
      <w:r w:rsidRPr="00E97C27">
        <w:rPr>
          <w:b/>
          <w:bCs/>
          <w:noProof/>
        </w:rPr>
        <w:t>les solutions matérielles et logicielles</w:t>
      </w:r>
      <w:r w:rsidRPr="00E97C27">
        <w:rPr>
          <w:noProof/>
        </w:rPr>
        <w:t xml:space="preserve"> nécessaires pour moderniser l'infrastructure informatique d'Engineer Aero. Il couvre également les aspects liés </w:t>
      </w:r>
      <w:r w:rsidRPr="00E97C27">
        <w:rPr>
          <w:b/>
          <w:bCs/>
          <w:noProof/>
        </w:rPr>
        <w:t>à la mise à niveau du réseau, à la transition vers la téléphonie sur IP, à la gestion des incidents, et à l'hébergement d'un site web vitrine.</w:t>
      </w:r>
    </w:p>
    <w:p w14:paraId="1EE6E4AC" w14:textId="77777777" w:rsidR="00E97C27" w:rsidRPr="00E97C27" w:rsidRDefault="00E97C27" w:rsidP="00E97C27">
      <w:pPr>
        <w:spacing w:after="0" w:line="240" w:lineRule="auto"/>
        <w:ind w:firstLine="340"/>
        <w:jc w:val="both"/>
        <w:rPr>
          <w:rFonts w:ascii="Segoe UI" w:eastAsia="Gill Sans MT" w:hAnsi="Segoe UI" w:cs="Segoe UI"/>
          <w:noProof/>
          <w:sz w:val="24"/>
          <w:szCs w:val="24"/>
        </w:rPr>
      </w:pPr>
    </w:p>
    <w:p w14:paraId="1ADF7048" w14:textId="77777777" w:rsidR="00E97C27" w:rsidRPr="00E97C27" w:rsidRDefault="00E97C27" w:rsidP="00E97C27">
      <w:pPr>
        <w:pStyle w:val="StyleCDC2"/>
        <w:rPr>
          <w:rFonts w:eastAsia="SimHei"/>
          <w:noProof/>
        </w:rPr>
      </w:pPr>
      <w:bookmarkStart w:id="9" w:name="_Toc175919724"/>
      <w:bookmarkStart w:id="10" w:name="_Toc175919982"/>
      <w:bookmarkStart w:id="11" w:name="_Toc175923924"/>
      <w:r w:rsidRPr="00E97C27">
        <w:rPr>
          <w:rFonts w:eastAsia="SimHei"/>
          <w:noProof/>
        </w:rPr>
        <w:t>Structure du Cahier des Charges</w:t>
      </w:r>
      <w:bookmarkEnd w:id="9"/>
      <w:bookmarkEnd w:id="10"/>
      <w:bookmarkEnd w:id="11"/>
    </w:p>
    <w:p w14:paraId="08E32CD0" w14:textId="77777777" w:rsidR="00E97C27" w:rsidRPr="00E97C27" w:rsidRDefault="00E97C27" w:rsidP="00E97C27">
      <w:pPr>
        <w:spacing w:after="0" w:line="240" w:lineRule="auto"/>
        <w:ind w:firstLine="340"/>
        <w:jc w:val="both"/>
        <w:rPr>
          <w:rFonts w:ascii="Segoe UI" w:eastAsia="Gill Sans MT" w:hAnsi="Segoe UI" w:cs="Segoe UI"/>
          <w:noProof/>
          <w:sz w:val="24"/>
          <w:szCs w:val="24"/>
        </w:rPr>
      </w:pPr>
    </w:p>
    <w:p w14:paraId="0E3AD2F3" w14:textId="77777777" w:rsidR="00E97C27" w:rsidRPr="00E97C27" w:rsidRDefault="00E97C27" w:rsidP="00E97C27">
      <w:pPr>
        <w:pStyle w:val="StyleCDCCorps"/>
        <w:rPr>
          <w:noProof/>
        </w:rPr>
      </w:pPr>
      <w:r w:rsidRPr="00E97C27">
        <w:rPr>
          <w:noProof/>
        </w:rPr>
        <w:t>Le cahier des charges se divise en plusieurs sections, chacune abordant un aspect de la modernisation de l'infrastructure informatique de l'entreprise :</w:t>
      </w:r>
    </w:p>
    <w:p w14:paraId="01BB6E47" w14:textId="77777777" w:rsidR="00E97C27" w:rsidRPr="00E97C27" w:rsidRDefault="00E97C27" w:rsidP="00E97C27">
      <w:pPr>
        <w:spacing w:after="0" w:line="240" w:lineRule="auto"/>
        <w:ind w:firstLine="340"/>
        <w:jc w:val="both"/>
        <w:rPr>
          <w:rFonts w:ascii="Segoe UI" w:eastAsia="Gill Sans MT" w:hAnsi="Segoe UI" w:cs="Segoe UI"/>
          <w:noProof/>
          <w:color w:val="3B4455"/>
          <w:sz w:val="24"/>
          <w:szCs w:val="24"/>
        </w:rPr>
      </w:pPr>
    </w:p>
    <w:p w14:paraId="0E823D8A" w14:textId="39DE1C8E" w:rsidR="00E97C27" w:rsidRPr="00E97C27" w:rsidRDefault="00E97C27" w:rsidP="00E97C27">
      <w:pPr>
        <w:pStyle w:val="StyleCDC3"/>
        <w:rPr>
          <w:rFonts w:eastAsia="Gill Sans MT"/>
          <w:noProof/>
        </w:rPr>
      </w:pPr>
      <w:bookmarkStart w:id="12" w:name="_Toc175919983"/>
      <w:r w:rsidRPr="00E97C27">
        <w:rPr>
          <w:rFonts w:eastAsia="Gill Sans MT"/>
          <w:noProof/>
        </w:rPr>
        <w:t>Renouvellement du Parc Informatique</w:t>
      </w:r>
      <w:bookmarkEnd w:id="12"/>
    </w:p>
    <w:p w14:paraId="357F7CE6" w14:textId="77777777" w:rsidR="00E97C27" w:rsidRPr="00E97C27" w:rsidRDefault="00E97C27" w:rsidP="00E87155">
      <w:pPr>
        <w:pStyle w:val="StyleCDCCorps"/>
        <w:ind w:firstLine="360"/>
        <w:rPr>
          <w:noProof/>
        </w:rPr>
      </w:pPr>
      <w:r w:rsidRPr="00E97C27">
        <w:rPr>
          <w:b/>
          <w:bCs/>
          <w:noProof/>
        </w:rPr>
        <w:t>Systèmes</w:t>
      </w:r>
      <w:r w:rsidRPr="00E97C27">
        <w:rPr>
          <w:noProof/>
        </w:rPr>
        <w:t xml:space="preserve"> : L'analyse porte sur le remplacement du serveur Windows Server 2012 existant par une </w:t>
      </w:r>
      <w:r w:rsidRPr="00E97C27">
        <w:rPr>
          <w:b/>
          <w:bCs/>
          <w:noProof/>
        </w:rPr>
        <w:t>infrastructure virtualisée</w:t>
      </w:r>
      <w:r w:rsidRPr="00E97C27">
        <w:rPr>
          <w:noProof/>
        </w:rPr>
        <w:t xml:space="preserve">. Il est demandé de proposer une solution complète incluant </w:t>
      </w:r>
      <w:r w:rsidRPr="00E97C27">
        <w:rPr>
          <w:b/>
          <w:bCs/>
          <w:noProof/>
        </w:rPr>
        <w:t>le choix de l'hyperviseur, la répartition des machines virtuelles, la gestion des services critiques</w:t>
      </w:r>
      <w:r w:rsidRPr="00E97C27">
        <w:rPr>
          <w:noProof/>
        </w:rPr>
        <w:t xml:space="preserve"> (AD, DNS, DHCP, etc.), et</w:t>
      </w:r>
      <w:r w:rsidRPr="00E97C27">
        <w:rPr>
          <w:b/>
          <w:bCs/>
          <w:noProof/>
        </w:rPr>
        <w:t xml:space="preserve"> la budgétisation des licences nécessaires.</w:t>
      </w:r>
      <w:r w:rsidRPr="00E97C27">
        <w:rPr>
          <w:noProof/>
        </w:rPr>
        <w:t xml:space="preserve"> De plus, </w:t>
      </w:r>
      <w:r w:rsidRPr="00E97C27">
        <w:rPr>
          <w:b/>
          <w:bCs/>
          <w:noProof/>
        </w:rPr>
        <w:t>une solution de stockage</w:t>
      </w:r>
      <w:r w:rsidRPr="00E97C27">
        <w:rPr>
          <w:noProof/>
        </w:rPr>
        <w:t xml:space="preserve"> plus performante et évolutive est requise pour pallier les limitations actuelles du serveur de fichiers.</w:t>
      </w:r>
    </w:p>
    <w:p w14:paraId="76E76303" w14:textId="77777777" w:rsidR="00E97C27" w:rsidRPr="00E97C27" w:rsidRDefault="00E97C27" w:rsidP="00E97C27">
      <w:pPr>
        <w:pStyle w:val="StyleCDCCorps"/>
        <w:rPr>
          <w:noProof/>
        </w:rPr>
      </w:pPr>
    </w:p>
    <w:p w14:paraId="25CE53AA" w14:textId="77777777" w:rsidR="00E97C27" w:rsidRPr="00E97C27" w:rsidRDefault="00E97C27" w:rsidP="00E87155">
      <w:pPr>
        <w:pStyle w:val="StyleCDCCorps"/>
        <w:ind w:firstLine="360"/>
        <w:rPr>
          <w:noProof/>
        </w:rPr>
      </w:pPr>
      <w:r w:rsidRPr="00E97C27">
        <w:rPr>
          <w:b/>
          <w:bCs/>
          <w:noProof/>
        </w:rPr>
        <w:t>Réseaux</w:t>
      </w:r>
      <w:r w:rsidRPr="00E97C27">
        <w:rPr>
          <w:noProof/>
        </w:rPr>
        <w:t xml:space="preserve"> : La section aborde la modernisation de l'infrastructure réseau, devenue obsolète, avec des propositions pour de nouveaux équipements permettant </w:t>
      </w:r>
      <w:r w:rsidRPr="00E97C27">
        <w:rPr>
          <w:b/>
          <w:bCs/>
          <w:noProof/>
        </w:rPr>
        <w:t>la gestion des réseaux virtuels, la priorisation des flux, la redondance de liens, et l'administration centralisée.</w:t>
      </w:r>
      <w:r w:rsidRPr="00E97C27">
        <w:rPr>
          <w:noProof/>
        </w:rPr>
        <w:t xml:space="preserve"> Une solution de connexion Wifi et la transition vers une connexion Fibre PRO sont également à envisager.</w:t>
      </w:r>
    </w:p>
    <w:p w14:paraId="776C780C" w14:textId="77777777" w:rsidR="00E97C27" w:rsidRPr="00E97C27" w:rsidRDefault="00E97C27" w:rsidP="00E97C27">
      <w:pPr>
        <w:spacing w:after="0" w:line="240" w:lineRule="auto"/>
        <w:ind w:firstLine="340"/>
        <w:jc w:val="both"/>
        <w:rPr>
          <w:rFonts w:ascii="Segoe UI" w:eastAsia="Gill Sans MT" w:hAnsi="Segoe UI" w:cs="Segoe UI"/>
          <w:noProof/>
          <w:color w:val="3B4455"/>
        </w:rPr>
      </w:pPr>
    </w:p>
    <w:p w14:paraId="174655A7" w14:textId="5708AE4B" w:rsidR="00E97C27" w:rsidRPr="00E97C27" w:rsidRDefault="00E97C27" w:rsidP="00E97C27">
      <w:pPr>
        <w:pStyle w:val="StyleCDC3"/>
        <w:rPr>
          <w:rFonts w:eastAsia="Gill Sans MT"/>
          <w:noProof/>
        </w:rPr>
      </w:pPr>
      <w:bookmarkStart w:id="13" w:name="_Toc175919984"/>
      <w:r w:rsidRPr="00E97C27">
        <w:rPr>
          <w:rFonts w:eastAsia="Gill Sans MT"/>
          <w:noProof/>
        </w:rPr>
        <w:t>Téléphonie sur IP</w:t>
      </w:r>
      <w:bookmarkEnd w:id="13"/>
    </w:p>
    <w:p w14:paraId="38AADBB1" w14:textId="77777777" w:rsidR="00E87155" w:rsidRDefault="00E97C27" w:rsidP="00E87155">
      <w:pPr>
        <w:pStyle w:val="StyleCDCCorps"/>
        <w:rPr>
          <w:noProof/>
        </w:rPr>
      </w:pPr>
      <w:r w:rsidRPr="00E97C27">
        <w:rPr>
          <w:noProof/>
        </w:rPr>
        <w:t xml:space="preserve">L'entreprise envisage de passer à la téléphonie sur IP. Il s'agit d'expliquer cette technologie, de </w:t>
      </w:r>
      <w:r w:rsidRPr="00E97C27">
        <w:rPr>
          <w:b/>
          <w:bCs/>
          <w:noProof/>
        </w:rPr>
        <w:t xml:space="preserve">proposer une solution adaptée </w:t>
      </w:r>
      <w:r w:rsidRPr="00E97C27">
        <w:rPr>
          <w:noProof/>
        </w:rPr>
        <w:t xml:space="preserve">(incluant IPBX, softphones, téléphones) et </w:t>
      </w:r>
      <w:r w:rsidRPr="00E97C27">
        <w:rPr>
          <w:b/>
          <w:bCs/>
          <w:noProof/>
        </w:rPr>
        <w:t>de budgétiser ce changement</w:t>
      </w:r>
      <w:r w:rsidRPr="00E97C27">
        <w:rPr>
          <w:noProof/>
        </w:rPr>
        <w:t>. Cette transition aura-t-elle un impact sur le choix des commutateurs réseau ? Cette question devra être explorée.</w:t>
      </w:r>
    </w:p>
    <w:p w14:paraId="57D3E57B" w14:textId="77777777" w:rsidR="00E87155" w:rsidRDefault="00E87155">
      <w:pPr>
        <w:rPr>
          <w:rFonts w:ascii="Segoe UI" w:hAnsi="Segoe UI" w:cs="Segoe UI"/>
          <w:noProof/>
          <w:color w:val="000000" w:themeColor="text1"/>
        </w:rPr>
      </w:pPr>
      <w:r>
        <w:rPr>
          <w:noProof/>
        </w:rPr>
        <w:br w:type="page"/>
      </w:r>
    </w:p>
    <w:p w14:paraId="5B7B5A10" w14:textId="6A8E19E9" w:rsidR="00E97C27" w:rsidRPr="00E97C27" w:rsidRDefault="00E97C27" w:rsidP="00E87155">
      <w:pPr>
        <w:pStyle w:val="StyleCDC3"/>
        <w:rPr>
          <w:rFonts w:eastAsia="Gill Sans MT"/>
          <w:noProof/>
        </w:rPr>
      </w:pPr>
      <w:bookmarkStart w:id="14" w:name="_Toc175919985"/>
      <w:r w:rsidRPr="00E97C27">
        <w:rPr>
          <w:rFonts w:eastAsia="Gill Sans MT"/>
          <w:noProof/>
        </w:rPr>
        <w:lastRenderedPageBreak/>
        <w:t>Outil de Gestion d’Incidents</w:t>
      </w:r>
      <w:bookmarkEnd w:id="14"/>
    </w:p>
    <w:p w14:paraId="263AFC38" w14:textId="77777777" w:rsidR="00E97C27" w:rsidRPr="00E97C27" w:rsidRDefault="00E97C27" w:rsidP="00E97C27">
      <w:pPr>
        <w:pStyle w:val="StyleCDCCorps"/>
        <w:rPr>
          <w:noProof/>
        </w:rPr>
      </w:pPr>
      <w:r w:rsidRPr="00E97C27">
        <w:rPr>
          <w:noProof/>
        </w:rPr>
        <w:t>Engineer Aero souhaite mettre en place un outil de gestion de parc informatique et de gestion des incidents. Cette section devra présenter les avantages et inconvénients des différents outils disponibles, expliquer les concepts ITIL liés aux problèmes, incidents, résolutions, et SLA, et proposer une solution adaptée avec un budget estimé.</w:t>
      </w:r>
    </w:p>
    <w:p w14:paraId="3FEAB31B" w14:textId="77777777" w:rsidR="00E97C27" w:rsidRPr="00E97C27" w:rsidRDefault="00E97C27" w:rsidP="00E97C27">
      <w:pPr>
        <w:spacing w:after="0" w:line="240" w:lineRule="auto"/>
        <w:ind w:firstLine="340"/>
        <w:jc w:val="both"/>
        <w:rPr>
          <w:rFonts w:ascii="Segoe UI" w:eastAsia="Gill Sans MT" w:hAnsi="Segoe UI" w:cs="Segoe UI"/>
          <w:noProof/>
          <w:color w:val="3B4455"/>
        </w:rPr>
      </w:pPr>
    </w:p>
    <w:p w14:paraId="29E5E695" w14:textId="16D472EB" w:rsidR="00E97C27" w:rsidRPr="00E97C27" w:rsidRDefault="00E97C27" w:rsidP="00E97C27">
      <w:pPr>
        <w:pStyle w:val="StyleCDC3"/>
        <w:rPr>
          <w:rFonts w:eastAsia="Gill Sans MT"/>
          <w:noProof/>
        </w:rPr>
      </w:pPr>
      <w:bookmarkStart w:id="15" w:name="_Toc175919986"/>
      <w:r w:rsidRPr="00E97C27">
        <w:rPr>
          <w:rFonts w:eastAsia="Gill Sans MT"/>
          <w:noProof/>
        </w:rPr>
        <w:t>Hébergement d’un Site Web</w:t>
      </w:r>
      <w:bookmarkEnd w:id="15"/>
    </w:p>
    <w:p w14:paraId="73CB9873" w14:textId="77777777" w:rsidR="00E97C27" w:rsidRPr="00E97C27" w:rsidRDefault="00E97C27" w:rsidP="00E97C27">
      <w:pPr>
        <w:pStyle w:val="StyleCDCCorps"/>
        <w:rPr>
          <w:noProof/>
        </w:rPr>
      </w:pPr>
      <w:r w:rsidRPr="00E97C27">
        <w:rPr>
          <w:noProof/>
        </w:rPr>
        <w:t xml:space="preserve">L'entreprise souhaite mettre en place </w:t>
      </w:r>
      <w:r w:rsidRPr="00E97C27">
        <w:rPr>
          <w:b/>
          <w:bCs/>
          <w:noProof/>
        </w:rPr>
        <w:t>un site web vitrine</w:t>
      </w:r>
      <w:r w:rsidRPr="00E97C27">
        <w:rPr>
          <w:noProof/>
        </w:rPr>
        <w:t xml:space="preserve">. Cette section présente un comparatif entre une </w:t>
      </w:r>
      <w:r w:rsidRPr="00E97C27">
        <w:rPr>
          <w:b/>
          <w:bCs/>
          <w:noProof/>
        </w:rPr>
        <w:t>solution open-source on-premise et une solution cloud, en termes de coûts et de fonctionnalités</w:t>
      </w:r>
      <w:r w:rsidRPr="00E97C27">
        <w:rPr>
          <w:noProof/>
        </w:rPr>
        <w:t>. De plus, il est requis de fournir un budget en expliquant les démarches nécessaires.</w:t>
      </w:r>
    </w:p>
    <w:p w14:paraId="64A46810" w14:textId="77777777" w:rsidR="00E97C27" w:rsidRPr="00E97C27" w:rsidRDefault="00E97C27" w:rsidP="00E97C27">
      <w:pPr>
        <w:spacing w:after="0" w:line="240" w:lineRule="auto"/>
        <w:ind w:firstLine="340"/>
        <w:jc w:val="both"/>
        <w:rPr>
          <w:rFonts w:ascii="Segoe UI" w:eastAsia="Gill Sans MT" w:hAnsi="Segoe UI" w:cs="Segoe UI"/>
          <w:noProof/>
        </w:rPr>
      </w:pPr>
    </w:p>
    <w:p w14:paraId="12392A6C" w14:textId="74F9C707" w:rsidR="00E97C27" w:rsidRPr="00E97C27" w:rsidRDefault="00E97C27" w:rsidP="00E97C27">
      <w:pPr>
        <w:pStyle w:val="StyleCDC2"/>
        <w:rPr>
          <w:rFonts w:eastAsia="SimHei"/>
          <w:noProof/>
        </w:rPr>
      </w:pPr>
      <w:bookmarkStart w:id="16" w:name="_Toc175919725"/>
      <w:bookmarkStart w:id="17" w:name="_Toc175919987"/>
      <w:bookmarkStart w:id="18" w:name="_Toc175923925"/>
      <w:r w:rsidRPr="00E97C27">
        <w:rPr>
          <w:rFonts w:eastAsia="SimHei"/>
          <w:noProof/>
        </w:rPr>
        <w:t>Méthodologie</w:t>
      </w:r>
      <w:bookmarkEnd w:id="16"/>
      <w:bookmarkEnd w:id="17"/>
      <w:bookmarkEnd w:id="18"/>
    </w:p>
    <w:p w14:paraId="361D2755" w14:textId="77777777" w:rsidR="00E97C27" w:rsidRPr="00E97C27" w:rsidRDefault="00E97C27" w:rsidP="00E97C27">
      <w:pPr>
        <w:spacing w:after="0" w:line="240" w:lineRule="auto"/>
        <w:ind w:firstLine="340"/>
        <w:jc w:val="both"/>
        <w:rPr>
          <w:rFonts w:ascii="Segoe UI" w:eastAsia="Gill Sans MT" w:hAnsi="Segoe UI" w:cs="Segoe UI"/>
          <w:noProof/>
        </w:rPr>
      </w:pPr>
    </w:p>
    <w:p w14:paraId="177AC744" w14:textId="77777777" w:rsidR="00E97C27" w:rsidRPr="00E97C27" w:rsidRDefault="00E97C27" w:rsidP="00E97C27">
      <w:pPr>
        <w:pStyle w:val="StyleCDCCorps"/>
        <w:rPr>
          <w:noProof/>
        </w:rPr>
      </w:pPr>
      <w:r w:rsidRPr="00E97C27">
        <w:rPr>
          <w:noProof/>
        </w:rPr>
        <w:t xml:space="preserve">Ce cahier des charges requiert une approche détaillée et rigoureuse pour chaque aspect du projet. Les propositions doivent être justifiées par </w:t>
      </w:r>
      <w:r w:rsidRPr="00E97C27">
        <w:rPr>
          <w:b/>
          <w:bCs/>
          <w:noProof/>
        </w:rPr>
        <w:t>des choix techniques logiques et un budget réaliste</w:t>
      </w:r>
      <w:r w:rsidRPr="00E97C27">
        <w:rPr>
          <w:noProof/>
        </w:rPr>
        <w:t>. Chaque solution doit non seulement répondre aux besoins actuels de l'entreprise, mais également offrir une marge de manœuvre pour son expansion future.</w:t>
      </w:r>
    </w:p>
    <w:p w14:paraId="5C3B37F2" w14:textId="77777777" w:rsidR="00E97C27" w:rsidRPr="00E97C27" w:rsidRDefault="00E97C27" w:rsidP="00E97C27">
      <w:pPr>
        <w:pStyle w:val="StyleCDCCorps"/>
        <w:rPr>
          <w:noProof/>
        </w:rPr>
      </w:pPr>
    </w:p>
    <w:p w14:paraId="23662568" w14:textId="244FCCE1" w:rsidR="005065E9" w:rsidRDefault="00E97C27" w:rsidP="00E97C27">
      <w:pPr>
        <w:pStyle w:val="StyleCDCCorps"/>
        <w:rPr>
          <w:noProof/>
        </w:rPr>
      </w:pPr>
      <w:r w:rsidRPr="00E97C27">
        <w:rPr>
          <w:noProof/>
        </w:rPr>
        <w:t xml:space="preserve">Les décisions prises devront tenir compte des meilleures pratiques en matière </w:t>
      </w:r>
      <w:r w:rsidRPr="00E97C27">
        <w:rPr>
          <w:b/>
          <w:bCs/>
          <w:noProof/>
        </w:rPr>
        <w:t xml:space="preserve">de sécurité, de performance, et d’évolutivité, </w:t>
      </w:r>
      <w:r w:rsidRPr="00E97C27">
        <w:rPr>
          <w:noProof/>
        </w:rPr>
        <w:t xml:space="preserve">tout en étant alignées avec les objectifs stratégiques de Engineer Aero. Les propositions doivent inclure des comparatifs clairs, des tableaux récapitulatifs, et </w:t>
      </w:r>
      <w:r w:rsidRPr="00E97C27">
        <w:rPr>
          <w:b/>
          <w:bCs/>
          <w:noProof/>
        </w:rPr>
        <w:t>une analyse coûts-avantages</w:t>
      </w:r>
      <w:r w:rsidRPr="00E97C27">
        <w:rPr>
          <w:noProof/>
        </w:rPr>
        <w:t xml:space="preserve"> pour chaque option envisagée.</w:t>
      </w:r>
      <w:bookmarkEnd w:id="1"/>
    </w:p>
    <w:p w14:paraId="24739B39" w14:textId="77777777" w:rsidR="005065E9" w:rsidRDefault="005065E9">
      <w:pPr>
        <w:rPr>
          <w:rFonts w:ascii="Segoe UI" w:hAnsi="Segoe UI" w:cs="Segoe UI"/>
          <w:noProof/>
          <w:color w:val="000000" w:themeColor="text1"/>
        </w:rPr>
      </w:pPr>
      <w:r>
        <w:rPr>
          <w:noProof/>
        </w:rPr>
        <w:br w:type="page"/>
      </w:r>
    </w:p>
    <w:p w14:paraId="54643B9D" w14:textId="7C3DE5AF" w:rsidR="00E97C27" w:rsidRDefault="00067A1F" w:rsidP="00067A1F">
      <w:pPr>
        <w:pStyle w:val="StyleCDC"/>
      </w:pPr>
      <w:bookmarkStart w:id="19" w:name="_Toc175923926"/>
      <w:r>
        <w:lastRenderedPageBreak/>
        <w:t>Renouvellement du parc informatique</w:t>
      </w:r>
      <w:bookmarkEnd w:id="19"/>
    </w:p>
    <w:p w14:paraId="6DA16E4C" w14:textId="65114009" w:rsidR="00067A1F" w:rsidRDefault="00067A1F" w:rsidP="00067A1F">
      <w:pPr>
        <w:pStyle w:val="Sansinterligne"/>
      </w:pPr>
    </w:p>
    <w:p w14:paraId="61D27ECC" w14:textId="6EAB4D97" w:rsidR="00067A1F" w:rsidRDefault="00067A1F" w:rsidP="00067A1F">
      <w:pPr>
        <w:pStyle w:val="StyleCDC2"/>
      </w:pPr>
      <w:bookmarkStart w:id="20" w:name="_Toc175923927"/>
      <w:r>
        <w:t>Choix du Serveur Physique</w:t>
      </w:r>
      <w:bookmarkEnd w:id="20"/>
    </w:p>
    <w:p w14:paraId="506E7D10" w14:textId="77777777" w:rsidR="00067A1F" w:rsidRDefault="00067A1F" w:rsidP="00067A1F">
      <w:pPr>
        <w:pStyle w:val="StyleCDCCorps"/>
      </w:pPr>
    </w:p>
    <w:p w14:paraId="23526BA5" w14:textId="099AE1A3" w:rsidR="00067A1F" w:rsidRDefault="00067A1F" w:rsidP="00067A1F">
      <w:pPr>
        <w:pStyle w:val="StyleCDCCorps"/>
      </w:pPr>
      <w:r>
        <w:t>Dans le cadre du renouvellement du parc informatique d'</w:t>
      </w:r>
      <w:proofErr w:type="spellStart"/>
      <w:r>
        <w:t>Engineer</w:t>
      </w:r>
      <w:proofErr w:type="spellEnd"/>
      <w:r>
        <w:t xml:space="preserve"> Aero, la question du choix du serveur physique est cruciale. Bien que l'option de </w:t>
      </w:r>
      <w:r w:rsidRPr="00067A1F">
        <w:rPr>
          <w:b/>
          <w:bCs/>
        </w:rPr>
        <w:t>conserver le serveur actuel soit privilégiée</w:t>
      </w:r>
      <w:r>
        <w:t xml:space="preserve"> pour des raisons d'économie, il est important d'évaluer les avantages et les limitations de cette approche. </w:t>
      </w:r>
      <w:r>
        <w:t>Des</w:t>
      </w:r>
      <w:r>
        <w:t xml:space="preserve"> alternatives plus modernes seront également proposées pour comparaison.</w:t>
      </w:r>
    </w:p>
    <w:p w14:paraId="72AB7F4F" w14:textId="77777777" w:rsidR="00067A1F" w:rsidRDefault="00067A1F" w:rsidP="00067A1F">
      <w:pPr>
        <w:pStyle w:val="StyleCDCCorps"/>
      </w:pPr>
    </w:p>
    <w:p w14:paraId="097FA360" w14:textId="316F1F3D" w:rsidR="00067A1F" w:rsidRDefault="00067A1F" w:rsidP="00067A1F">
      <w:pPr>
        <w:pStyle w:val="StyleCDC3"/>
      </w:pPr>
      <w:r>
        <w:t>Serveur Actuel</w:t>
      </w:r>
    </w:p>
    <w:p w14:paraId="00AB5107" w14:textId="29C52BF0" w:rsidR="00067A1F" w:rsidRPr="00067A1F" w:rsidRDefault="00067A1F" w:rsidP="00067A1F">
      <w:pPr>
        <w:pStyle w:val="StyleCDCCorps"/>
        <w:rPr>
          <w:u w:val="single"/>
        </w:rPr>
      </w:pPr>
      <w:r w:rsidRPr="00067A1F">
        <w:rPr>
          <w:u w:val="single"/>
        </w:rPr>
        <w:t>Caractéristiques du Serveur :</w:t>
      </w:r>
    </w:p>
    <w:p w14:paraId="47502108" w14:textId="092D06A0" w:rsidR="00067A1F" w:rsidRDefault="00067A1F" w:rsidP="00067A1F">
      <w:pPr>
        <w:pStyle w:val="StyleCDCCorps"/>
        <w:numPr>
          <w:ilvl w:val="0"/>
          <w:numId w:val="5"/>
        </w:numPr>
      </w:pPr>
      <w:r>
        <w:t xml:space="preserve">Processeur : Intel Xeon 3.2 GHz, </w:t>
      </w:r>
      <w:r>
        <w:t>(</w:t>
      </w:r>
      <w:r>
        <w:t>4c/8t</w:t>
      </w:r>
      <w:r>
        <w:t>)</w:t>
      </w:r>
    </w:p>
    <w:p w14:paraId="680FFF2E" w14:textId="52F8E562" w:rsidR="00067A1F" w:rsidRDefault="00067A1F" w:rsidP="00067A1F">
      <w:pPr>
        <w:pStyle w:val="StyleCDCCorps"/>
        <w:numPr>
          <w:ilvl w:val="0"/>
          <w:numId w:val="5"/>
        </w:numPr>
      </w:pPr>
      <w:r>
        <w:t>Mémoire Vive : 64 Go de RAM</w:t>
      </w:r>
    </w:p>
    <w:p w14:paraId="48BD73C2" w14:textId="6106A1A8" w:rsidR="00067A1F" w:rsidRDefault="00067A1F" w:rsidP="00067A1F">
      <w:pPr>
        <w:pStyle w:val="StyleCDCCorps"/>
        <w:numPr>
          <w:ilvl w:val="0"/>
          <w:numId w:val="5"/>
        </w:numPr>
      </w:pPr>
      <w:r>
        <w:t>Stockage : 2 To en RAID 1 (2 disques durs de 2 To à 7200 tr/min)</w:t>
      </w:r>
    </w:p>
    <w:p w14:paraId="270EB078" w14:textId="0730A147" w:rsidR="00067A1F" w:rsidRDefault="00067A1F" w:rsidP="00067A1F">
      <w:pPr>
        <w:pStyle w:val="StyleCDCCorps"/>
        <w:numPr>
          <w:ilvl w:val="0"/>
          <w:numId w:val="5"/>
        </w:numPr>
      </w:pPr>
      <w:r>
        <w:t>Rôles</w:t>
      </w:r>
      <w:r>
        <w:t xml:space="preserve"> </w:t>
      </w:r>
      <w:r>
        <w:t>: Active Directory (AD), DNS, DHCP, Serveur de fichiers</w:t>
      </w:r>
    </w:p>
    <w:p w14:paraId="7994C102" w14:textId="77777777" w:rsidR="00067A1F" w:rsidRDefault="00067A1F" w:rsidP="00067A1F">
      <w:pPr>
        <w:pStyle w:val="StyleCDCCorps"/>
      </w:pPr>
    </w:p>
    <w:p w14:paraId="5ABD6CA0" w14:textId="5AA8EF4B" w:rsidR="00067A1F" w:rsidRDefault="00067A1F" w:rsidP="00067A1F">
      <w:pPr>
        <w:pStyle w:val="StyleCDC3"/>
      </w:pPr>
      <w:r>
        <w:t>Avantages</w:t>
      </w:r>
    </w:p>
    <w:p w14:paraId="2FFD1C8E" w14:textId="77777777" w:rsidR="00067A1F" w:rsidRDefault="00067A1F" w:rsidP="00067A1F">
      <w:pPr>
        <w:pStyle w:val="StyleCDCCorps"/>
      </w:pPr>
    </w:p>
    <w:p w14:paraId="1C3D32AE" w14:textId="3E2109B2" w:rsidR="00067A1F" w:rsidRPr="00067A1F" w:rsidRDefault="00067A1F" w:rsidP="00067A1F">
      <w:pPr>
        <w:pStyle w:val="StyleCDCCorps"/>
        <w:numPr>
          <w:ilvl w:val="0"/>
          <w:numId w:val="6"/>
        </w:numPr>
        <w:rPr>
          <w:b/>
          <w:bCs/>
        </w:rPr>
      </w:pPr>
      <w:r w:rsidRPr="00067A1F">
        <w:rPr>
          <w:b/>
          <w:bCs/>
        </w:rPr>
        <w:t xml:space="preserve">Économie de Coûts </w:t>
      </w:r>
    </w:p>
    <w:p w14:paraId="72CDEE70" w14:textId="1C62D892" w:rsidR="00067A1F" w:rsidRDefault="00067A1F" w:rsidP="00067A1F">
      <w:pPr>
        <w:pStyle w:val="StyleCDCCorps"/>
      </w:pPr>
      <w:r>
        <w:t xml:space="preserve">Conserver le serveur actuel permet de réaliser des </w:t>
      </w:r>
      <w:r w:rsidRPr="00067A1F">
        <w:rPr>
          <w:b/>
          <w:bCs/>
        </w:rPr>
        <w:t>économies substantielles</w:t>
      </w:r>
      <w:r>
        <w:t xml:space="preserve"> en évitant l'achat d'un nouveau matériel. Les coûts d'acquisition de nouveaux serveurs peuvent être significatifs, surtout si des spécifications haut de gamme sont nécessaires pour les nouvelles charges de travail.</w:t>
      </w:r>
    </w:p>
    <w:p w14:paraId="6141257D" w14:textId="77777777" w:rsidR="00067A1F" w:rsidRDefault="00067A1F" w:rsidP="00067A1F">
      <w:pPr>
        <w:pStyle w:val="StyleCDCCorps"/>
      </w:pPr>
    </w:p>
    <w:p w14:paraId="1B480E58" w14:textId="68150FCA" w:rsidR="00067A1F" w:rsidRPr="00067A1F" w:rsidRDefault="00067A1F" w:rsidP="00067A1F">
      <w:pPr>
        <w:pStyle w:val="StyleCDCCorps"/>
        <w:numPr>
          <w:ilvl w:val="0"/>
          <w:numId w:val="6"/>
        </w:numPr>
        <w:rPr>
          <w:b/>
          <w:bCs/>
        </w:rPr>
      </w:pPr>
      <w:r w:rsidRPr="00067A1F">
        <w:rPr>
          <w:b/>
          <w:bCs/>
        </w:rPr>
        <w:t>Simplicité de Migration</w:t>
      </w:r>
    </w:p>
    <w:p w14:paraId="365B08F5" w14:textId="7902F36F" w:rsidR="00067A1F" w:rsidRDefault="00067A1F" w:rsidP="00067A1F">
      <w:pPr>
        <w:pStyle w:val="StyleCDCCorps"/>
      </w:pPr>
      <w:r>
        <w:t xml:space="preserve">La migration des services existants vers une architecture virtualisée sur le même serveur simplifie la transition. Les équipes </w:t>
      </w:r>
      <w:r>
        <w:t>d’</w:t>
      </w:r>
      <w:proofErr w:type="spellStart"/>
      <w:r>
        <w:t>Engineer</w:t>
      </w:r>
      <w:proofErr w:type="spellEnd"/>
      <w:r>
        <w:t xml:space="preserve"> Aero</w:t>
      </w:r>
      <w:r>
        <w:t xml:space="preserve"> connaissent déjà ce matériel, ce qui réduit le temps de formation et d'adaptation nécessaire à la gestion d</w:t>
      </w:r>
      <w:r>
        <w:t>’</w:t>
      </w:r>
      <w:r>
        <w:t>u</w:t>
      </w:r>
      <w:r>
        <w:t>n</w:t>
      </w:r>
      <w:r>
        <w:t xml:space="preserve"> nouveau système.</w:t>
      </w:r>
    </w:p>
    <w:p w14:paraId="5D736150" w14:textId="77777777" w:rsidR="00067A1F" w:rsidRDefault="00067A1F" w:rsidP="00067A1F">
      <w:pPr>
        <w:pStyle w:val="StyleCDCCorps"/>
      </w:pPr>
    </w:p>
    <w:p w14:paraId="2E6930C0" w14:textId="14C76BCE" w:rsidR="00067A1F" w:rsidRPr="00067A1F" w:rsidRDefault="00067A1F" w:rsidP="00067A1F">
      <w:pPr>
        <w:pStyle w:val="StyleCDCCorps"/>
        <w:numPr>
          <w:ilvl w:val="0"/>
          <w:numId w:val="6"/>
        </w:numPr>
        <w:rPr>
          <w:b/>
          <w:bCs/>
        </w:rPr>
      </w:pPr>
      <w:r w:rsidRPr="00067A1F">
        <w:rPr>
          <w:b/>
          <w:bCs/>
        </w:rPr>
        <w:t>Optimisation des Ressources Disponibles</w:t>
      </w:r>
    </w:p>
    <w:p w14:paraId="148004CD" w14:textId="3A372719" w:rsidR="00067A1F" w:rsidRDefault="00067A1F" w:rsidP="00067A1F">
      <w:pPr>
        <w:pStyle w:val="StyleCDCCorps"/>
      </w:pPr>
      <w:r>
        <w:t xml:space="preserve">Avec 64 Go de RAM et un processeur Xeon à 4 cœurs/8 threads, </w:t>
      </w:r>
      <w:r w:rsidRPr="00067A1F">
        <w:rPr>
          <w:b/>
          <w:bCs/>
        </w:rPr>
        <w:t>le serveur actuel dispose de ressources suffisantes pour héberger plusieurs machines virtuelles</w:t>
      </w:r>
      <w:r>
        <w:t xml:space="preserve"> (</w:t>
      </w:r>
      <w:proofErr w:type="spellStart"/>
      <w:r>
        <w:t>VMs</w:t>
      </w:r>
      <w:proofErr w:type="spellEnd"/>
      <w:r>
        <w:t>) en utilisant un hyperviseur comme Hyper-V. Ces spécifications permettent de créer des environnements virtuels stables et performants pour les rôles critiques de l'entreprise.</w:t>
      </w:r>
    </w:p>
    <w:p w14:paraId="0E44F827" w14:textId="77777777" w:rsidR="00067A1F" w:rsidRDefault="00067A1F" w:rsidP="00067A1F">
      <w:pPr>
        <w:pStyle w:val="StyleCDCCorps"/>
      </w:pPr>
    </w:p>
    <w:p w14:paraId="06F0B52E" w14:textId="6BA6B480" w:rsidR="00067A1F" w:rsidRPr="00067A1F" w:rsidRDefault="00067A1F" w:rsidP="00067A1F">
      <w:pPr>
        <w:pStyle w:val="StyleCDCCorps"/>
        <w:numPr>
          <w:ilvl w:val="0"/>
          <w:numId w:val="6"/>
        </w:numPr>
        <w:rPr>
          <w:b/>
          <w:bCs/>
        </w:rPr>
      </w:pPr>
      <w:r w:rsidRPr="00067A1F">
        <w:rPr>
          <w:b/>
          <w:bCs/>
        </w:rPr>
        <w:t>Durée de Vie Prolongée</w:t>
      </w:r>
    </w:p>
    <w:p w14:paraId="5B63645A" w14:textId="0B75E2CC" w:rsidR="00067A1F" w:rsidRDefault="00067A1F" w:rsidP="00067A1F">
      <w:pPr>
        <w:pStyle w:val="StyleCDCCorps"/>
      </w:pPr>
      <w:r>
        <w:t>Le serveur actuel, bien que relativement ancien, peut encore offrir quelques années de service supplémentaire, surtout si des mises à niveau ciblées (comme l'ajout de RAM ou de stockage SSD pour le cache) sont effectuées.</w:t>
      </w:r>
    </w:p>
    <w:p w14:paraId="0F0DA4D8" w14:textId="77777777" w:rsidR="00067A1F" w:rsidRDefault="00067A1F" w:rsidP="00067A1F">
      <w:pPr>
        <w:pStyle w:val="StyleCDCCorps"/>
      </w:pPr>
    </w:p>
    <w:p w14:paraId="6CA2EA47" w14:textId="77777777" w:rsidR="00067A1F" w:rsidRDefault="00067A1F">
      <w:pPr>
        <w:rPr>
          <w:rFonts w:ascii="Segoe UI" w:eastAsiaTheme="majorEastAsia" w:hAnsi="Segoe UI" w:cs="Segoe UI"/>
          <w:b/>
          <w:bCs/>
          <w:color w:val="595959" w:themeColor="text1" w:themeTint="A6"/>
          <w:sz w:val="24"/>
          <w:szCs w:val="24"/>
        </w:rPr>
      </w:pPr>
      <w:r>
        <w:br w:type="page"/>
      </w:r>
    </w:p>
    <w:p w14:paraId="1979A546" w14:textId="18C77183" w:rsidR="00067A1F" w:rsidRDefault="00067A1F" w:rsidP="00067A1F">
      <w:pPr>
        <w:pStyle w:val="StyleCDC3"/>
      </w:pPr>
      <w:r>
        <w:lastRenderedPageBreak/>
        <w:t>Limitations</w:t>
      </w:r>
    </w:p>
    <w:p w14:paraId="6AC627BF" w14:textId="77777777" w:rsidR="00067A1F" w:rsidRDefault="00067A1F" w:rsidP="00067A1F">
      <w:pPr>
        <w:pStyle w:val="StyleCDCCorps"/>
      </w:pPr>
    </w:p>
    <w:p w14:paraId="4EEFC8DD" w14:textId="5A4C500D" w:rsidR="00067A1F" w:rsidRPr="00067A1F" w:rsidRDefault="00067A1F" w:rsidP="00067A1F">
      <w:pPr>
        <w:pStyle w:val="StyleCDCCorps"/>
        <w:numPr>
          <w:ilvl w:val="0"/>
          <w:numId w:val="6"/>
        </w:numPr>
        <w:rPr>
          <w:b/>
          <w:bCs/>
        </w:rPr>
      </w:pPr>
      <w:r w:rsidRPr="00067A1F">
        <w:rPr>
          <w:b/>
          <w:bCs/>
        </w:rPr>
        <w:t>Performance Limitée</w:t>
      </w:r>
    </w:p>
    <w:p w14:paraId="5FF9B780" w14:textId="7D0B4587" w:rsidR="00067A1F" w:rsidRDefault="00067A1F" w:rsidP="00067A1F">
      <w:pPr>
        <w:pStyle w:val="StyleCDCCorps"/>
      </w:pPr>
      <w:r>
        <w:t xml:space="preserve">Bien que le serveur actuel soit encore performant pour certaines tâches, ses spécifications peuvent limiter </w:t>
      </w:r>
      <w:r>
        <w:t>s</w:t>
      </w:r>
      <w:r>
        <w:t xml:space="preserve">es capacités si de nombreuses </w:t>
      </w:r>
      <w:proofErr w:type="spellStart"/>
      <w:r>
        <w:t>VMs</w:t>
      </w:r>
      <w:proofErr w:type="spellEnd"/>
      <w:r>
        <w:t xml:space="preserve"> sont créées ou si des charges de travail intensives sont ajoutées. Le processeur à 4 cœurs/8 threads pourrait devenir un goulot d'étranglement pour des applications gourmandes en ressources.</w:t>
      </w:r>
    </w:p>
    <w:p w14:paraId="0A0194F3" w14:textId="77777777" w:rsidR="00067A1F" w:rsidRDefault="00067A1F" w:rsidP="00067A1F">
      <w:pPr>
        <w:pStyle w:val="StyleCDCCorps"/>
      </w:pPr>
    </w:p>
    <w:p w14:paraId="79BBF3E2" w14:textId="606CD65B" w:rsidR="00067A1F" w:rsidRPr="00067A1F" w:rsidRDefault="00067A1F" w:rsidP="00067A1F">
      <w:pPr>
        <w:pStyle w:val="StyleCDCCorps"/>
        <w:numPr>
          <w:ilvl w:val="0"/>
          <w:numId w:val="6"/>
        </w:numPr>
        <w:rPr>
          <w:b/>
          <w:bCs/>
        </w:rPr>
      </w:pPr>
      <w:r w:rsidRPr="00067A1F">
        <w:rPr>
          <w:b/>
          <w:bCs/>
        </w:rPr>
        <w:t>Évolutivité Restreinte</w:t>
      </w:r>
    </w:p>
    <w:p w14:paraId="3A881B7D" w14:textId="5FC61BDB" w:rsidR="00067A1F" w:rsidRDefault="00067A1F" w:rsidP="00067A1F">
      <w:pPr>
        <w:pStyle w:val="StyleCDCCorps"/>
      </w:pPr>
      <w:r>
        <w:t xml:space="preserve">Le serveur actuel, bien qu'adaptable, </w:t>
      </w:r>
      <w:r w:rsidRPr="00067A1F">
        <w:rPr>
          <w:b/>
          <w:bCs/>
        </w:rPr>
        <w:t>a des limites en termes d'évolutivité</w:t>
      </w:r>
      <w:r>
        <w:t>. La capacité de stockage en RAID 1 avec des disques durs à 7200 tr/min pourrait ne pas suffire pour des besoins futurs, notamment si la quantité de données à gérer continue d'augmenter.</w:t>
      </w:r>
    </w:p>
    <w:p w14:paraId="129363F4" w14:textId="77777777" w:rsidR="00067A1F" w:rsidRDefault="00067A1F" w:rsidP="00067A1F">
      <w:pPr>
        <w:pStyle w:val="StyleCDCCorps"/>
      </w:pPr>
    </w:p>
    <w:p w14:paraId="3B6E3D71" w14:textId="59150FD6" w:rsidR="00067A1F" w:rsidRPr="00922714" w:rsidRDefault="00067A1F" w:rsidP="00922714">
      <w:pPr>
        <w:pStyle w:val="StyleCDCCorps"/>
        <w:numPr>
          <w:ilvl w:val="0"/>
          <w:numId w:val="6"/>
        </w:numPr>
        <w:rPr>
          <w:b/>
          <w:bCs/>
        </w:rPr>
      </w:pPr>
      <w:r w:rsidRPr="00922714">
        <w:rPr>
          <w:b/>
          <w:bCs/>
        </w:rPr>
        <w:t>Compatibilité</w:t>
      </w:r>
    </w:p>
    <w:p w14:paraId="0F37DB91" w14:textId="074F8D10" w:rsidR="00067A1F" w:rsidRDefault="00067A1F" w:rsidP="00067A1F">
      <w:pPr>
        <w:pStyle w:val="StyleCDCCorps"/>
      </w:pPr>
      <w:r>
        <w:t xml:space="preserve">À mesure que les logiciels et systèmes d'exploitation évoluent, le serveur actuel pourrait rencontrer </w:t>
      </w:r>
      <w:r w:rsidRPr="00922714">
        <w:rPr>
          <w:b/>
          <w:bCs/>
        </w:rPr>
        <w:t>des problèmes de compatibilité</w:t>
      </w:r>
      <w:r>
        <w:t xml:space="preserve"> avec les nouvelles technologies, ce qui pourrait entraîner des difficultés lors de futures mises à jour ou intégrations.</w:t>
      </w:r>
    </w:p>
    <w:p w14:paraId="6CEEF009" w14:textId="77777777" w:rsidR="00067A1F" w:rsidRDefault="00067A1F" w:rsidP="00067A1F">
      <w:pPr>
        <w:pStyle w:val="StyleCDCCorps"/>
      </w:pPr>
    </w:p>
    <w:p w14:paraId="257B8979" w14:textId="58283B4D" w:rsidR="00067A1F" w:rsidRPr="00922714" w:rsidRDefault="00067A1F" w:rsidP="00922714">
      <w:pPr>
        <w:pStyle w:val="StyleCDCCorps"/>
        <w:numPr>
          <w:ilvl w:val="0"/>
          <w:numId w:val="6"/>
        </w:numPr>
        <w:rPr>
          <w:b/>
          <w:bCs/>
        </w:rPr>
      </w:pPr>
      <w:r w:rsidRPr="00922714">
        <w:rPr>
          <w:b/>
          <w:bCs/>
        </w:rPr>
        <w:t>Consommation Énergétique et Fiabilité</w:t>
      </w:r>
    </w:p>
    <w:p w14:paraId="0F55B8B5" w14:textId="225829F7" w:rsidR="00067A1F" w:rsidRPr="00922714" w:rsidRDefault="00067A1F" w:rsidP="00067A1F">
      <w:pPr>
        <w:pStyle w:val="StyleCDCCorps"/>
        <w:rPr>
          <w:b/>
          <w:bCs/>
        </w:rPr>
      </w:pPr>
      <w:r>
        <w:t xml:space="preserve">Les anciens serveurs ont tendance à consommer plus d'énergie et à être moins fiables que les modèles récents. </w:t>
      </w:r>
      <w:r w:rsidRPr="00922714">
        <w:rPr>
          <w:b/>
          <w:bCs/>
        </w:rPr>
        <w:t>Cela peut se traduire par des coûts d'exploitation plus élevés et un risque accru de pannes matérielles.</w:t>
      </w:r>
    </w:p>
    <w:p w14:paraId="669BB1BF" w14:textId="77777777" w:rsidR="00067A1F" w:rsidRDefault="00067A1F" w:rsidP="00067A1F">
      <w:pPr>
        <w:pStyle w:val="StyleCDCCorps"/>
      </w:pPr>
    </w:p>
    <w:p w14:paraId="248D0869" w14:textId="77777777" w:rsidR="00922714" w:rsidRDefault="00922714">
      <w:pPr>
        <w:rPr>
          <w:rFonts w:ascii="Segoe UI" w:eastAsiaTheme="majorEastAsia" w:hAnsi="Segoe UI" w:cs="Segoe UI"/>
          <w:b/>
          <w:bCs/>
          <w:color w:val="595959" w:themeColor="text1" w:themeTint="A6"/>
          <w:sz w:val="28"/>
          <w:szCs w:val="28"/>
        </w:rPr>
      </w:pPr>
      <w:r>
        <w:br w:type="page"/>
      </w:r>
    </w:p>
    <w:p w14:paraId="7DFEDCDA" w14:textId="344A618C" w:rsidR="00067A1F" w:rsidRDefault="00067A1F" w:rsidP="002C1DEA">
      <w:pPr>
        <w:pStyle w:val="StyleCDC3"/>
      </w:pPr>
      <w:r>
        <w:lastRenderedPageBreak/>
        <w:t>Alternatives Modernes</w:t>
      </w:r>
    </w:p>
    <w:p w14:paraId="356B89B0" w14:textId="77777777" w:rsidR="00067A1F" w:rsidRDefault="00067A1F" w:rsidP="00067A1F">
      <w:pPr>
        <w:pStyle w:val="StyleCDCCorps"/>
      </w:pPr>
    </w:p>
    <w:p w14:paraId="0746369E" w14:textId="518861BC" w:rsidR="00922714" w:rsidRDefault="00067A1F" w:rsidP="00067A1F">
      <w:pPr>
        <w:pStyle w:val="StyleCDCCorps"/>
      </w:pPr>
      <w:r>
        <w:t xml:space="preserve">Si </w:t>
      </w:r>
      <w:proofErr w:type="spellStart"/>
      <w:r>
        <w:t>Engineer</w:t>
      </w:r>
      <w:proofErr w:type="spellEnd"/>
      <w:r>
        <w:t xml:space="preserve"> Aero décide d'investir dans un nouveau serveur, voici quelques alternatives modernes qui offrent des performances supérieures et une évolutivité accrue :</w:t>
      </w:r>
    </w:p>
    <w:p w14:paraId="781A4EF9" w14:textId="245492F5" w:rsidR="00922714" w:rsidRDefault="00922714" w:rsidP="00067A1F">
      <w:pPr>
        <w:pStyle w:val="StyleCDCCorps"/>
      </w:pPr>
    </w:p>
    <w:tbl>
      <w:tblPr>
        <w:tblStyle w:val="Style1"/>
        <w:tblW w:w="5000" w:type="pct"/>
        <w:tblLook w:val="04A0" w:firstRow="1" w:lastRow="0" w:firstColumn="1" w:lastColumn="0" w:noHBand="0" w:noVBand="1"/>
      </w:tblPr>
      <w:tblGrid>
        <w:gridCol w:w="1988"/>
        <w:gridCol w:w="2543"/>
        <w:gridCol w:w="2410"/>
        <w:gridCol w:w="2121"/>
      </w:tblGrid>
      <w:tr w:rsidR="002C1DEA" w14:paraId="301CF61E" w14:textId="77777777" w:rsidTr="002C1DEA">
        <w:trPr>
          <w:cnfStyle w:val="100000000000" w:firstRow="1" w:lastRow="0" w:firstColumn="0" w:lastColumn="0" w:oddVBand="0" w:evenVBand="0" w:oddHBand="0" w:evenHBand="0" w:firstRowFirstColumn="0" w:firstRowLastColumn="0" w:lastRowFirstColumn="0" w:lastRowLastColumn="0"/>
          <w:trHeight w:val="397"/>
        </w:trPr>
        <w:tc>
          <w:tcPr>
            <w:tcW w:w="1097" w:type="pct"/>
          </w:tcPr>
          <w:p w14:paraId="3BCD1E3E" w14:textId="44CDC6DD" w:rsidR="002C1DEA" w:rsidRDefault="002C1DEA" w:rsidP="002C1DEA">
            <w:pPr>
              <w:pStyle w:val="StyleCDCCorps"/>
              <w:jc w:val="center"/>
            </w:pPr>
            <w:r>
              <w:t>Modèle</w:t>
            </w:r>
          </w:p>
        </w:tc>
        <w:tc>
          <w:tcPr>
            <w:tcW w:w="1403" w:type="pct"/>
          </w:tcPr>
          <w:p w14:paraId="470E0AF6" w14:textId="30F0537A" w:rsidR="002C1DEA" w:rsidRDefault="002C1DEA" w:rsidP="002C1DEA">
            <w:pPr>
              <w:pStyle w:val="StyleCDCCorps"/>
              <w:jc w:val="center"/>
            </w:pPr>
            <w:r>
              <w:t>Processeur</w:t>
            </w:r>
          </w:p>
        </w:tc>
        <w:tc>
          <w:tcPr>
            <w:tcW w:w="1330" w:type="pct"/>
          </w:tcPr>
          <w:p w14:paraId="00C7626D" w14:textId="094AF4F4" w:rsidR="002C1DEA" w:rsidRDefault="002C1DEA" w:rsidP="002C1DEA">
            <w:pPr>
              <w:pStyle w:val="StyleCDCCorps"/>
              <w:jc w:val="center"/>
            </w:pPr>
            <w:r>
              <w:t>Mémoire Vive</w:t>
            </w:r>
          </w:p>
        </w:tc>
        <w:tc>
          <w:tcPr>
            <w:tcW w:w="1170" w:type="pct"/>
          </w:tcPr>
          <w:p w14:paraId="3295990A" w14:textId="49803951" w:rsidR="002C1DEA" w:rsidRDefault="002C1DEA" w:rsidP="002C1DEA">
            <w:pPr>
              <w:pStyle w:val="StyleCDCCorps"/>
              <w:jc w:val="center"/>
            </w:pPr>
            <w:r>
              <w:t>Prix estimé (€)</w:t>
            </w:r>
          </w:p>
        </w:tc>
      </w:tr>
      <w:tr w:rsidR="002C1DEA" w14:paraId="3B8D11B0" w14:textId="77777777" w:rsidTr="002C1DEA">
        <w:trPr>
          <w:trHeight w:val="397"/>
        </w:trPr>
        <w:tc>
          <w:tcPr>
            <w:tcW w:w="1097" w:type="pct"/>
          </w:tcPr>
          <w:p w14:paraId="621A9C70" w14:textId="4FB19DF0" w:rsidR="002C1DEA" w:rsidRDefault="002C1DEA" w:rsidP="00922714">
            <w:pPr>
              <w:pStyle w:val="StyleCDCCorps"/>
              <w:jc w:val="center"/>
            </w:pPr>
            <w:r>
              <w:t>Dell PowerEdge R750</w:t>
            </w:r>
          </w:p>
        </w:tc>
        <w:tc>
          <w:tcPr>
            <w:tcW w:w="1403" w:type="pct"/>
          </w:tcPr>
          <w:p w14:paraId="31F04FBA" w14:textId="0924209E" w:rsidR="002C1DEA" w:rsidRDefault="002C1DEA" w:rsidP="00922714">
            <w:pPr>
              <w:pStyle w:val="StyleCDCCorps"/>
              <w:jc w:val="center"/>
            </w:pPr>
            <w:r>
              <w:t>Intel Xeon Silver 4314 2.4 GHz, 12 cœurs/24 threads</w:t>
            </w:r>
          </w:p>
        </w:tc>
        <w:tc>
          <w:tcPr>
            <w:tcW w:w="1330" w:type="pct"/>
          </w:tcPr>
          <w:p w14:paraId="6B2F60A5" w14:textId="05CF71C1" w:rsidR="002C1DEA" w:rsidRDefault="002C1DEA" w:rsidP="00922714">
            <w:pPr>
              <w:pStyle w:val="StyleCDCCorps"/>
              <w:jc w:val="center"/>
            </w:pPr>
            <w:r>
              <w:t>128 Go RAM (extensible à 2 To)</w:t>
            </w:r>
          </w:p>
        </w:tc>
        <w:tc>
          <w:tcPr>
            <w:tcW w:w="1170" w:type="pct"/>
          </w:tcPr>
          <w:p w14:paraId="4F423F8E" w14:textId="1DADF08D" w:rsidR="002C1DEA" w:rsidRPr="002C1DEA" w:rsidRDefault="002C1DEA" w:rsidP="00922714">
            <w:pPr>
              <w:pStyle w:val="StyleCDCCorps"/>
              <w:jc w:val="center"/>
              <w:rPr>
                <w:b/>
                <w:bCs/>
              </w:rPr>
            </w:pPr>
            <w:r w:rsidRPr="002C1DEA">
              <w:rPr>
                <w:b/>
                <w:bCs/>
              </w:rPr>
              <w:t>5 000</w:t>
            </w:r>
            <w:r w:rsidRPr="002C1DEA">
              <w:rPr>
                <w:b/>
                <w:bCs/>
              </w:rPr>
              <w:t>€</w:t>
            </w:r>
            <w:r w:rsidRPr="002C1DEA">
              <w:rPr>
                <w:b/>
                <w:bCs/>
              </w:rPr>
              <w:t xml:space="preserve"> - 7 000</w:t>
            </w:r>
            <w:r w:rsidRPr="002C1DEA">
              <w:rPr>
                <w:b/>
                <w:bCs/>
              </w:rPr>
              <w:t>€</w:t>
            </w:r>
          </w:p>
        </w:tc>
      </w:tr>
      <w:tr w:rsidR="002C1DEA" w14:paraId="522AE23A" w14:textId="77777777" w:rsidTr="002C1DEA">
        <w:trPr>
          <w:trHeight w:val="397"/>
        </w:trPr>
        <w:tc>
          <w:tcPr>
            <w:tcW w:w="1097" w:type="pct"/>
          </w:tcPr>
          <w:p w14:paraId="2DEC6461" w14:textId="381ECBFF" w:rsidR="002C1DEA" w:rsidRDefault="002C1DEA" w:rsidP="00922714">
            <w:pPr>
              <w:pStyle w:val="StyleCDCCorps"/>
              <w:jc w:val="center"/>
            </w:pPr>
            <w:r>
              <w:t>HPE ProLiant DL360 Gen10</w:t>
            </w:r>
          </w:p>
        </w:tc>
        <w:tc>
          <w:tcPr>
            <w:tcW w:w="1403" w:type="pct"/>
          </w:tcPr>
          <w:p w14:paraId="60D3B61A" w14:textId="74EAC37F" w:rsidR="002C1DEA" w:rsidRDefault="002C1DEA" w:rsidP="00922714">
            <w:pPr>
              <w:pStyle w:val="StyleCDCCorps"/>
              <w:jc w:val="center"/>
            </w:pPr>
            <w:r>
              <w:t>Intel Xeon Gold 5218 2.3 GHz, 16 cœurs/32 threads</w:t>
            </w:r>
          </w:p>
        </w:tc>
        <w:tc>
          <w:tcPr>
            <w:tcW w:w="1330" w:type="pct"/>
          </w:tcPr>
          <w:p w14:paraId="34FDED9F" w14:textId="2D98568F" w:rsidR="002C1DEA" w:rsidRDefault="002C1DEA" w:rsidP="00922714">
            <w:pPr>
              <w:pStyle w:val="StyleCDCCorps"/>
              <w:jc w:val="center"/>
            </w:pPr>
            <w:r>
              <w:t>64 Go RAM (extensible à 1,5 To)</w:t>
            </w:r>
          </w:p>
        </w:tc>
        <w:tc>
          <w:tcPr>
            <w:tcW w:w="1170" w:type="pct"/>
          </w:tcPr>
          <w:p w14:paraId="4BF35C5B" w14:textId="45F29E72" w:rsidR="002C1DEA" w:rsidRPr="002C1DEA" w:rsidRDefault="002C1DEA" w:rsidP="00922714">
            <w:pPr>
              <w:pStyle w:val="StyleCDCCorps"/>
              <w:jc w:val="center"/>
              <w:rPr>
                <w:b/>
                <w:bCs/>
              </w:rPr>
            </w:pPr>
            <w:r w:rsidRPr="002C1DEA">
              <w:rPr>
                <w:b/>
                <w:bCs/>
              </w:rPr>
              <w:t>4 500</w:t>
            </w:r>
            <w:r w:rsidRPr="002C1DEA">
              <w:rPr>
                <w:b/>
                <w:bCs/>
              </w:rPr>
              <w:t>€</w:t>
            </w:r>
            <w:r w:rsidRPr="002C1DEA">
              <w:rPr>
                <w:b/>
                <w:bCs/>
              </w:rPr>
              <w:t xml:space="preserve"> - 6 500</w:t>
            </w:r>
            <w:r w:rsidRPr="002C1DEA">
              <w:rPr>
                <w:b/>
                <w:bCs/>
              </w:rPr>
              <w:t>€</w:t>
            </w:r>
          </w:p>
        </w:tc>
      </w:tr>
      <w:tr w:rsidR="002C1DEA" w14:paraId="7ACC42D9" w14:textId="77777777" w:rsidTr="002C1DEA">
        <w:trPr>
          <w:trHeight w:val="397"/>
        </w:trPr>
        <w:tc>
          <w:tcPr>
            <w:tcW w:w="1097" w:type="pct"/>
          </w:tcPr>
          <w:p w14:paraId="5235BCBC" w14:textId="46EAAA6C" w:rsidR="002C1DEA" w:rsidRDefault="002C1DEA" w:rsidP="00922714">
            <w:pPr>
              <w:pStyle w:val="StyleCDCCorps"/>
              <w:jc w:val="center"/>
            </w:pPr>
            <w:r>
              <w:t xml:space="preserve">Lenovo </w:t>
            </w:r>
            <w:proofErr w:type="spellStart"/>
            <w:r>
              <w:t>ThinkSystem</w:t>
            </w:r>
            <w:proofErr w:type="spellEnd"/>
            <w:r>
              <w:t xml:space="preserve"> SR650</w:t>
            </w:r>
          </w:p>
        </w:tc>
        <w:tc>
          <w:tcPr>
            <w:tcW w:w="1403" w:type="pct"/>
          </w:tcPr>
          <w:p w14:paraId="72966730" w14:textId="3AF41417" w:rsidR="002C1DEA" w:rsidRDefault="002C1DEA" w:rsidP="00922714">
            <w:pPr>
              <w:pStyle w:val="StyleCDCCorps"/>
              <w:jc w:val="center"/>
            </w:pPr>
            <w:r>
              <w:t>Intel Xeon Silver 4214 2.2 GHz, 12 cœurs/24 threads</w:t>
            </w:r>
          </w:p>
        </w:tc>
        <w:tc>
          <w:tcPr>
            <w:tcW w:w="1330" w:type="pct"/>
          </w:tcPr>
          <w:p w14:paraId="0F01960D" w14:textId="2A43217E" w:rsidR="002C1DEA" w:rsidRDefault="002C1DEA" w:rsidP="00922714">
            <w:pPr>
              <w:pStyle w:val="StyleCDCCorps"/>
              <w:jc w:val="center"/>
            </w:pPr>
            <w:r>
              <w:t>96 Go RAM (extensible à 3 To)</w:t>
            </w:r>
          </w:p>
        </w:tc>
        <w:tc>
          <w:tcPr>
            <w:tcW w:w="1170" w:type="pct"/>
          </w:tcPr>
          <w:p w14:paraId="78E81721" w14:textId="539FC442" w:rsidR="002C1DEA" w:rsidRPr="002C1DEA" w:rsidRDefault="002C1DEA" w:rsidP="00922714">
            <w:pPr>
              <w:pStyle w:val="StyleCDCCorps"/>
              <w:jc w:val="center"/>
              <w:rPr>
                <w:b/>
                <w:bCs/>
              </w:rPr>
            </w:pPr>
            <w:r w:rsidRPr="002C1DEA">
              <w:rPr>
                <w:b/>
                <w:bCs/>
              </w:rPr>
              <w:t>5 000</w:t>
            </w:r>
            <w:r w:rsidRPr="002C1DEA">
              <w:rPr>
                <w:b/>
                <w:bCs/>
              </w:rPr>
              <w:t>€</w:t>
            </w:r>
            <w:r w:rsidRPr="002C1DEA">
              <w:rPr>
                <w:b/>
                <w:bCs/>
              </w:rPr>
              <w:t xml:space="preserve"> - 6 500</w:t>
            </w:r>
            <w:r w:rsidRPr="002C1DEA">
              <w:rPr>
                <w:b/>
                <w:bCs/>
              </w:rPr>
              <w:t>€</w:t>
            </w:r>
          </w:p>
        </w:tc>
      </w:tr>
    </w:tbl>
    <w:p w14:paraId="54D907F8" w14:textId="77777777" w:rsidR="00067A1F" w:rsidRDefault="00067A1F" w:rsidP="00067A1F">
      <w:pPr>
        <w:pStyle w:val="StyleCDCCorps"/>
      </w:pPr>
    </w:p>
    <w:p w14:paraId="40C476FE" w14:textId="210CDE7B" w:rsidR="00067A1F" w:rsidRDefault="00067A1F" w:rsidP="002C1DEA">
      <w:pPr>
        <w:pStyle w:val="StyleCDC3"/>
      </w:pPr>
      <w:r>
        <w:t>Avantages</w:t>
      </w:r>
    </w:p>
    <w:p w14:paraId="4C15C6C3" w14:textId="77777777" w:rsidR="00067A1F" w:rsidRDefault="00067A1F" w:rsidP="00067A1F">
      <w:pPr>
        <w:pStyle w:val="StyleCDCCorps"/>
      </w:pPr>
    </w:p>
    <w:p w14:paraId="7A771488" w14:textId="328B75A4" w:rsidR="00067A1F" w:rsidRPr="002C1DEA" w:rsidRDefault="00067A1F" w:rsidP="002C1DEA">
      <w:pPr>
        <w:pStyle w:val="StyleCDCCorps"/>
        <w:numPr>
          <w:ilvl w:val="0"/>
          <w:numId w:val="6"/>
        </w:numPr>
        <w:rPr>
          <w:b/>
          <w:bCs/>
        </w:rPr>
      </w:pPr>
      <w:r w:rsidRPr="002C1DEA">
        <w:rPr>
          <w:b/>
          <w:bCs/>
        </w:rPr>
        <w:t>Performances</w:t>
      </w:r>
    </w:p>
    <w:p w14:paraId="455BA29D" w14:textId="2B2CF04B" w:rsidR="00067A1F" w:rsidRDefault="00067A1F" w:rsidP="00067A1F">
      <w:pPr>
        <w:pStyle w:val="StyleCDCCorps"/>
      </w:pPr>
      <w:r>
        <w:t xml:space="preserve">Les nouveaux serveurs sont équipés de processeurs avec un plus grand nombre de cœurs et de threads, ce qui permet de gérer des charges de travail beaucoup plus lourdes et d'héberger un plus grand nombre de </w:t>
      </w:r>
      <w:proofErr w:type="spellStart"/>
      <w:r>
        <w:t>VMs</w:t>
      </w:r>
      <w:proofErr w:type="spellEnd"/>
      <w:r>
        <w:t xml:space="preserve"> avec des performances optimales.</w:t>
      </w:r>
    </w:p>
    <w:p w14:paraId="677A2897" w14:textId="77777777" w:rsidR="00067A1F" w:rsidRDefault="00067A1F" w:rsidP="00067A1F">
      <w:pPr>
        <w:pStyle w:val="StyleCDCCorps"/>
      </w:pPr>
    </w:p>
    <w:p w14:paraId="5474149A" w14:textId="1223A4F7" w:rsidR="00067A1F" w:rsidRPr="002C1DEA" w:rsidRDefault="00067A1F" w:rsidP="002C1DEA">
      <w:pPr>
        <w:pStyle w:val="StyleCDCCorps"/>
        <w:numPr>
          <w:ilvl w:val="0"/>
          <w:numId w:val="6"/>
        </w:numPr>
        <w:rPr>
          <w:b/>
          <w:bCs/>
        </w:rPr>
      </w:pPr>
      <w:r w:rsidRPr="002C1DEA">
        <w:rPr>
          <w:b/>
          <w:bCs/>
        </w:rPr>
        <w:t>Évolutivité</w:t>
      </w:r>
    </w:p>
    <w:p w14:paraId="0447396E" w14:textId="7C7C52FF" w:rsidR="00067A1F" w:rsidRDefault="00067A1F" w:rsidP="00067A1F">
      <w:pPr>
        <w:pStyle w:val="StyleCDCCorps"/>
      </w:pPr>
      <w:r>
        <w:t xml:space="preserve">Les serveurs modernes offrent une capacité d'extension significative pour la RAM et le stockage, garantissant que l'infrastructure pourra croître en même temps que les besoins de l'entreprise. De plus, ils supportent des configurations RAID plus avancées et des disques SSD </w:t>
      </w:r>
      <w:proofErr w:type="spellStart"/>
      <w:r>
        <w:t>NVMe</w:t>
      </w:r>
      <w:proofErr w:type="spellEnd"/>
      <w:r>
        <w:t>, qui offrent des vitesses de lecture/écriture bien supérieures.</w:t>
      </w:r>
    </w:p>
    <w:p w14:paraId="3B72F080" w14:textId="77777777" w:rsidR="00067A1F" w:rsidRDefault="00067A1F" w:rsidP="00067A1F">
      <w:pPr>
        <w:pStyle w:val="StyleCDCCorps"/>
      </w:pPr>
    </w:p>
    <w:p w14:paraId="4381398A" w14:textId="4917BF44" w:rsidR="00067A1F" w:rsidRPr="002C1DEA" w:rsidRDefault="00067A1F" w:rsidP="002C1DEA">
      <w:pPr>
        <w:pStyle w:val="StyleCDCCorps"/>
        <w:numPr>
          <w:ilvl w:val="0"/>
          <w:numId w:val="6"/>
        </w:numPr>
        <w:rPr>
          <w:b/>
          <w:bCs/>
        </w:rPr>
      </w:pPr>
      <w:r w:rsidRPr="002C1DEA">
        <w:rPr>
          <w:b/>
          <w:bCs/>
        </w:rPr>
        <w:t>Fiabilité et Gestion Moderne</w:t>
      </w:r>
    </w:p>
    <w:p w14:paraId="4F893135" w14:textId="66D24FBF" w:rsidR="00067A1F" w:rsidRDefault="00067A1F" w:rsidP="00067A1F">
      <w:pPr>
        <w:pStyle w:val="StyleCDCCorps"/>
      </w:pPr>
      <w:r>
        <w:t xml:space="preserve">Les nouveaux serveurs </w:t>
      </w:r>
      <w:r w:rsidRPr="002C1DEA">
        <w:rPr>
          <w:b/>
          <w:bCs/>
        </w:rPr>
        <w:t>intègrent des fonctionnalités de gestion à distance, de haute disponibilité et de redondance matérielle</w:t>
      </w:r>
      <w:r>
        <w:t>, ce qui améliore la fiabilité et simplifie la gestion quotidienne. Ils sont également plus économes en énergie, ce qui réduit les coûts d'exploitation.</w:t>
      </w:r>
    </w:p>
    <w:p w14:paraId="5D56410F" w14:textId="77777777" w:rsidR="002C1DEA" w:rsidRDefault="002C1DEA" w:rsidP="002C1DEA">
      <w:pPr>
        <w:pStyle w:val="StyleCDCCorps"/>
      </w:pPr>
    </w:p>
    <w:p w14:paraId="5431508B" w14:textId="5CDB1F8D" w:rsidR="00067A1F" w:rsidRDefault="00067A1F" w:rsidP="002C1DEA">
      <w:pPr>
        <w:pStyle w:val="StyleCDC3"/>
      </w:pPr>
      <w:r>
        <w:t>Limitations</w:t>
      </w:r>
    </w:p>
    <w:p w14:paraId="02EBC4A2" w14:textId="77777777" w:rsidR="00067A1F" w:rsidRDefault="00067A1F" w:rsidP="00067A1F">
      <w:pPr>
        <w:pStyle w:val="StyleCDCCorps"/>
      </w:pPr>
    </w:p>
    <w:p w14:paraId="29E3300D" w14:textId="4D85512E" w:rsidR="00067A1F" w:rsidRPr="002C1DEA" w:rsidRDefault="00067A1F" w:rsidP="002C1DEA">
      <w:pPr>
        <w:pStyle w:val="StyleCDCCorps"/>
        <w:numPr>
          <w:ilvl w:val="0"/>
          <w:numId w:val="6"/>
        </w:numPr>
        <w:rPr>
          <w:b/>
          <w:bCs/>
        </w:rPr>
      </w:pPr>
      <w:r w:rsidRPr="002C1DEA">
        <w:rPr>
          <w:b/>
          <w:bCs/>
        </w:rPr>
        <w:t>Coût Initial</w:t>
      </w:r>
    </w:p>
    <w:p w14:paraId="0BB73B38" w14:textId="10C4B62A" w:rsidR="00067A1F" w:rsidRDefault="00067A1F" w:rsidP="00067A1F">
      <w:pPr>
        <w:pStyle w:val="StyleCDCCorps"/>
      </w:pPr>
      <w:r>
        <w:t>L'acquisition d'un nouveau serveur représente un investissement initial important, ce qui pourrait ne pas être justifiable si le serveur actuel peut encore répondre aux besoins à court terme.</w:t>
      </w:r>
    </w:p>
    <w:p w14:paraId="0F678B52" w14:textId="77777777" w:rsidR="00067A1F" w:rsidRDefault="00067A1F" w:rsidP="00067A1F">
      <w:pPr>
        <w:pStyle w:val="StyleCDCCorps"/>
      </w:pPr>
    </w:p>
    <w:p w14:paraId="12587034" w14:textId="491C6DDB" w:rsidR="00067A1F" w:rsidRPr="002C1DEA" w:rsidRDefault="00067A1F" w:rsidP="002C1DEA">
      <w:pPr>
        <w:pStyle w:val="StyleCDCCorps"/>
        <w:numPr>
          <w:ilvl w:val="0"/>
          <w:numId w:val="6"/>
        </w:numPr>
        <w:rPr>
          <w:b/>
          <w:bCs/>
        </w:rPr>
      </w:pPr>
      <w:r w:rsidRPr="002C1DEA">
        <w:rPr>
          <w:b/>
          <w:bCs/>
        </w:rPr>
        <w:t>Complexité de Migration</w:t>
      </w:r>
    </w:p>
    <w:p w14:paraId="65D54332" w14:textId="588DDF3A" w:rsidR="00067A1F" w:rsidRDefault="00067A1F" w:rsidP="00067A1F">
      <w:pPr>
        <w:pStyle w:val="StyleCDCCorps"/>
      </w:pPr>
      <w:r>
        <w:t xml:space="preserve">Le passage à un nouveau serveur </w:t>
      </w:r>
      <w:r w:rsidRPr="002C1DEA">
        <w:rPr>
          <w:b/>
          <w:bCs/>
        </w:rPr>
        <w:t>implique des coûts et des risques associés à la migration des services existants</w:t>
      </w:r>
      <w:r>
        <w:t>, ainsi que du temps d'arrêt potentiel pour l'entreprise pendant la transition.</w:t>
      </w:r>
    </w:p>
    <w:p w14:paraId="3C62E4FC" w14:textId="4FDB53B3" w:rsidR="00067A1F" w:rsidRDefault="002C1DEA" w:rsidP="002C1DEA">
      <w:pPr>
        <w:pStyle w:val="StyleCDC3"/>
      </w:pPr>
      <w:r>
        <w:lastRenderedPageBreak/>
        <w:t>Récapitulatif et Conclusion</w:t>
      </w:r>
    </w:p>
    <w:p w14:paraId="1239C16B" w14:textId="77777777" w:rsidR="005D35B6" w:rsidRDefault="005D35B6" w:rsidP="005D35B6">
      <w:pPr>
        <w:pStyle w:val="Sansinterligne"/>
      </w:pPr>
    </w:p>
    <w:p w14:paraId="5A6341B9" w14:textId="4CBDEA21" w:rsidR="005D35B6" w:rsidRDefault="005D35B6" w:rsidP="005D35B6">
      <w:pPr>
        <w:pStyle w:val="StyleCDCCorps"/>
      </w:pPr>
      <w:r>
        <w:t xml:space="preserve">Le choix entre conserver le serveur actuel et investir dans une alternative plus moderne </w:t>
      </w:r>
      <w:r w:rsidRPr="005D35B6">
        <w:rPr>
          <w:b/>
          <w:bCs/>
        </w:rPr>
        <w:t>dépend des priorités stratégiques d'</w:t>
      </w:r>
      <w:proofErr w:type="spellStart"/>
      <w:r w:rsidRPr="005D35B6">
        <w:rPr>
          <w:b/>
          <w:bCs/>
        </w:rPr>
        <w:t>Engineer</w:t>
      </w:r>
      <w:proofErr w:type="spellEnd"/>
      <w:r w:rsidRPr="005D35B6">
        <w:rPr>
          <w:b/>
          <w:bCs/>
        </w:rPr>
        <w:t xml:space="preserve"> Aero</w:t>
      </w:r>
      <w:r>
        <w:t xml:space="preserve">. Si l'économie de coûts est la priorité principale, conserver le serveur actuel est une option viable, à condition de bien comprendre ses limitations et d'être prêt à les gérer. Toutefois, </w:t>
      </w:r>
      <w:r w:rsidRPr="005D35B6">
        <w:rPr>
          <w:b/>
          <w:bCs/>
        </w:rPr>
        <w:t>pour garantir une infrastructure robuste et évolutive capable de répondre aux besoins futurs</w:t>
      </w:r>
      <w:r>
        <w:t>, un investissement dans un nouveau serveur moderne pourrait s'avérer judicieux à moyen et long terme.</w:t>
      </w:r>
    </w:p>
    <w:p w14:paraId="2CCBE009" w14:textId="245E9043" w:rsidR="005D35B6" w:rsidRDefault="005D35B6" w:rsidP="005D35B6">
      <w:pPr>
        <w:pStyle w:val="StyleCDCCorps"/>
      </w:pPr>
    </w:p>
    <w:tbl>
      <w:tblPr>
        <w:tblStyle w:val="Style1"/>
        <w:tblW w:w="0" w:type="auto"/>
        <w:tblLayout w:type="fixed"/>
        <w:tblLook w:val="04A0" w:firstRow="1" w:lastRow="0" w:firstColumn="1" w:lastColumn="0" w:noHBand="0" w:noVBand="1"/>
      </w:tblPr>
      <w:tblGrid>
        <w:gridCol w:w="1868"/>
        <w:gridCol w:w="1671"/>
        <w:gridCol w:w="1843"/>
        <w:gridCol w:w="1843"/>
        <w:gridCol w:w="1837"/>
      </w:tblGrid>
      <w:tr w:rsidR="005D35B6" w14:paraId="6EF76CDD" w14:textId="77777777" w:rsidTr="005D35B6">
        <w:trPr>
          <w:cnfStyle w:val="100000000000" w:firstRow="1" w:lastRow="0" w:firstColumn="0" w:lastColumn="0" w:oddVBand="0" w:evenVBand="0" w:oddHBand="0" w:evenHBand="0" w:firstRowFirstColumn="0" w:firstRowLastColumn="0" w:lastRowFirstColumn="0" w:lastRowLastColumn="0"/>
          <w:trHeight w:val="624"/>
        </w:trPr>
        <w:tc>
          <w:tcPr>
            <w:tcW w:w="1868" w:type="dxa"/>
          </w:tcPr>
          <w:p w14:paraId="666D775F" w14:textId="2EFC3AB6" w:rsidR="005D35B6" w:rsidRPr="005D35B6" w:rsidRDefault="005D35B6" w:rsidP="005D35B6">
            <w:pPr>
              <w:pStyle w:val="StyleCDCCorps"/>
              <w:jc w:val="center"/>
            </w:pPr>
            <w:r w:rsidRPr="005D35B6">
              <w:t>Caractéristiques</w:t>
            </w:r>
          </w:p>
        </w:tc>
        <w:tc>
          <w:tcPr>
            <w:tcW w:w="1671" w:type="dxa"/>
          </w:tcPr>
          <w:p w14:paraId="10896669" w14:textId="71F83CEE" w:rsidR="005D35B6" w:rsidRPr="005D35B6" w:rsidRDefault="005D35B6" w:rsidP="005D35B6">
            <w:pPr>
              <w:pStyle w:val="StyleCDCCorps"/>
              <w:jc w:val="center"/>
            </w:pPr>
            <w:r w:rsidRPr="005D35B6">
              <w:t>Serveur Actuel</w:t>
            </w:r>
          </w:p>
        </w:tc>
        <w:tc>
          <w:tcPr>
            <w:tcW w:w="1843" w:type="dxa"/>
          </w:tcPr>
          <w:p w14:paraId="022A7708" w14:textId="58A57A00" w:rsidR="005D35B6" w:rsidRPr="005D35B6" w:rsidRDefault="005D35B6" w:rsidP="005D35B6">
            <w:pPr>
              <w:pStyle w:val="StyleCDCCorps"/>
              <w:jc w:val="center"/>
            </w:pPr>
            <w:r w:rsidRPr="005D35B6">
              <w:t>Dell PowerEdge R750</w:t>
            </w:r>
          </w:p>
        </w:tc>
        <w:tc>
          <w:tcPr>
            <w:tcW w:w="1843" w:type="dxa"/>
          </w:tcPr>
          <w:p w14:paraId="322519D1" w14:textId="5E423249" w:rsidR="005D35B6" w:rsidRPr="005D35B6" w:rsidRDefault="005D35B6" w:rsidP="005D35B6">
            <w:pPr>
              <w:pStyle w:val="StyleCDCCorps"/>
              <w:jc w:val="center"/>
            </w:pPr>
            <w:r w:rsidRPr="005D35B6">
              <w:t>HPE ProLiant DL360 Gen10</w:t>
            </w:r>
          </w:p>
        </w:tc>
        <w:tc>
          <w:tcPr>
            <w:tcW w:w="1837" w:type="dxa"/>
          </w:tcPr>
          <w:p w14:paraId="545C2B56" w14:textId="45767120" w:rsidR="005D35B6" w:rsidRPr="005D35B6" w:rsidRDefault="005D35B6" w:rsidP="005D35B6">
            <w:pPr>
              <w:pStyle w:val="StyleCDCCorps"/>
              <w:jc w:val="center"/>
            </w:pPr>
            <w:r w:rsidRPr="005D35B6">
              <w:t xml:space="preserve">Lenovo </w:t>
            </w:r>
            <w:proofErr w:type="spellStart"/>
            <w:r w:rsidRPr="005D35B6">
              <w:t>ThinkSystem</w:t>
            </w:r>
            <w:proofErr w:type="spellEnd"/>
            <w:r w:rsidRPr="005D35B6">
              <w:t xml:space="preserve"> SR650</w:t>
            </w:r>
          </w:p>
        </w:tc>
      </w:tr>
      <w:tr w:rsidR="005D35B6" w14:paraId="4F1EE7A2" w14:textId="77777777" w:rsidTr="005D35B6">
        <w:trPr>
          <w:trHeight w:val="624"/>
        </w:trPr>
        <w:tc>
          <w:tcPr>
            <w:tcW w:w="1868" w:type="dxa"/>
          </w:tcPr>
          <w:p w14:paraId="25184655" w14:textId="48053386" w:rsidR="005D35B6" w:rsidRPr="005D35B6" w:rsidRDefault="005D35B6" w:rsidP="005D35B6">
            <w:pPr>
              <w:pStyle w:val="StyleCDCCorps"/>
              <w:jc w:val="center"/>
              <w:rPr>
                <w:b/>
              </w:rPr>
            </w:pPr>
            <w:r w:rsidRPr="005D35B6">
              <w:rPr>
                <w:b/>
              </w:rPr>
              <w:t>Processeur</w:t>
            </w:r>
          </w:p>
        </w:tc>
        <w:tc>
          <w:tcPr>
            <w:tcW w:w="1671" w:type="dxa"/>
          </w:tcPr>
          <w:p w14:paraId="34B6864D" w14:textId="59CB8889" w:rsidR="005D35B6" w:rsidRPr="005D35B6" w:rsidRDefault="005D35B6" w:rsidP="005D35B6">
            <w:pPr>
              <w:pStyle w:val="StyleCDCCorps"/>
              <w:jc w:val="center"/>
              <w:rPr>
                <w:b/>
                <w:vanish/>
              </w:rPr>
            </w:pPr>
            <w:r w:rsidRPr="005D35B6">
              <w:rPr>
                <w:b/>
              </w:rPr>
              <w:t>Intel Xeon 3.2 GHz, 4 cœurs/8 threads</w:t>
            </w:r>
          </w:p>
          <w:p w14:paraId="2F4F0206" w14:textId="77777777" w:rsidR="005D35B6" w:rsidRPr="005D35B6" w:rsidRDefault="005D35B6" w:rsidP="005D35B6">
            <w:pPr>
              <w:pStyle w:val="StyleCDCCorps"/>
              <w:jc w:val="center"/>
              <w:rPr>
                <w:b/>
              </w:rPr>
            </w:pPr>
          </w:p>
        </w:tc>
        <w:tc>
          <w:tcPr>
            <w:tcW w:w="1843" w:type="dxa"/>
          </w:tcPr>
          <w:p w14:paraId="050D5D2D" w14:textId="05782F85" w:rsidR="005D35B6" w:rsidRPr="005D35B6" w:rsidRDefault="005D35B6" w:rsidP="005D35B6">
            <w:pPr>
              <w:pStyle w:val="StyleCDCCorps"/>
              <w:jc w:val="center"/>
              <w:rPr>
                <w:b/>
              </w:rPr>
            </w:pPr>
            <w:r w:rsidRPr="005D35B6">
              <w:rPr>
                <w:b/>
              </w:rPr>
              <w:t>Intel Xeon Silver 4314, 12 cœurs/24 threads</w:t>
            </w:r>
          </w:p>
        </w:tc>
        <w:tc>
          <w:tcPr>
            <w:tcW w:w="1843" w:type="dxa"/>
          </w:tcPr>
          <w:p w14:paraId="6CBC3547" w14:textId="1D150C9C" w:rsidR="005D35B6" w:rsidRPr="005D35B6" w:rsidRDefault="005D35B6" w:rsidP="005D35B6">
            <w:pPr>
              <w:pStyle w:val="StyleCDCCorps"/>
              <w:jc w:val="center"/>
              <w:rPr>
                <w:b/>
              </w:rPr>
            </w:pPr>
            <w:r w:rsidRPr="005D35B6">
              <w:rPr>
                <w:b/>
              </w:rPr>
              <w:t>Intel Xeon Gold 5218, 16 cœurs/32 threads</w:t>
            </w:r>
          </w:p>
        </w:tc>
        <w:tc>
          <w:tcPr>
            <w:tcW w:w="1837" w:type="dxa"/>
          </w:tcPr>
          <w:p w14:paraId="0B54CBE6" w14:textId="6CBF12F1" w:rsidR="005D35B6" w:rsidRPr="005D35B6" w:rsidRDefault="005D35B6" w:rsidP="005D35B6">
            <w:pPr>
              <w:pStyle w:val="StyleCDCCorps"/>
              <w:jc w:val="center"/>
              <w:rPr>
                <w:b/>
              </w:rPr>
            </w:pPr>
            <w:r w:rsidRPr="005D35B6">
              <w:rPr>
                <w:b/>
              </w:rPr>
              <w:t>Intel Xeon Silver 4214, 12 cœurs/24 threads</w:t>
            </w:r>
          </w:p>
        </w:tc>
      </w:tr>
      <w:tr w:rsidR="005D35B6" w14:paraId="1ADAAE4A" w14:textId="77777777" w:rsidTr="005D35B6">
        <w:trPr>
          <w:trHeight w:val="624"/>
        </w:trPr>
        <w:tc>
          <w:tcPr>
            <w:tcW w:w="1868" w:type="dxa"/>
          </w:tcPr>
          <w:p w14:paraId="6FA90AB7" w14:textId="752DE001" w:rsidR="005D35B6" w:rsidRPr="005D35B6" w:rsidRDefault="005D35B6" w:rsidP="005D35B6">
            <w:pPr>
              <w:pStyle w:val="StyleCDCCorps"/>
              <w:jc w:val="center"/>
              <w:rPr>
                <w:b/>
              </w:rPr>
            </w:pPr>
            <w:r w:rsidRPr="005D35B6">
              <w:rPr>
                <w:rStyle w:val="lev"/>
                <w:bCs w:val="0"/>
              </w:rPr>
              <w:t>Mémoire Vive</w:t>
            </w:r>
          </w:p>
        </w:tc>
        <w:tc>
          <w:tcPr>
            <w:tcW w:w="1671" w:type="dxa"/>
          </w:tcPr>
          <w:p w14:paraId="430CF8A7" w14:textId="2EA1A6FD" w:rsidR="005D35B6" w:rsidRPr="005D35B6" w:rsidRDefault="005D35B6" w:rsidP="005D35B6">
            <w:pPr>
              <w:pStyle w:val="StyleCDCCorps"/>
              <w:jc w:val="center"/>
              <w:rPr>
                <w:b/>
              </w:rPr>
            </w:pPr>
            <w:r w:rsidRPr="005D35B6">
              <w:rPr>
                <w:b/>
              </w:rPr>
              <w:t>64 Go RAM</w:t>
            </w:r>
          </w:p>
        </w:tc>
        <w:tc>
          <w:tcPr>
            <w:tcW w:w="1843" w:type="dxa"/>
          </w:tcPr>
          <w:p w14:paraId="63AC0757" w14:textId="5F5F02FA" w:rsidR="005D35B6" w:rsidRPr="005D35B6" w:rsidRDefault="005D35B6" w:rsidP="005D35B6">
            <w:pPr>
              <w:pStyle w:val="StyleCDCCorps"/>
              <w:jc w:val="center"/>
              <w:rPr>
                <w:b/>
              </w:rPr>
            </w:pPr>
            <w:r w:rsidRPr="005D35B6">
              <w:rPr>
                <w:b/>
              </w:rPr>
              <w:t>128 Go RAM (extensible à 2 To)</w:t>
            </w:r>
          </w:p>
        </w:tc>
        <w:tc>
          <w:tcPr>
            <w:tcW w:w="1843" w:type="dxa"/>
          </w:tcPr>
          <w:p w14:paraId="59A28B4A" w14:textId="183E35BC" w:rsidR="005D35B6" w:rsidRPr="005D35B6" w:rsidRDefault="005D35B6" w:rsidP="005D35B6">
            <w:pPr>
              <w:pStyle w:val="StyleCDCCorps"/>
              <w:jc w:val="center"/>
              <w:rPr>
                <w:b/>
              </w:rPr>
            </w:pPr>
            <w:r w:rsidRPr="005D35B6">
              <w:rPr>
                <w:b/>
              </w:rPr>
              <w:t>64 Go RAM (extensible à 1,5 To)</w:t>
            </w:r>
          </w:p>
        </w:tc>
        <w:tc>
          <w:tcPr>
            <w:tcW w:w="1837" w:type="dxa"/>
          </w:tcPr>
          <w:p w14:paraId="4BC68B4C" w14:textId="430843BE" w:rsidR="005D35B6" w:rsidRPr="005D35B6" w:rsidRDefault="005D35B6" w:rsidP="005D35B6">
            <w:pPr>
              <w:pStyle w:val="StyleCDCCorps"/>
              <w:jc w:val="center"/>
              <w:rPr>
                <w:b/>
              </w:rPr>
            </w:pPr>
            <w:r w:rsidRPr="005D35B6">
              <w:rPr>
                <w:b/>
              </w:rPr>
              <w:t>96 Go RAM (extensible à 3 To)</w:t>
            </w:r>
          </w:p>
        </w:tc>
      </w:tr>
      <w:tr w:rsidR="005D35B6" w14:paraId="31BA0249" w14:textId="77777777" w:rsidTr="005D35B6">
        <w:trPr>
          <w:trHeight w:val="624"/>
        </w:trPr>
        <w:tc>
          <w:tcPr>
            <w:tcW w:w="1868" w:type="dxa"/>
          </w:tcPr>
          <w:p w14:paraId="525D11E4" w14:textId="46A8C94B" w:rsidR="005D35B6" w:rsidRPr="005D35B6" w:rsidRDefault="005D35B6" w:rsidP="005D35B6">
            <w:pPr>
              <w:pStyle w:val="StyleCDCCorps"/>
              <w:jc w:val="center"/>
              <w:rPr>
                <w:b/>
              </w:rPr>
            </w:pPr>
            <w:r w:rsidRPr="005D35B6">
              <w:rPr>
                <w:b/>
              </w:rPr>
              <w:t>Évolutivité</w:t>
            </w:r>
          </w:p>
        </w:tc>
        <w:tc>
          <w:tcPr>
            <w:tcW w:w="1671" w:type="dxa"/>
          </w:tcPr>
          <w:p w14:paraId="57843CD5" w14:textId="47291960" w:rsidR="005D35B6" w:rsidRPr="005D35B6" w:rsidRDefault="005D35B6" w:rsidP="005D35B6">
            <w:pPr>
              <w:pStyle w:val="StyleCDCCorps"/>
              <w:jc w:val="center"/>
              <w:rPr>
                <w:b/>
              </w:rPr>
            </w:pPr>
            <w:r w:rsidRPr="005D35B6">
              <w:rPr>
                <w:b/>
              </w:rPr>
              <w:t>Limité</w:t>
            </w:r>
          </w:p>
        </w:tc>
        <w:tc>
          <w:tcPr>
            <w:tcW w:w="1843" w:type="dxa"/>
          </w:tcPr>
          <w:p w14:paraId="071E8B87" w14:textId="077FBC87" w:rsidR="005D35B6" w:rsidRPr="005D35B6" w:rsidRDefault="005D35B6" w:rsidP="005D35B6">
            <w:pPr>
              <w:pStyle w:val="StyleCDCCorps"/>
              <w:jc w:val="center"/>
              <w:rPr>
                <w:b/>
              </w:rPr>
            </w:pPr>
            <w:r w:rsidRPr="005D35B6">
              <w:rPr>
                <w:b/>
              </w:rPr>
              <w:t>Très élevée</w:t>
            </w:r>
          </w:p>
        </w:tc>
        <w:tc>
          <w:tcPr>
            <w:tcW w:w="1843" w:type="dxa"/>
          </w:tcPr>
          <w:p w14:paraId="39DB6CD8" w14:textId="22CCA5B7" w:rsidR="005D35B6" w:rsidRPr="005D35B6" w:rsidRDefault="005D35B6" w:rsidP="005D35B6">
            <w:pPr>
              <w:pStyle w:val="StyleCDCCorps"/>
              <w:jc w:val="center"/>
              <w:rPr>
                <w:b/>
              </w:rPr>
            </w:pPr>
            <w:r w:rsidRPr="005D35B6">
              <w:rPr>
                <w:b/>
              </w:rPr>
              <w:t>Très élevée</w:t>
            </w:r>
          </w:p>
        </w:tc>
        <w:tc>
          <w:tcPr>
            <w:tcW w:w="1837" w:type="dxa"/>
          </w:tcPr>
          <w:p w14:paraId="31EB7A27" w14:textId="1A4145D6" w:rsidR="005D35B6" w:rsidRPr="005D35B6" w:rsidRDefault="005D35B6" w:rsidP="005D35B6">
            <w:pPr>
              <w:pStyle w:val="StyleCDCCorps"/>
              <w:jc w:val="center"/>
              <w:rPr>
                <w:b/>
              </w:rPr>
            </w:pPr>
            <w:r w:rsidRPr="005D35B6">
              <w:rPr>
                <w:b/>
              </w:rPr>
              <w:t>Très élevée</w:t>
            </w:r>
          </w:p>
        </w:tc>
      </w:tr>
      <w:tr w:rsidR="005D35B6" w14:paraId="486BC8E3" w14:textId="77777777" w:rsidTr="005D35B6">
        <w:trPr>
          <w:trHeight w:val="624"/>
        </w:trPr>
        <w:tc>
          <w:tcPr>
            <w:tcW w:w="1868" w:type="dxa"/>
          </w:tcPr>
          <w:p w14:paraId="47F6755F" w14:textId="77576897" w:rsidR="005D35B6" w:rsidRPr="005D35B6" w:rsidRDefault="005D35B6" w:rsidP="005D35B6">
            <w:pPr>
              <w:pStyle w:val="StyleCDCCorps"/>
              <w:jc w:val="center"/>
              <w:rPr>
                <w:b/>
              </w:rPr>
            </w:pPr>
            <w:r w:rsidRPr="005D35B6">
              <w:rPr>
                <w:rStyle w:val="lev"/>
                <w:bCs w:val="0"/>
              </w:rPr>
              <w:t>Support de Virtualisation</w:t>
            </w:r>
          </w:p>
        </w:tc>
        <w:tc>
          <w:tcPr>
            <w:tcW w:w="1671" w:type="dxa"/>
          </w:tcPr>
          <w:p w14:paraId="5501A8F5" w14:textId="5A22F778" w:rsidR="005D35B6" w:rsidRPr="005D35B6" w:rsidRDefault="005D35B6" w:rsidP="005D35B6">
            <w:pPr>
              <w:pStyle w:val="StyleCDCCorps"/>
              <w:jc w:val="center"/>
              <w:rPr>
                <w:b/>
              </w:rPr>
            </w:pPr>
            <w:r w:rsidRPr="005D35B6">
              <w:rPr>
                <w:b/>
              </w:rPr>
              <w:t>Oui</w:t>
            </w:r>
          </w:p>
        </w:tc>
        <w:tc>
          <w:tcPr>
            <w:tcW w:w="1843" w:type="dxa"/>
          </w:tcPr>
          <w:p w14:paraId="3BBBAAFA" w14:textId="56ADBD26" w:rsidR="005D35B6" w:rsidRPr="005D35B6" w:rsidRDefault="005D35B6" w:rsidP="005D35B6">
            <w:pPr>
              <w:pStyle w:val="StyleCDCCorps"/>
              <w:jc w:val="center"/>
              <w:rPr>
                <w:b/>
              </w:rPr>
            </w:pPr>
            <w:r w:rsidRPr="005D35B6">
              <w:rPr>
                <w:b/>
              </w:rPr>
              <w:t>Oui</w:t>
            </w:r>
          </w:p>
        </w:tc>
        <w:tc>
          <w:tcPr>
            <w:tcW w:w="1843" w:type="dxa"/>
          </w:tcPr>
          <w:p w14:paraId="299B08D8" w14:textId="10D28D02" w:rsidR="005D35B6" w:rsidRPr="005D35B6" w:rsidRDefault="005D35B6" w:rsidP="005D35B6">
            <w:pPr>
              <w:pStyle w:val="StyleCDCCorps"/>
              <w:jc w:val="center"/>
              <w:rPr>
                <w:b/>
              </w:rPr>
            </w:pPr>
            <w:r w:rsidRPr="005D35B6">
              <w:rPr>
                <w:b/>
              </w:rPr>
              <w:t>Oui</w:t>
            </w:r>
          </w:p>
        </w:tc>
        <w:tc>
          <w:tcPr>
            <w:tcW w:w="1837" w:type="dxa"/>
          </w:tcPr>
          <w:p w14:paraId="3BAF2002" w14:textId="6E806D2B" w:rsidR="005D35B6" w:rsidRPr="005D35B6" w:rsidRDefault="005D35B6" w:rsidP="005D35B6">
            <w:pPr>
              <w:pStyle w:val="StyleCDCCorps"/>
              <w:jc w:val="center"/>
              <w:rPr>
                <w:b/>
              </w:rPr>
            </w:pPr>
            <w:r w:rsidRPr="005D35B6">
              <w:rPr>
                <w:b/>
              </w:rPr>
              <w:t>Oui</w:t>
            </w:r>
          </w:p>
        </w:tc>
      </w:tr>
      <w:tr w:rsidR="005D35B6" w14:paraId="6C878131" w14:textId="77777777" w:rsidTr="005D35B6">
        <w:trPr>
          <w:trHeight w:val="624"/>
        </w:trPr>
        <w:tc>
          <w:tcPr>
            <w:tcW w:w="1868" w:type="dxa"/>
          </w:tcPr>
          <w:p w14:paraId="6A069656" w14:textId="65AB227F" w:rsidR="005D35B6" w:rsidRPr="005D35B6" w:rsidRDefault="005D35B6" w:rsidP="005D35B6">
            <w:pPr>
              <w:pStyle w:val="StyleCDCCorps"/>
              <w:jc w:val="center"/>
              <w:rPr>
                <w:b/>
              </w:rPr>
            </w:pPr>
            <w:r w:rsidRPr="005D35B6">
              <w:rPr>
                <w:rStyle w:val="lev"/>
                <w:bCs w:val="0"/>
              </w:rPr>
              <w:t>Gestion à Distance</w:t>
            </w:r>
          </w:p>
        </w:tc>
        <w:tc>
          <w:tcPr>
            <w:tcW w:w="1671" w:type="dxa"/>
          </w:tcPr>
          <w:p w14:paraId="19C25456" w14:textId="04D8B2AF" w:rsidR="005D35B6" w:rsidRPr="005D35B6" w:rsidRDefault="005D35B6" w:rsidP="005D35B6">
            <w:pPr>
              <w:pStyle w:val="StyleCDCCorps"/>
              <w:jc w:val="center"/>
              <w:rPr>
                <w:b/>
              </w:rPr>
            </w:pPr>
            <w:r w:rsidRPr="005D35B6">
              <w:rPr>
                <w:b/>
              </w:rPr>
              <w:t>Limitée</w:t>
            </w:r>
          </w:p>
        </w:tc>
        <w:tc>
          <w:tcPr>
            <w:tcW w:w="1843" w:type="dxa"/>
          </w:tcPr>
          <w:p w14:paraId="4F2A1AB8" w14:textId="1062BE0D" w:rsidR="005D35B6" w:rsidRPr="005D35B6" w:rsidRDefault="005D35B6" w:rsidP="005D35B6">
            <w:pPr>
              <w:pStyle w:val="StyleCDCCorps"/>
              <w:jc w:val="center"/>
              <w:rPr>
                <w:b/>
              </w:rPr>
            </w:pPr>
            <w:r w:rsidRPr="005D35B6">
              <w:rPr>
                <w:b/>
              </w:rPr>
              <w:t>Avancée (</w:t>
            </w:r>
            <w:proofErr w:type="spellStart"/>
            <w:r w:rsidRPr="005D35B6">
              <w:rPr>
                <w:b/>
              </w:rPr>
              <w:t>iDRAC</w:t>
            </w:r>
            <w:proofErr w:type="spellEnd"/>
            <w:r w:rsidRPr="005D35B6">
              <w:rPr>
                <w:b/>
              </w:rPr>
              <w:t xml:space="preserve"> inclus)</w:t>
            </w:r>
          </w:p>
        </w:tc>
        <w:tc>
          <w:tcPr>
            <w:tcW w:w="1843" w:type="dxa"/>
          </w:tcPr>
          <w:p w14:paraId="1D4FD685" w14:textId="4A236353" w:rsidR="005D35B6" w:rsidRPr="005D35B6" w:rsidRDefault="005D35B6" w:rsidP="005D35B6">
            <w:pPr>
              <w:pStyle w:val="StyleCDCCorps"/>
              <w:jc w:val="center"/>
              <w:rPr>
                <w:b/>
              </w:rPr>
            </w:pPr>
            <w:r w:rsidRPr="005D35B6">
              <w:rPr>
                <w:b/>
              </w:rPr>
              <w:t>Avancée (</w:t>
            </w:r>
            <w:proofErr w:type="spellStart"/>
            <w:r w:rsidRPr="005D35B6">
              <w:rPr>
                <w:b/>
              </w:rPr>
              <w:t>iLO</w:t>
            </w:r>
            <w:proofErr w:type="spellEnd"/>
            <w:r w:rsidRPr="005D35B6">
              <w:rPr>
                <w:b/>
              </w:rPr>
              <w:t xml:space="preserve"> inclus)</w:t>
            </w:r>
          </w:p>
        </w:tc>
        <w:tc>
          <w:tcPr>
            <w:tcW w:w="1837" w:type="dxa"/>
          </w:tcPr>
          <w:p w14:paraId="1AE55F58" w14:textId="149C0A3E" w:rsidR="005D35B6" w:rsidRPr="005D35B6" w:rsidRDefault="005D35B6" w:rsidP="005D35B6">
            <w:pPr>
              <w:pStyle w:val="StyleCDCCorps"/>
              <w:jc w:val="center"/>
              <w:rPr>
                <w:b/>
              </w:rPr>
            </w:pPr>
            <w:r w:rsidRPr="005D35B6">
              <w:rPr>
                <w:b/>
              </w:rPr>
              <w:t>Avancée (</w:t>
            </w:r>
            <w:proofErr w:type="spellStart"/>
            <w:r w:rsidRPr="005D35B6">
              <w:rPr>
                <w:b/>
              </w:rPr>
              <w:t>XClarity</w:t>
            </w:r>
            <w:proofErr w:type="spellEnd"/>
            <w:r w:rsidRPr="005D35B6">
              <w:rPr>
                <w:b/>
              </w:rPr>
              <w:t xml:space="preserve"> inclus)</w:t>
            </w:r>
          </w:p>
        </w:tc>
      </w:tr>
      <w:tr w:rsidR="005D35B6" w14:paraId="60A04BAB" w14:textId="77777777" w:rsidTr="005D35B6">
        <w:trPr>
          <w:trHeight w:val="624"/>
        </w:trPr>
        <w:tc>
          <w:tcPr>
            <w:tcW w:w="1868" w:type="dxa"/>
          </w:tcPr>
          <w:p w14:paraId="257426EB" w14:textId="17B1E8E5" w:rsidR="005D35B6" w:rsidRPr="005D35B6" w:rsidRDefault="005D35B6" w:rsidP="005D35B6">
            <w:pPr>
              <w:pStyle w:val="StyleCDCCorps"/>
              <w:jc w:val="center"/>
              <w:rPr>
                <w:b/>
              </w:rPr>
            </w:pPr>
            <w:r w:rsidRPr="005D35B6">
              <w:rPr>
                <w:rStyle w:val="lev"/>
                <w:bCs w:val="0"/>
              </w:rPr>
              <w:t>Consommation Énergétique</w:t>
            </w:r>
          </w:p>
        </w:tc>
        <w:tc>
          <w:tcPr>
            <w:tcW w:w="1671" w:type="dxa"/>
          </w:tcPr>
          <w:p w14:paraId="7405D16C" w14:textId="55C62577" w:rsidR="005D35B6" w:rsidRPr="005D35B6" w:rsidRDefault="005D35B6" w:rsidP="005D35B6">
            <w:pPr>
              <w:pStyle w:val="StyleCDCCorps"/>
              <w:jc w:val="center"/>
              <w:rPr>
                <w:b/>
              </w:rPr>
            </w:pPr>
            <w:r w:rsidRPr="005D35B6">
              <w:rPr>
                <w:b/>
              </w:rPr>
              <w:t>Élevée</w:t>
            </w:r>
          </w:p>
        </w:tc>
        <w:tc>
          <w:tcPr>
            <w:tcW w:w="1843" w:type="dxa"/>
          </w:tcPr>
          <w:p w14:paraId="1E400416" w14:textId="053213D0" w:rsidR="005D35B6" w:rsidRPr="005D35B6" w:rsidRDefault="005D35B6" w:rsidP="005D35B6">
            <w:pPr>
              <w:pStyle w:val="StyleCDCCorps"/>
              <w:jc w:val="center"/>
              <w:rPr>
                <w:b/>
              </w:rPr>
            </w:pPr>
            <w:r w:rsidRPr="005D35B6">
              <w:rPr>
                <w:b/>
              </w:rPr>
              <w:t>Optimisée</w:t>
            </w:r>
          </w:p>
        </w:tc>
        <w:tc>
          <w:tcPr>
            <w:tcW w:w="1843" w:type="dxa"/>
          </w:tcPr>
          <w:p w14:paraId="18E9908B" w14:textId="4964DD33" w:rsidR="005D35B6" w:rsidRPr="005D35B6" w:rsidRDefault="005D35B6" w:rsidP="005D35B6">
            <w:pPr>
              <w:pStyle w:val="StyleCDCCorps"/>
              <w:jc w:val="center"/>
              <w:rPr>
                <w:b/>
              </w:rPr>
            </w:pPr>
            <w:r w:rsidRPr="005D35B6">
              <w:rPr>
                <w:b/>
              </w:rPr>
              <w:t>Optimisée</w:t>
            </w:r>
          </w:p>
        </w:tc>
        <w:tc>
          <w:tcPr>
            <w:tcW w:w="1837" w:type="dxa"/>
          </w:tcPr>
          <w:p w14:paraId="535AE216" w14:textId="5405502F" w:rsidR="005D35B6" w:rsidRPr="005D35B6" w:rsidRDefault="005D35B6" w:rsidP="005D35B6">
            <w:pPr>
              <w:pStyle w:val="StyleCDCCorps"/>
              <w:jc w:val="center"/>
              <w:rPr>
                <w:b/>
              </w:rPr>
            </w:pPr>
            <w:r w:rsidRPr="005D35B6">
              <w:rPr>
                <w:b/>
              </w:rPr>
              <w:t>Optimisée</w:t>
            </w:r>
          </w:p>
        </w:tc>
      </w:tr>
      <w:tr w:rsidR="005D35B6" w14:paraId="437C34B6" w14:textId="77777777" w:rsidTr="005D35B6">
        <w:trPr>
          <w:trHeight w:val="624"/>
        </w:trPr>
        <w:tc>
          <w:tcPr>
            <w:tcW w:w="1868" w:type="dxa"/>
          </w:tcPr>
          <w:p w14:paraId="5997E23D" w14:textId="09D91484" w:rsidR="005D35B6" w:rsidRPr="005D35B6" w:rsidRDefault="005D35B6" w:rsidP="005D35B6">
            <w:pPr>
              <w:pStyle w:val="StyleCDCCorps"/>
              <w:jc w:val="center"/>
              <w:rPr>
                <w:b/>
              </w:rPr>
            </w:pPr>
            <w:r w:rsidRPr="005D35B6">
              <w:rPr>
                <w:b/>
              </w:rPr>
              <w:t>Fiabilité</w:t>
            </w:r>
          </w:p>
        </w:tc>
        <w:tc>
          <w:tcPr>
            <w:tcW w:w="1671" w:type="dxa"/>
          </w:tcPr>
          <w:p w14:paraId="32CF276F" w14:textId="01758642" w:rsidR="005D35B6" w:rsidRPr="005D35B6" w:rsidRDefault="005D35B6" w:rsidP="005D35B6">
            <w:pPr>
              <w:pStyle w:val="StyleCDCCorps"/>
              <w:jc w:val="center"/>
              <w:rPr>
                <w:b/>
              </w:rPr>
            </w:pPr>
            <w:r w:rsidRPr="005D35B6">
              <w:rPr>
                <w:b/>
              </w:rPr>
              <w:t>Moyenne</w:t>
            </w:r>
          </w:p>
        </w:tc>
        <w:tc>
          <w:tcPr>
            <w:tcW w:w="1843" w:type="dxa"/>
          </w:tcPr>
          <w:p w14:paraId="5028AF08" w14:textId="6F504161" w:rsidR="005D35B6" w:rsidRPr="005D35B6" w:rsidRDefault="005D35B6" w:rsidP="005D35B6">
            <w:pPr>
              <w:pStyle w:val="StyleCDCCorps"/>
              <w:jc w:val="center"/>
              <w:rPr>
                <w:b/>
              </w:rPr>
            </w:pPr>
            <w:r w:rsidRPr="005D35B6">
              <w:rPr>
                <w:b/>
              </w:rPr>
              <w:t>Très élevée</w:t>
            </w:r>
          </w:p>
        </w:tc>
        <w:tc>
          <w:tcPr>
            <w:tcW w:w="1843" w:type="dxa"/>
          </w:tcPr>
          <w:p w14:paraId="43CF9A5A" w14:textId="60D50C4B" w:rsidR="005D35B6" w:rsidRPr="005D35B6" w:rsidRDefault="005D35B6" w:rsidP="005D35B6">
            <w:pPr>
              <w:pStyle w:val="StyleCDCCorps"/>
              <w:jc w:val="center"/>
              <w:rPr>
                <w:b/>
              </w:rPr>
            </w:pPr>
            <w:r w:rsidRPr="005D35B6">
              <w:rPr>
                <w:b/>
              </w:rPr>
              <w:t>Très élevée</w:t>
            </w:r>
          </w:p>
        </w:tc>
        <w:tc>
          <w:tcPr>
            <w:tcW w:w="1837" w:type="dxa"/>
          </w:tcPr>
          <w:p w14:paraId="0E613D60" w14:textId="74B25ED9" w:rsidR="005D35B6" w:rsidRPr="005D35B6" w:rsidRDefault="005D35B6" w:rsidP="005D35B6">
            <w:pPr>
              <w:pStyle w:val="StyleCDCCorps"/>
              <w:jc w:val="center"/>
              <w:rPr>
                <w:b/>
              </w:rPr>
            </w:pPr>
            <w:r w:rsidRPr="005D35B6">
              <w:rPr>
                <w:b/>
              </w:rPr>
              <w:t>Très élevée</w:t>
            </w:r>
          </w:p>
        </w:tc>
      </w:tr>
      <w:tr w:rsidR="005D35B6" w14:paraId="4D51B782" w14:textId="77777777" w:rsidTr="005D35B6">
        <w:trPr>
          <w:trHeight w:val="624"/>
        </w:trPr>
        <w:tc>
          <w:tcPr>
            <w:tcW w:w="1868" w:type="dxa"/>
          </w:tcPr>
          <w:p w14:paraId="2BC38FB4" w14:textId="0CDFF843" w:rsidR="005D35B6" w:rsidRPr="005D35B6" w:rsidRDefault="005D35B6" w:rsidP="005D35B6">
            <w:pPr>
              <w:pStyle w:val="StyleCDCCorps"/>
              <w:jc w:val="center"/>
              <w:rPr>
                <w:b/>
              </w:rPr>
            </w:pPr>
            <w:r w:rsidRPr="005D35B6">
              <w:rPr>
                <w:b/>
              </w:rPr>
              <w:t>Prix Estimé</w:t>
            </w:r>
          </w:p>
        </w:tc>
        <w:tc>
          <w:tcPr>
            <w:tcW w:w="1671" w:type="dxa"/>
          </w:tcPr>
          <w:p w14:paraId="086CA544" w14:textId="795AAE1B" w:rsidR="005D35B6" w:rsidRPr="005D35B6" w:rsidRDefault="005D35B6" w:rsidP="005D35B6">
            <w:pPr>
              <w:pStyle w:val="StyleCDCCorps"/>
              <w:jc w:val="center"/>
              <w:rPr>
                <w:b/>
              </w:rPr>
            </w:pPr>
            <w:r w:rsidRPr="005D35B6">
              <w:rPr>
                <w:b/>
              </w:rPr>
              <w:t>0€</w:t>
            </w:r>
          </w:p>
        </w:tc>
        <w:tc>
          <w:tcPr>
            <w:tcW w:w="1843" w:type="dxa"/>
          </w:tcPr>
          <w:p w14:paraId="4B0CD002" w14:textId="070EAC97" w:rsidR="005D35B6" w:rsidRPr="005D35B6" w:rsidRDefault="005D35B6" w:rsidP="005D35B6">
            <w:pPr>
              <w:pStyle w:val="StyleCDCCorps"/>
              <w:jc w:val="center"/>
              <w:rPr>
                <w:b/>
              </w:rPr>
            </w:pPr>
            <w:r w:rsidRPr="005D35B6">
              <w:rPr>
                <w:b/>
              </w:rPr>
              <w:t>5 000€ - 7 000€</w:t>
            </w:r>
          </w:p>
        </w:tc>
        <w:tc>
          <w:tcPr>
            <w:tcW w:w="1843" w:type="dxa"/>
          </w:tcPr>
          <w:p w14:paraId="4594C04E" w14:textId="7DB4931D" w:rsidR="005D35B6" w:rsidRPr="005D35B6" w:rsidRDefault="005D35B6" w:rsidP="005D35B6">
            <w:pPr>
              <w:pStyle w:val="StyleCDCCorps"/>
              <w:jc w:val="center"/>
              <w:rPr>
                <w:b/>
              </w:rPr>
            </w:pPr>
            <w:r w:rsidRPr="005D35B6">
              <w:rPr>
                <w:b/>
              </w:rPr>
              <w:t>4 500€ - 6 500€</w:t>
            </w:r>
          </w:p>
        </w:tc>
        <w:tc>
          <w:tcPr>
            <w:tcW w:w="1837" w:type="dxa"/>
          </w:tcPr>
          <w:p w14:paraId="76A25988" w14:textId="4F32A9A2" w:rsidR="005D35B6" w:rsidRPr="005D35B6" w:rsidRDefault="005D35B6" w:rsidP="005D35B6">
            <w:pPr>
              <w:pStyle w:val="StyleCDCCorps"/>
              <w:jc w:val="center"/>
              <w:rPr>
                <w:b/>
              </w:rPr>
            </w:pPr>
            <w:r w:rsidRPr="005D35B6">
              <w:rPr>
                <w:b/>
              </w:rPr>
              <w:t>5 000€ - 6 500€</w:t>
            </w:r>
          </w:p>
        </w:tc>
      </w:tr>
      <w:tr w:rsidR="005D35B6" w14:paraId="458AC4B7" w14:textId="77777777" w:rsidTr="005D35B6">
        <w:trPr>
          <w:trHeight w:val="624"/>
        </w:trPr>
        <w:tc>
          <w:tcPr>
            <w:tcW w:w="1868" w:type="dxa"/>
          </w:tcPr>
          <w:p w14:paraId="1ADAC000" w14:textId="4CEB7440" w:rsidR="005D35B6" w:rsidRPr="005D35B6" w:rsidRDefault="005D35B6" w:rsidP="005D35B6">
            <w:pPr>
              <w:pStyle w:val="StyleCDCCorps"/>
              <w:jc w:val="center"/>
              <w:rPr>
                <w:b/>
              </w:rPr>
            </w:pPr>
            <w:r w:rsidRPr="005D35B6">
              <w:rPr>
                <w:b/>
              </w:rPr>
              <w:t>Durée de Vie Potentielle</w:t>
            </w:r>
          </w:p>
        </w:tc>
        <w:tc>
          <w:tcPr>
            <w:tcW w:w="1671" w:type="dxa"/>
          </w:tcPr>
          <w:p w14:paraId="55048741" w14:textId="31A2702A" w:rsidR="005D35B6" w:rsidRPr="005D35B6" w:rsidRDefault="005D35B6" w:rsidP="005D35B6">
            <w:pPr>
              <w:pStyle w:val="StyleCDCCorps"/>
              <w:jc w:val="center"/>
              <w:rPr>
                <w:b/>
              </w:rPr>
            </w:pPr>
            <w:r w:rsidRPr="005D35B6">
              <w:rPr>
                <w:b/>
              </w:rPr>
              <w:t>2 à 3 ans</w:t>
            </w:r>
          </w:p>
        </w:tc>
        <w:tc>
          <w:tcPr>
            <w:tcW w:w="1843" w:type="dxa"/>
          </w:tcPr>
          <w:p w14:paraId="29C5BEDA" w14:textId="3771B81E" w:rsidR="005D35B6" w:rsidRPr="005D35B6" w:rsidRDefault="005D35B6" w:rsidP="005D35B6">
            <w:pPr>
              <w:pStyle w:val="StyleCDCCorps"/>
              <w:jc w:val="center"/>
              <w:rPr>
                <w:b/>
              </w:rPr>
            </w:pPr>
            <w:r w:rsidRPr="005D35B6">
              <w:rPr>
                <w:b/>
              </w:rPr>
              <w:t>7 à 10 ans</w:t>
            </w:r>
          </w:p>
        </w:tc>
        <w:tc>
          <w:tcPr>
            <w:tcW w:w="1843" w:type="dxa"/>
          </w:tcPr>
          <w:p w14:paraId="22377CCD" w14:textId="6F9EA960" w:rsidR="005D35B6" w:rsidRPr="005D35B6" w:rsidRDefault="005D35B6" w:rsidP="005D35B6">
            <w:pPr>
              <w:pStyle w:val="StyleCDCCorps"/>
              <w:jc w:val="center"/>
              <w:rPr>
                <w:b/>
              </w:rPr>
            </w:pPr>
            <w:r w:rsidRPr="005D35B6">
              <w:rPr>
                <w:b/>
              </w:rPr>
              <w:t>7 à 10 ans</w:t>
            </w:r>
          </w:p>
        </w:tc>
        <w:tc>
          <w:tcPr>
            <w:tcW w:w="1837" w:type="dxa"/>
          </w:tcPr>
          <w:p w14:paraId="45BB8283" w14:textId="72A32F4E" w:rsidR="005D35B6" w:rsidRPr="005D35B6" w:rsidRDefault="005D35B6" w:rsidP="005D35B6">
            <w:pPr>
              <w:pStyle w:val="StyleCDCCorps"/>
              <w:jc w:val="center"/>
              <w:rPr>
                <w:b/>
              </w:rPr>
            </w:pPr>
            <w:r w:rsidRPr="005D35B6">
              <w:rPr>
                <w:b/>
              </w:rPr>
              <w:t>7 à 10 ans</w:t>
            </w:r>
          </w:p>
        </w:tc>
      </w:tr>
    </w:tbl>
    <w:p w14:paraId="5AD12FC2" w14:textId="29923383" w:rsidR="005D35B6" w:rsidRDefault="005D35B6" w:rsidP="005D35B6">
      <w:pPr>
        <w:pStyle w:val="StyleCDCCorps"/>
      </w:pPr>
    </w:p>
    <w:p w14:paraId="68CF01E7" w14:textId="429A6662" w:rsidR="005D35B6" w:rsidRPr="005D35B6" w:rsidRDefault="005D35B6" w:rsidP="005D35B6">
      <w:pPr>
        <w:pStyle w:val="StyleCDCCorps"/>
      </w:pPr>
      <w:r>
        <w:t>Bien que c</w:t>
      </w:r>
      <w:r w:rsidRPr="005D35B6">
        <w:t>e tableau montre clairement que</w:t>
      </w:r>
      <w:r>
        <w:t xml:space="preserve"> </w:t>
      </w:r>
      <w:r w:rsidRPr="005D35B6">
        <w:t xml:space="preserve">les alternatives modernes offrent des avantages significatifs </w:t>
      </w:r>
      <w:r w:rsidRPr="005D35B6">
        <w:rPr>
          <w:b/>
          <w:bCs/>
        </w:rPr>
        <w:t>en termes de performances, évolutivité, et fiabilité</w:t>
      </w:r>
      <w:r w:rsidRPr="005D35B6">
        <w:t xml:space="preserve">, </w:t>
      </w:r>
      <w:r>
        <w:t xml:space="preserve">nous déciderons par soucis d’économie de coûts pour </w:t>
      </w:r>
      <w:proofErr w:type="spellStart"/>
      <w:r>
        <w:t>Engineer</w:t>
      </w:r>
      <w:proofErr w:type="spellEnd"/>
      <w:r>
        <w:t xml:space="preserve"> Aero, de privilégier </w:t>
      </w:r>
      <w:r w:rsidRPr="005D35B6">
        <w:t xml:space="preserve">le serveur actuel </w:t>
      </w:r>
      <w:r>
        <w:t>car il peut</w:t>
      </w:r>
      <w:r w:rsidRPr="005D35B6">
        <w:t xml:space="preserve"> encore être utilisé à court terme</w:t>
      </w:r>
      <w:r w:rsidR="007D6B1E">
        <w:t>.</w:t>
      </w:r>
    </w:p>
    <w:sectPr w:rsidR="005D35B6" w:rsidRPr="005D3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4176"/>
    <w:multiLevelType w:val="hybridMultilevel"/>
    <w:tmpl w:val="0FAEE4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8868D1"/>
    <w:multiLevelType w:val="hybridMultilevel"/>
    <w:tmpl w:val="34A4C0D4"/>
    <w:lvl w:ilvl="0" w:tplc="59600FB4">
      <w:start w:val="1"/>
      <w:numFmt w:val="bullet"/>
      <w:lvlText w:val=""/>
      <w:lvlJc w:val="left"/>
      <w:pPr>
        <w:ind w:left="6" w:hanging="360"/>
      </w:pPr>
      <w:rPr>
        <w:rFonts w:ascii="Wingdings" w:hAnsi="Wingdings" w:hint="default"/>
      </w:rPr>
    </w:lvl>
    <w:lvl w:ilvl="1" w:tplc="040C0003">
      <w:start w:val="1"/>
      <w:numFmt w:val="bullet"/>
      <w:lvlText w:val="o"/>
      <w:lvlJc w:val="left"/>
      <w:pPr>
        <w:ind w:left="726" w:hanging="360"/>
      </w:pPr>
      <w:rPr>
        <w:rFonts w:ascii="Courier New" w:hAnsi="Courier New" w:cs="Courier New" w:hint="default"/>
      </w:rPr>
    </w:lvl>
    <w:lvl w:ilvl="2" w:tplc="040C0005" w:tentative="1">
      <w:start w:val="1"/>
      <w:numFmt w:val="bullet"/>
      <w:lvlText w:val=""/>
      <w:lvlJc w:val="left"/>
      <w:pPr>
        <w:ind w:left="1446" w:hanging="360"/>
      </w:pPr>
      <w:rPr>
        <w:rFonts w:ascii="Wingdings" w:hAnsi="Wingdings" w:hint="default"/>
      </w:rPr>
    </w:lvl>
    <w:lvl w:ilvl="3" w:tplc="040C0001" w:tentative="1">
      <w:start w:val="1"/>
      <w:numFmt w:val="bullet"/>
      <w:lvlText w:val=""/>
      <w:lvlJc w:val="left"/>
      <w:pPr>
        <w:ind w:left="2166" w:hanging="360"/>
      </w:pPr>
      <w:rPr>
        <w:rFonts w:ascii="Symbol" w:hAnsi="Symbol" w:hint="default"/>
      </w:rPr>
    </w:lvl>
    <w:lvl w:ilvl="4" w:tplc="040C0003" w:tentative="1">
      <w:start w:val="1"/>
      <w:numFmt w:val="bullet"/>
      <w:lvlText w:val="o"/>
      <w:lvlJc w:val="left"/>
      <w:pPr>
        <w:ind w:left="2886" w:hanging="360"/>
      </w:pPr>
      <w:rPr>
        <w:rFonts w:ascii="Courier New" w:hAnsi="Courier New" w:cs="Courier New" w:hint="default"/>
      </w:rPr>
    </w:lvl>
    <w:lvl w:ilvl="5" w:tplc="040C0005" w:tentative="1">
      <w:start w:val="1"/>
      <w:numFmt w:val="bullet"/>
      <w:lvlText w:val=""/>
      <w:lvlJc w:val="left"/>
      <w:pPr>
        <w:ind w:left="3606" w:hanging="360"/>
      </w:pPr>
      <w:rPr>
        <w:rFonts w:ascii="Wingdings" w:hAnsi="Wingdings" w:hint="default"/>
      </w:rPr>
    </w:lvl>
    <w:lvl w:ilvl="6" w:tplc="040C0001" w:tentative="1">
      <w:start w:val="1"/>
      <w:numFmt w:val="bullet"/>
      <w:lvlText w:val=""/>
      <w:lvlJc w:val="left"/>
      <w:pPr>
        <w:ind w:left="4326" w:hanging="360"/>
      </w:pPr>
      <w:rPr>
        <w:rFonts w:ascii="Symbol" w:hAnsi="Symbol" w:hint="default"/>
      </w:rPr>
    </w:lvl>
    <w:lvl w:ilvl="7" w:tplc="040C0003" w:tentative="1">
      <w:start w:val="1"/>
      <w:numFmt w:val="bullet"/>
      <w:lvlText w:val="o"/>
      <w:lvlJc w:val="left"/>
      <w:pPr>
        <w:ind w:left="5046" w:hanging="360"/>
      </w:pPr>
      <w:rPr>
        <w:rFonts w:ascii="Courier New" w:hAnsi="Courier New" w:cs="Courier New" w:hint="default"/>
      </w:rPr>
    </w:lvl>
    <w:lvl w:ilvl="8" w:tplc="040C0005" w:tentative="1">
      <w:start w:val="1"/>
      <w:numFmt w:val="bullet"/>
      <w:lvlText w:val=""/>
      <w:lvlJc w:val="left"/>
      <w:pPr>
        <w:ind w:left="5766" w:hanging="360"/>
      </w:pPr>
      <w:rPr>
        <w:rFonts w:ascii="Wingdings" w:hAnsi="Wingdings" w:hint="default"/>
      </w:rPr>
    </w:lvl>
  </w:abstractNum>
  <w:abstractNum w:abstractNumId="2" w15:restartNumberingAfterBreak="0">
    <w:nsid w:val="390372D6"/>
    <w:multiLevelType w:val="hybridMultilevel"/>
    <w:tmpl w:val="C55CEE58"/>
    <w:lvl w:ilvl="0" w:tplc="59600FB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024FDD"/>
    <w:multiLevelType w:val="hybridMultilevel"/>
    <w:tmpl w:val="DE46C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99724E"/>
    <w:multiLevelType w:val="hybridMultilevel"/>
    <w:tmpl w:val="3C700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C63DEA"/>
    <w:multiLevelType w:val="hybridMultilevel"/>
    <w:tmpl w:val="A9F0D27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37"/>
    <w:rsid w:val="00067A1F"/>
    <w:rsid w:val="000963E5"/>
    <w:rsid w:val="002C1DEA"/>
    <w:rsid w:val="003A001C"/>
    <w:rsid w:val="003D59AD"/>
    <w:rsid w:val="004A3425"/>
    <w:rsid w:val="005065E9"/>
    <w:rsid w:val="005D35B6"/>
    <w:rsid w:val="007D6B1E"/>
    <w:rsid w:val="007F1937"/>
    <w:rsid w:val="00922714"/>
    <w:rsid w:val="00A313F7"/>
    <w:rsid w:val="00D25819"/>
    <w:rsid w:val="00E87155"/>
    <w:rsid w:val="00E97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C960"/>
  <w15:chartTrackingRefBased/>
  <w15:docId w15:val="{4C364E84-F747-4767-BE73-FC48354F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7"/>
  </w:style>
  <w:style w:type="paragraph" w:styleId="Titre1">
    <w:name w:val="heading 1"/>
    <w:basedOn w:val="Normal"/>
    <w:next w:val="Normal"/>
    <w:link w:val="Titre1Car"/>
    <w:uiPriority w:val="9"/>
    <w:qFormat/>
    <w:rsid w:val="00D25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5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25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F19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alibriTexte">
    <w:name w:val="1.Calibri_Texte"/>
    <w:basedOn w:val="Sansinterligne"/>
    <w:link w:val="1CalibriTexteCar"/>
    <w:rsid w:val="00D25819"/>
    <w:pPr>
      <w:jc w:val="both"/>
    </w:pPr>
    <w:rPr>
      <w:sz w:val="24"/>
    </w:rPr>
  </w:style>
  <w:style w:type="character" w:customStyle="1" w:styleId="1CalibriTexteCar">
    <w:name w:val="1.Calibri_Texte Car"/>
    <w:basedOn w:val="Policepardfaut"/>
    <w:link w:val="1CalibriTexte"/>
    <w:rsid w:val="00D25819"/>
    <w:rPr>
      <w:sz w:val="24"/>
    </w:rPr>
  </w:style>
  <w:style w:type="paragraph" w:styleId="Sansinterligne">
    <w:name w:val="No Spacing"/>
    <w:link w:val="SansinterligneCar"/>
    <w:uiPriority w:val="1"/>
    <w:qFormat/>
    <w:rsid w:val="00D25819"/>
    <w:pPr>
      <w:spacing w:after="0" w:line="240" w:lineRule="auto"/>
    </w:pPr>
  </w:style>
  <w:style w:type="paragraph" w:customStyle="1" w:styleId="1CalibriTitre-1">
    <w:name w:val="1.Calibri_Titre-1"/>
    <w:basedOn w:val="Titre1"/>
    <w:next w:val="1CalibriTexte"/>
    <w:link w:val="1CalibriTitre-1Car"/>
    <w:rsid w:val="00D25819"/>
    <w:pPr>
      <w:pBdr>
        <w:top w:val="single" w:sz="12" w:space="4" w:color="auto"/>
        <w:left w:val="single" w:sz="12" w:space="4" w:color="auto"/>
        <w:bottom w:val="single" w:sz="12" w:space="4" w:color="auto"/>
        <w:right w:val="single" w:sz="12" w:space="4" w:color="auto"/>
      </w:pBdr>
      <w:shd w:val="clear" w:color="auto" w:fill="E2EFD9" w:themeFill="accent6" w:themeFillTint="33"/>
      <w:jc w:val="center"/>
    </w:pPr>
    <w:rPr>
      <w:rFonts w:asciiTheme="minorHAnsi" w:hAnsiTheme="minorHAnsi"/>
      <w:b/>
      <w:color w:val="auto"/>
      <w:sz w:val="36"/>
    </w:rPr>
  </w:style>
  <w:style w:type="character" w:customStyle="1" w:styleId="1CalibriTitre-1Car">
    <w:name w:val="1.Calibri_Titre-1 Car"/>
    <w:basedOn w:val="1CalibriTexteCar"/>
    <w:link w:val="1CalibriTitre-1"/>
    <w:rsid w:val="00D25819"/>
    <w:rPr>
      <w:rFonts w:eastAsiaTheme="majorEastAsia" w:cstheme="majorBidi"/>
      <w:b/>
      <w:sz w:val="36"/>
      <w:szCs w:val="32"/>
      <w:shd w:val="clear" w:color="auto" w:fill="E2EFD9" w:themeFill="accent6" w:themeFillTint="33"/>
    </w:rPr>
  </w:style>
  <w:style w:type="character" w:customStyle="1" w:styleId="Titre1Car">
    <w:name w:val="Titre 1 Car"/>
    <w:basedOn w:val="Policepardfaut"/>
    <w:link w:val="Titre1"/>
    <w:uiPriority w:val="9"/>
    <w:rsid w:val="00D25819"/>
    <w:rPr>
      <w:rFonts w:asciiTheme="majorHAnsi" w:eastAsiaTheme="majorEastAsia" w:hAnsiTheme="majorHAnsi" w:cstheme="majorBidi"/>
      <w:color w:val="2F5496" w:themeColor="accent1" w:themeShade="BF"/>
      <w:sz w:val="32"/>
      <w:szCs w:val="32"/>
    </w:rPr>
  </w:style>
  <w:style w:type="paragraph" w:customStyle="1" w:styleId="1CalibriTitre2">
    <w:name w:val="1.Calibri_Titre_2"/>
    <w:basedOn w:val="Titre2"/>
    <w:next w:val="1CalibriTexte"/>
    <w:link w:val="1CalibriTitre2Car"/>
    <w:rsid w:val="00D25819"/>
    <w:pPr>
      <w:pBdr>
        <w:bottom w:val="single" w:sz="12" w:space="2" w:color="auto"/>
      </w:pBdr>
      <w:jc w:val="both"/>
    </w:pPr>
    <w:rPr>
      <w:rFonts w:asciiTheme="minorHAnsi" w:hAnsiTheme="minorHAnsi"/>
      <w:b/>
      <w:color w:val="auto"/>
      <w:sz w:val="32"/>
    </w:rPr>
  </w:style>
  <w:style w:type="character" w:customStyle="1" w:styleId="1CalibriTitre2Car">
    <w:name w:val="1.Calibri_Titre_2 Car"/>
    <w:basedOn w:val="1CalibriTexteCar"/>
    <w:link w:val="1CalibriTitre2"/>
    <w:rsid w:val="00D25819"/>
    <w:rPr>
      <w:rFonts w:eastAsiaTheme="majorEastAsia" w:cstheme="majorBidi"/>
      <w:b/>
      <w:sz w:val="32"/>
      <w:szCs w:val="26"/>
    </w:rPr>
  </w:style>
  <w:style w:type="character" w:customStyle="1" w:styleId="Titre2Car">
    <w:name w:val="Titre 2 Car"/>
    <w:basedOn w:val="Policepardfaut"/>
    <w:link w:val="Titre2"/>
    <w:uiPriority w:val="9"/>
    <w:rsid w:val="00D25819"/>
    <w:rPr>
      <w:rFonts w:asciiTheme="majorHAnsi" w:eastAsiaTheme="majorEastAsia" w:hAnsiTheme="majorHAnsi" w:cstheme="majorBidi"/>
      <w:color w:val="2F5496" w:themeColor="accent1" w:themeShade="BF"/>
      <w:sz w:val="26"/>
      <w:szCs w:val="26"/>
    </w:rPr>
  </w:style>
  <w:style w:type="paragraph" w:customStyle="1" w:styleId="1CalibriTitre-3">
    <w:name w:val="1.Calibri_Titre-3"/>
    <w:basedOn w:val="Titre3"/>
    <w:next w:val="1CalibriTexte"/>
    <w:link w:val="1CalibriTitre-3Car"/>
    <w:rsid w:val="00D25819"/>
    <w:pPr>
      <w:pBdr>
        <w:left w:val="single" w:sz="12" w:space="4" w:color="auto"/>
      </w:pBdr>
    </w:pPr>
    <w:rPr>
      <w:b/>
      <w:sz w:val="28"/>
      <w:u w:val="single"/>
    </w:rPr>
  </w:style>
  <w:style w:type="character" w:customStyle="1" w:styleId="1CalibriTitre-3Car">
    <w:name w:val="1.Calibri_Titre-3 Car"/>
    <w:basedOn w:val="Titre3Car"/>
    <w:link w:val="1CalibriTitre-3"/>
    <w:rsid w:val="00D25819"/>
    <w:rPr>
      <w:rFonts w:asciiTheme="majorHAnsi" w:eastAsiaTheme="majorEastAsia" w:hAnsiTheme="majorHAnsi" w:cstheme="majorBidi"/>
      <w:b/>
      <w:color w:val="1F3763" w:themeColor="accent1" w:themeShade="7F"/>
      <w:sz w:val="28"/>
      <w:szCs w:val="24"/>
      <w:u w:val="single"/>
    </w:rPr>
  </w:style>
  <w:style w:type="character" w:customStyle="1" w:styleId="Titre3Car">
    <w:name w:val="Titre 3 Car"/>
    <w:basedOn w:val="Policepardfaut"/>
    <w:link w:val="Titre3"/>
    <w:uiPriority w:val="9"/>
    <w:semiHidden/>
    <w:rsid w:val="00D258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F1937"/>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7F1937"/>
    <w:pPr>
      <w:outlineLvl w:val="9"/>
    </w:pPr>
    <w:rPr>
      <w:lang w:eastAsia="fr-FR"/>
    </w:rPr>
  </w:style>
  <w:style w:type="paragraph" w:styleId="TM3">
    <w:name w:val="toc 3"/>
    <w:basedOn w:val="Normal"/>
    <w:next w:val="Normal"/>
    <w:autoRedefine/>
    <w:uiPriority w:val="39"/>
    <w:unhideWhenUsed/>
    <w:rsid w:val="007F1937"/>
    <w:pPr>
      <w:spacing w:after="0"/>
    </w:pPr>
    <w:rPr>
      <w:rFonts w:cstheme="minorHAnsi"/>
      <w:smallCaps/>
    </w:rPr>
  </w:style>
  <w:style w:type="character" w:styleId="Lienhypertexte">
    <w:name w:val="Hyperlink"/>
    <w:basedOn w:val="Policepardfaut"/>
    <w:uiPriority w:val="99"/>
    <w:unhideWhenUsed/>
    <w:rsid w:val="007F1937"/>
    <w:rPr>
      <w:color w:val="0563C1" w:themeColor="hyperlink"/>
      <w:u w:val="single"/>
    </w:rPr>
  </w:style>
  <w:style w:type="paragraph" w:customStyle="1" w:styleId="StyleCDC">
    <w:name w:val="Style_CDC"/>
    <w:basedOn w:val="Titre2"/>
    <w:next w:val="Sansinterligne"/>
    <w:link w:val="StyleCDCCar"/>
    <w:qFormat/>
    <w:rsid w:val="00E97C27"/>
    <w:rPr>
      <w:rFonts w:ascii="Segoe UI" w:hAnsi="Segoe UI" w:cs="Segoe UI"/>
      <w:b/>
      <w:bCs/>
      <w:color w:val="FF0066"/>
      <w:sz w:val="32"/>
      <w:szCs w:val="32"/>
    </w:rPr>
  </w:style>
  <w:style w:type="paragraph" w:customStyle="1" w:styleId="StyleCDC2">
    <w:name w:val="Style_CDC2"/>
    <w:basedOn w:val="Titre3"/>
    <w:link w:val="StyleCDC2Car"/>
    <w:qFormat/>
    <w:rsid w:val="00E97C27"/>
    <w:rPr>
      <w:rFonts w:ascii="Segoe UI" w:hAnsi="Segoe UI" w:cs="Segoe UI"/>
      <w:b/>
      <w:bCs/>
      <w:color w:val="595959" w:themeColor="text1" w:themeTint="A6"/>
      <w:sz w:val="28"/>
      <w:szCs w:val="28"/>
    </w:rPr>
  </w:style>
  <w:style w:type="character" w:customStyle="1" w:styleId="StyleCDCCar">
    <w:name w:val="Style_CDC Car"/>
    <w:basedOn w:val="Titre2Car"/>
    <w:link w:val="StyleCDC"/>
    <w:rsid w:val="00E97C27"/>
    <w:rPr>
      <w:rFonts w:ascii="Segoe UI" w:eastAsiaTheme="majorEastAsia" w:hAnsi="Segoe UI" w:cs="Segoe UI"/>
      <w:b/>
      <w:bCs/>
      <w:color w:val="FF0066"/>
      <w:sz w:val="32"/>
      <w:szCs w:val="32"/>
    </w:rPr>
  </w:style>
  <w:style w:type="paragraph" w:customStyle="1" w:styleId="StyleCDC3">
    <w:name w:val="Style_CDC3"/>
    <w:basedOn w:val="Titre4"/>
    <w:next w:val="Sansinterligne"/>
    <w:link w:val="StyleCDC3Car"/>
    <w:qFormat/>
    <w:rsid w:val="00E97C27"/>
    <w:rPr>
      <w:rFonts w:ascii="Segoe UI" w:hAnsi="Segoe UI" w:cs="Segoe UI"/>
      <w:b/>
      <w:bCs/>
      <w:i w:val="0"/>
      <w:iCs w:val="0"/>
      <w:color w:val="595959" w:themeColor="text1" w:themeTint="A6"/>
      <w:sz w:val="24"/>
      <w:szCs w:val="24"/>
    </w:rPr>
  </w:style>
  <w:style w:type="character" w:customStyle="1" w:styleId="StyleCDC2Car">
    <w:name w:val="Style_CDC2 Car"/>
    <w:basedOn w:val="Titre3Car"/>
    <w:link w:val="StyleCDC2"/>
    <w:rsid w:val="00E97C27"/>
    <w:rPr>
      <w:rFonts w:ascii="Segoe UI" w:eastAsiaTheme="majorEastAsia" w:hAnsi="Segoe UI" w:cs="Segoe UI"/>
      <w:b/>
      <w:bCs/>
      <w:color w:val="595959" w:themeColor="text1" w:themeTint="A6"/>
      <w:sz w:val="28"/>
      <w:szCs w:val="28"/>
    </w:rPr>
  </w:style>
  <w:style w:type="paragraph" w:customStyle="1" w:styleId="StyleCDCCorps">
    <w:name w:val="Style_CDC_Corps"/>
    <w:basedOn w:val="Sansinterligne"/>
    <w:link w:val="StyleCDCCorpsCar"/>
    <w:qFormat/>
    <w:rsid w:val="00E97C27"/>
    <w:pPr>
      <w:jc w:val="both"/>
    </w:pPr>
    <w:rPr>
      <w:rFonts w:ascii="Segoe UI" w:hAnsi="Segoe UI" w:cs="Segoe UI"/>
      <w:color w:val="000000" w:themeColor="text1"/>
    </w:rPr>
  </w:style>
  <w:style w:type="character" w:customStyle="1" w:styleId="StyleCDC3Car">
    <w:name w:val="Style_CDC3 Car"/>
    <w:basedOn w:val="Titre4Car"/>
    <w:link w:val="StyleCDC3"/>
    <w:rsid w:val="00E97C27"/>
    <w:rPr>
      <w:rFonts w:ascii="Segoe UI" w:eastAsiaTheme="majorEastAsia" w:hAnsi="Segoe UI" w:cs="Segoe UI"/>
      <w:b/>
      <w:bCs/>
      <w:i w:val="0"/>
      <w:iCs w:val="0"/>
      <w:color w:val="595959" w:themeColor="text1" w:themeTint="A6"/>
      <w:sz w:val="24"/>
      <w:szCs w:val="24"/>
    </w:rPr>
  </w:style>
  <w:style w:type="paragraph" w:styleId="TM2">
    <w:name w:val="toc 2"/>
    <w:basedOn w:val="Normal"/>
    <w:next w:val="Normal"/>
    <w:autoRedefine/>
    <w:uiPriority w:val="39"/>
    <w:unhideWhenUsed/>
    <w:rsid w:val="00A313F7"/>
    <w:pPr>
      <w:spacing w:after="0"/>
    </w:pPr>
    <w:rPr>
      <w:rFonts w:cstheme="minorHAnsi"/>
      <w:b/>
      <w:bCs/>
      <w:smallCaps/>
    </w:rPr>
  </w:style>
  <w:style w:type="character" w:customStyle="1" w:styleId="SansinterligneCar">
    <w:name w:val="Sans interligne Car"/>
    <w:basedOn w:val="Policepardfaut"/>
    <w:link w:val="Sansinterligne"/>
    <w:uiPriority w:val="1"/>
    <w:rsid w:val="00E97C27"/>
  </w:style>
  <w:style w:type="character" w:customStyle="1" w:styleId="StyleCDCCorpsCar">
    <w:name w:val="Style_CDC_Corps Car"/>
    <w:basedOn w:val="SansinterligneCar"/>
    <w:link w:val="StyleCDCCorps"/>
    <w:rsid w:val="00E97C27"/>
    <w:rPr>
      <w:rFonts w:ascii="Segoe UI" w:hAnsi="Segoe UI" w:cs="Segoe UI"/>
      <w:color w:val="000000" w:themeColor="text1"/>
    </w:rPr>
  </w:style>
  <w:style w:type="paragraph" w:styleId="TM1">
    <w:name w:val="toc 1"/>
    <w:basedOn w:val="Normal"/>
    <w:next w:val="Normal"/>
    <w:autoRedefine/>
    <w:uiPriority w:val="39"/>
    <w:unhideWhenUsed/>
    <w:rsid w:val="00A313F7"/>
    <w:pPr>
      <w:spacing w:before="360" w:after="360"/>
    </w:pPr>
    <w:rPr>
      <w:rFonts w:cstheme="minorHAnsi"/>
      <w:b/>
      <w:bCs/>
      <w:caps/>
      <w:u w:val="single"/>
    </w:rPr>
  </w:style>
  <w:style w:type="paragraph" w:styleId="TM4">
    <w:name w:val="toc 4"/>
    <w:basedOn w:val="Normal"/>
    <w:next w:val="Normal"/>
    <w:autoRedefine/>
    <w:uiPriority w:val="39"/>
    <w:unhideWhenUsed/>
    <w:rsid w:val="00A313F7"/>
    <w:pPr>
      <w:spacing w:after="0"/>
    </w:pPr>
    <w:rPr>
      <w:rFonts w:cstheme="minorHAnsi"/>
    </w:rPr>
  </w:style>
  <w:style w:type="paragraph" w:styleId="TM5">
    <w:name w:val="toc 5"/>
    <w:basedOn w:val="Normal"/>
    <w:next w:val="Normal"/>
    <w:autoRedefine/>
    <w:uiPriority w:val="39"/>
    <w:unhideWhenUsed/>
    <w:rsid w:val="00A313F7"/>
    <w:pPr>
      <w:spacing w:after="0"/>
    </w:pPr>
    <w:rPr>
      <w:rFonts w:cstheme="minorHAnsi"/>
    </w:rPr>
  </w:style>
  <w:style w:type="paragraph" w:styleId="TM6">
    <w:name w:val="toc 6"/>
    <w:basedOn w:val="Normal"/>
    <w:next w:val="Normal"/>
    <w:autoRedefine/>
    <w:uiPriority w:val="39"/>
    <w:unhideWhenUsed/>
    <w:rsid w:val="00A313F7"/>
    <w:pPr>
      <w:spacing w:after="0"/>
    </w:pPr>
    <w:rPr>
      <w:rFonts w:cstheme="minorHAnsi"/>
    </w:rPr>
  </w:style>
  <w:style w:type="paragraph" w:styleId="TM7">
    <w:name w:val="toc 7"/>
    <w:basedOn w:val="Normal"/>
    <w:next w:val="Normal"/>
    <w:autoRedefine/>
    <w:uiPriority w:val="39"/>
    <w:unhideWhenUsed/>
    <w:rsid w:val="00A313F7"/>
    <w:pPr>
      <w:spacing w:after="0"/>
    </w:pPr>
    <w:rPr>
      <w:rFonts w:cstheme="minorHAnsi"/>
    </w:rPr>
  </w:style>
  <w:style w:type="paragraph" w:styleId="TM8">
    <w:name w:val="toc 8"/>
    <w:basedOn w:val="Normal"/>
    <w:next w:val="Normal"/>
    <w:autoRedefine/>
    <w:uiPriority w:val="39"/>
    <w:unhideWhenUsed/>
    <w:rsid w:val="00A313F7"/>
    <w:pPr>
      <w:spacing w:after="0"/>
    </w:pPr>
    <w:rPr>
      <w:rFonts w:cstheme="minorHAnsi"/>
    </w:rPr>
  </w:style>
  <w:style w:type="paragraph" w:styleId="TM9">
    <w:name w:val="toc 9"/>
    <w:basedOn w:val="Normal"/>
    <w:next w:val="Normal"/>
    <w:autoRedefine/>
    <w:uiPriority w:val="39"/>
    <w:unhideWhenUsed/>
    <w:rsid w:val="00A313F7"/>
    <w:pPr>
      <w:spacing w:after="0"/>
    </w:pPr>
    <w:rPr>
      <w:rFonts w:cstheme="minorHAnsi"/>
    </w:rPr>
  </w:style>
  <w:style w:type="table" w:styleId="Grilledutableau">
    <w:name w:val="Table Grid"/>
    <w:basedOn w:val="TableauNormal"/>
    <w:uiPriority w:val="39"/>
    <w:rsid w:val="0092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auNormal"/>
    <w:uiPriority w:val="99"/>
    <w:rsid w:val="002C1DEA"/>
    <w:pPr>
      <w:spacing w:after="0" w:line="240" w:lineRule="auto"/>
      <w:jc w:val="center"/>
    </w:pPr>
    <w:rPr>
      <w:rFonts w:ascii="Segoe UI" w:hAnsi="Segoe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vAlign w:val="center"/>
    </w:tcPr>
    <w:tblStylePr w:type="firstRow">
      <w:rPr>
        <w:rFonts w:ascii="Segoe UI" w:hAnsi="Segoe UI"/>
        <w:b/>
        <w:sz w:val="22"/>
      </w:rPr>
      <w:tblPr/>
      <w:tcPr>
        <w:shd w:val="clear" w:color="auto" w:fill="F2F2F2" w:themeFill="background1" w:themeFillShade="F2"/>
      </w:tcPr>
    </w:tblStylePr>
  </w:style>
  <w:style w:type="character" w:styleId="lev">
    <w:name w:val="Strong"/>
    <w:basedOn w:val="Policepardfaut"/>
    <w:uiPriority w:val="22"/>
    <w:qFormat/>
    <w:rsid w:val="005D3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948">
      <w:bodyDiv w:val="1"/>
      <w:marLeft w:val="0"/>
      <w:marRight w:val="0"/>
      <w:marTop w:val="0"/>
      <w:marBottom w:val="0"/>
      <w:divBdr>
        <w:top w:val="none" w:sz="0" w:space="0" w:color="auto"/>
        <w:left w:val="none" w:sz="0" w:space="0" w:color="auto"/>
        <w:bottom w:val="none" w:sz="0" w:space="0" w:color="auto"/>
        <w:right w:val="none" w:sz="0" w:space="0" w:color="auto"/>
      </w:divBdr>
    </w:div>
    <w:div w:id="141697278">
      <w:bodyDiv w:val="1"/>
      <w:marLeft w:val="0"/>
      <w:marRight w:val="0"/>
      <w:marTop w:val="0"/>
      <w:marBottom w:val="0"/>
      <w:divBdr>
        <w:top w:val="none" w:sz="0" w:space="0" w:color="auto"/>
        <w:left w:val="none" w:sz="0" w:space="0" w:color="auto"/>
        <w:bottom w:val="none" w:sz="0" w:space="0" w:color="auto"/>
        <w:right w:val="none" w:sz="0" w:space="0" w:color="auto"/>
      </w:divBdr>
    </w:div>
    <w:div w:id="470246854">
      <w:bodyDiv w:val="1"/>
      <w:marLeft w:val="0"/>
      <w:marRight w:val="0"/>
      <w:marTop w:val="0"/>
      <w:marBottom w:val="0"/>
      <w:divBdr>
        <w:top w:val="none" w:sz="0" w:space="0" w:color="auto"/>
        <w:left w:val="none" w:sz="0" w:space="0" w:color="auto"/>
        <w:bottom w:val="none" w:sz="0" w:space="0" w:color="auto"/>
        <w:right w:val="none" w:sz="0" w:space="0" w:color="auto"/>
      </w:divBdr>
    </w:div>
    <w:div w:id="858589158">
      <w:bodyDiv w:val="1"/>
      <w:marLeft w:val="0"/>
      <w:marRight w:val="0"/>
      <w:marTop w:val="0"/>
      <w:marBottom w:val="0"/>
      <w:divBdr>
        <w:top w:val="none" w:sz="0" w:space="0" w:color="auto"/>
        <w:left w:val="none" w:sz="0" w:space="0" w:color="auto"/>
        <w:bottom w:val="none" w:sz="0" w:space="0" w:color="auto"/>
        <w:right w:val="none" w:sz="0" w:space="0" w:color="auto"/>
      </w:divBdr>
    </w:div>
    <w:div w:id="20063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F316A-886C-4D16-84DA-80395DA4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1732</Words>
  <Characters>9527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7</cp:revision>
  <dcterms:created xsi:type="dcterms:W3CDTF">2024-08-30T12:13:00Z</dcterms:created>
  <dcterms:modified xsi:type="dcterms:W3CDTF">2024-08-30T13:28:00Z</dcterms:modified>
</cp:coreProperties>
</file>