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rsidRPr="00070242" w14:paraId="68296496" w14:textId="77777777" w:rsidTr="00216DB3">
        <w:trPr>
          <w:trHeight w:val="1605"/>
        </w:trPr>
        <w:tc>
          <w:tcPr>
            <w:tcW w:w="10790" w:type="dxa"/>
            <w:gridSpan w:val="2"/>
            <w:vAlign w:val="center"/>
          </w:tcPr>
          <w:p w14:paraId="139221DA" w14:textId="0D86ACFE" w:rsidR="00675E45" w:rsidRPr="00675E45" w:rsidRDefault="00B94B74" w:rsidP="00675E45">
            <w:pPr>
              <w:pStyle w:val="Titre1"/>
              <w:jc w:val="center"/>
              <w:rPr>
                <w:noProof/>
              </w:rPr>
            </w:pPr>
            <w:r>
              <w:rPr>
                <w:noProof/>
              </w:rPr>
              <w:t>Cahier des Charges</w:t>
            </w:r>
          </w:p>
        </w:tc>
      </w:tr>
      <w:tr w:rsidR="00637B83" w:rsidRPr="00070242" w14:paraId="2B0ABBE9" w14:textId="77777777" w:rsidTr="00486A8E">
        <w:trPr>
          <w:trHeight w:val="12258"/>
        </w:trPr>
        <w:tc>
          <w:tcPr>
            <w:tcW w:w="10790" w:type="dxa"/>
            <w:gridSpan w:val="2"/>
            <w:vAlign w:val="center"/>
          </w:tcPr>
          <w:p w14:paraId="1704B7C5" w14:textId="77777777" w:rsidR="00637B83" w:rsidRPr="00070242" w:rsidRDefault="00637B83" w:rsidP="00216DB3">
            <w:pPr>
              <w:jc w:val="center"/>
              <w:rPr>
                <w:noProof/>
              </w:rPr>
            </w:pPr>
            <w:r w:rsidRPr="00070242">
              <w:rPr>
                <w:noProof/>
                <w:lang w:bidi="fr-FR"/>
              </w:rPr>
              <mc:AlternateContent>
                <mc:Choice Requires="wps">
                  <w:drawing>
                    <wp:inline distT="0" distB="0" distL="0" distR="0" wp14:anchorId="541EA83C" wp14:editId="3728ED0D">
                      <wp:extent cx="6091200" cy="6094800"/>
                      <wp:effectExtent l="0" t="0" r="5080" b="1270"/>
                      <wp:docPr id="21"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1BC34FDC" id="Form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jnWQcAAAkaAAAOAAAAZHJzL2Uyb0RvYy54bWysWduO2zYQfS/QfxD83ixJSZS4yG6ANkhR&#10;oGiDJkWftbK8NipbhqTsbvr1PeRwZM/6mqJ52EgmOTPnzIVD6u27l3WbPDX9sOo2dzP9Rs2SZlN3&#10;89Xm8W725+cPP5SzZBirzbxqu01zN/vaDLN3999/9/Z5e9uYbtm186ZPIGQz3D5v72bLcdze3twM&#10;9bJZV8ObbttsMLjo+nU14rV/vJn31TOkr9sbo5S9ee76+bbv6mYY8Ot7GpzdB/mLRVOPvy8WQzMm&#10;7d0Mto3hbx/+Pvi/N/dvq9vHvtouV3U0o/oPVqyr1QZKJ1Hvq7FKvvSrA1HrVd13Q7cY39Td+qZb&#10;LFZ1EzAAjVav0HxaVtsmYAE5w3aiafj/xNa/PX3sk9X8bmb0LNlUa/joA9huPDPP2+EWEz5tP/bx&#10;bcCjh/my6Nf+fwBIXgKbXyc2m5cxqfGjVU7DRbOkxhheshIvkHOzW15/Gcafmy6Iqp5+HUZyx5yf&#10;qiU/1S8bPHqVeEoqH10qEL7tBm/B89zMEuhZ4n/SgXliep4p/+/bFmkFo799lQXu61aBjB20HuH6&#10;OlD7WYJAffCgqtttNXpG+DF59m6znuPl9AT6+y8+HX//mzlad0/N5y6sGj1ZOlWZC3QZeJ3o2s1p&#10;N2JumYeZ2pSpi3N5Rv3lYVX/2PyzP99ocoQ2rkyj1UGpyVISlGojB4qoITU2DHhOhGTWt2XrC9Jh&#10;TH6FRUALuT444nzwyIJylKejAwf8SIvqthua4JIdb1FoZhVps8Ulbi1zlWUmuwKJzQuiMMszu89t&#10;oSLpmbWFGMh5oCjZexLJK24zmyKafMKWnKw8Q66b0Pq6sZs/cZsxOAv3UvAS6Uf4kZLPcJu7whID&#10;xgWcCJWdA9jQaJr3trdM5+VV7GpTUFLo3KWhikxg0jQSD98K4nXqokEWj9GFEs4rq5CtFHM61Vcx&#10;nDsnF0xW5Y5zM1Uh1PZGDnmSVp0m2WlADLwZLqUnKY5aypLCEd5gtFIbBwuFllNZiPbJ3MiIM5kI&#10;3pIiy2VIRipSUirrIulOx6qgNVcRniCX8fRYFLQWSp3OycqD3w9okWJPM6q1sUQpO/wUoaxZTWX5&#10;HIQY3lqXEgF5T6e5YBlFN3hV54bNkABYVXQWCjit4Nk8LldNs1EvvPwwe/IscoqsfP3zK0KkzNNU&#10;Wu0oKLRKL1VXrSOAvLQ89ywGBcI8BKSySH8XqbOZEslf6lj6rGOOJA7WRhzZ1FIxdogwimeeIJfx&#10;dEXmuEK415qMKHUupAVzfYwaKfc0rbrQsY4ZdXHX0g5wQygVu8nnkBgVt1moIU+wzWgWojsLkwtu&#10;jS5j1SvSqbhIOKwyRmBhYpE2CgXzMr8oF9GvRtHeyFZhBKXZI8SIDNxjPEmrTpMMsLFelwouJAtP&#10;VQK0nbHHQfEI/r9QXEuVxiYHOSeoLJWNzV4wAHoZaKmxbwScSHZuQCQcSbKAwEWZp8iF5JXDBaxb&#10;jIgO4XDkoCE8R3IeK4Qrskv7l/OJS/hzSrILJLsCVScuKGWNKJA3x0fK2OUZNCLBMQdwmEHmbA/C&#10;Na6H4B1mUSuuHGGepAdPk6xLAyQBrZvaxFORbEoXN6pS04ngAsnGIeC9cKixYgvDsYVKIgRlouPB&#10;mSLWpDLTzJmEI0mGhOjK9LrNFgvQV3izUqUEyTATlZjYoCziGD/Kk7TqDMnaxvaKjniv64WUE4ug&#10;L11kCmJCZBXamWIK9tdDpSYXUbyQJilfshcPnd5HuphqGc+RKzmowzE1rhC+k8JOD1HnfSF59FHW&#10;JsvOHNtSG8+CaC04gk7GtFZFbKcyU3LlnLSIwyvjV0Xc0DLfE+1VYWw2uyH0RXIIZSbkQmbQPVz2&#10;jM544zRaT/ct5yzTOHtSvpEhe+p1lioODGXlTpgd40t6/kxsO3/U97gyhWsBgnWK7MwnaOAAjRhz&#10;cA4RZMYy4Qy1WpyQaODi2QYGhCZhN4IeICqhyn4p0JyJ541M4ZBNEM5ZpYNKwkwLWLcfmdiQpWV/&#10;hHm6lmS0cnFPsvnUcZ4i2eY6VnR1XULbPN7nQA3au72owS0F0e8NCMwwUGu530DEcwck4TCDMWsg&#10;gcwChKv6jX3MMsuuG+HOXFp1OpJx0ecoQ3Nz8byc77psZRk/I5YaCT9kUmBADWrEHsm5QVfsg8kb&#10;IGpGbmJpwoXydMMghbNKJtlL8LJyM9VYniIX7hYwZjqFsYMFGyKSxQinixTOJCPx/D1nuCieLjxD&#10;Nu4ui3FjP/+wattk0a7w1WCDbwuzpO/Gv1bjMtyaY2cKN72PQ7wvfRwSXBXzjWj4vtD81PbJU4Uv&#10;A1VdN5uRzXocfIvMC1BF+Sr36CpOS78KVk4K29V0T50MddU2uGOPm9u4aps/cNdLRYOxeKXtxt/p&#10;ooOPF9Xr1YjPI+1q7StlsIMLDZT563m6kPdPD938K67y2182QJmitcduP+6/9PsvD/sv1aZedvgo&#10;Uo99KGReHL43EB76NuI/aOy/B/W7Lzj3/wIAAP//AwBQSwMEFAAGAAgAAAAhAF9DB7bZAAAABQEA&#10;AA8AAABkcnMvZG93bnJldi54bWxMj0FPwzAMhe9I/IfISNxYysRQV5pOgIS4MTF24eY1pq2WOF2T&#10;deXfY3aBi/WsZ733uVxN3qmRhtgFNnA7y0AR18F23BjYfrzc5KBiQrboApOBb4qwqi4vSixsOPE7&#10;jZvUKAnhWKCBNqW+0DrWLXmMs9ATi/cVBo9J1qHRdsCThHun51l2rz12LA0t9vTcUr3fHL2BaU/r&#10;u20+Nk+HV/dJBzvmi7e1MddX0+MDqERT+juGX3xBh0qYduHINipnQB5J5ynecrGcg9qdRQ66KvV/&#10;+uoHAAD//wMAUEsBAi0AFAAGAAgAAAAhALaDOJL+AAAA4QEAABMAAAAAAAAAAAAAAAAAAAAAAFtD&#10;b250ZW50X1R5cGVzXS54bWxQSwECLQAUAAYACAAAACEAOP0h/9YAAACUAQAACwAAAAAAAAAAAAAA&#10;AAAvAQAAX3JlbHMvLnJlbHNQSwECLQAUAAYACAAAACEAA3UI51kHAAAJGgAADgAAAAAAAAAAAAAA&#10;AAAuAgAAZHJzL2Uyb0RvYy54bWxQSwECLQAUAAYACAAAACEAX0MHttkAAAAFAQAADwAAAAAAAAAA&#10;AAAAAACzCQAAZHJzL2Rvd25yZXYueG1sUEsFBgAAAAAEAAQA8wAAALk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070242" w14:paraId="6EE8285D" w14:textId="77777777" w:rsidTr="00216DB3">
        <w:trPr>
          <w:trHeight w:val="1004"/>
        </w:trPr>
        <w:tc>
          <w:tcPr>
            <w:tcW w:w="5395" w:type="dxa"/>
            <w:vAlign w:val="center"/>
          </w:tcPr>
          <w:p w14:paraId="55D7AE16" w14:textId="54A1C8E3" w:rsidR="00637B83" w:rsidRPr="00070242" w:rsidRDefault="00B94B74" w:rsidP="00216DB3">
            <w:pPr>
              <w:pStyle w:val="Titre2"/>
              <w:rPr>
                <w:noProof/>
              </w:rPr>
            </w:pPr>
            <w:r>
              <w:rPr>
                <w:noProof/>
              </w:rPr>
              <w:t>TSSRFAD-2024-01</w:t>
            </w:r>
          </w:p>
          <w:p w14:paraId="4E3E7708" w14:textId="1A0C89B8" w:rsidR="00A81248" w:rsidRPr="00070242" w:rsidRDefault="00B94B74" w:rsidP="00216DB3">
            <w:pPr>
              <w:pStyle w:val="Titre2"/>
              <w:rPr>
                <w:noProof/>
              </w:rPr>
            </w:pPr>
            <w:r>
              <w:rPr>
                <w:noProof/>
              </w:rPr>
              <w:t>Projet Infra-Secu</w:t>
            </w:r>
          </w:p>
        </w:tc>
        <w:tc>
          <w:tcPr>
            <w:tcW w:w="5395" w:type="dxa"/>
            <w:vAlign w:val="center"/>
          </w:tcPr>
          <w:p w14:paraId="595A0E6C" w14:textId="306CE126" w:rsidR="00A81248" w:rsidRPr="00070242" w:rsidRDefault="00B94B74" w:rsidP="00B94B74">
            <w:pPr>
              <w:pStyle w:val="Titre2"/>
              <w:jc w:val="right"/>
              <w:rPr>
                <w:noProof/>
              </w:rPr>
            </w:pPr>
            <w:r>
              <w:rPr>
                <w:noProof/>
              </w:rPr>
              <w:t>Net Wizards</w:t>
            </w:r>
          </w:p>
        </w:tc>
      </w:tr>
    </w:tbl>
    <w:p w14:paraId="5B615D89" w14:textId="77777777" w:rsidR="000C4ED1" w:rsidRPr="00070242" w:rsidRDefault="000C4ED1" w:rsidP="005A2DF7">
      <w:pPr>
        <w:rPr>
          <w:noProof/>
        </w:rPr>
      </w:pPr>
    </w:p>
    <w:p w14:paraId="5FCCADFF" w14:textId="0F920B82" w:rsidR="00E61F1F" w:rsidRPr="00070242" w:rsidRDefault="00E61F1F">
      <w:pPr>
        <w:rPr>
          <w:noProof/>
        </w:rPr>
      </w:pPr>
    </w:p>
    <w:p w14:paraId="31470CAE" w14:textId="48581AC8" w:rsidR="00B94B74" w:rsidRPr="00B94B74" w:rsidRDefault="00B94B74" w:rsidP="00C43304">
      <w:pPr>
        <w:pStyle w:val="Titre3"/>
        <w:ind w:firstLine="0"/>
        <w:rPr>
          <w:rFonts w:ascii="Segoe UI" w:hAnsi="Segoe UI" w:cs="Segoe UI"/>
          <w:noProof/>
          <w:szCs w:val="36"/>
        </w:rPr>
      </w:pPr>
      <w:r w:rsidRPr="00B94B74">
        <w:rPr>
          <w:rFonts w:ascii="Segoe UI" w:hAnsi="Segoe UI" w:cs="Segoe UI"/>
          <w:noProof/>
          <w:szCs w:val="36"/>
        </w:rPr>
        <w:t>Introduction</w:t>
      </w:r>
    </w:p>
    <w:p w14:paraId="0DBE30C7" w14:textId="77777777" w:rsidR="00B94B74" w:rsidRPr="00B94B74" w:rsidRDefault="00B94B74" w:rsidP="00B94B74">
      <w:pPr>
        <w:rPr>
          <w:rFonts w:ascii="Segoe UI" w:hAnsi="Segoe UI" w:cs="Segoe UI"/>
          <w:noProof/>
        </w:rPr>
      </w:pPr>
    </w:p>
    <w:p w14:paraId="5461F34C" w14:textId="488DA8F9" w:rsidR="00B94B74" w:rsidRPr="00B94B74" w:rsidRDefault="00B94B74" w:rsidP="00675E45">
      <w:pPr>
        <w:pStyle w:val="Titre4"/>
        <w:ind w:firstLine="0"/>
        <w:rPr>
          <w:rFonts w:ascii="Segoe UI" w:hAnsi="Segoe UI" w:cs="Segoe UI"/>
          <w:b/>
          <w:bCs/>
          <w:noProof/>
          <w:sz w:val="28"/>
          <w:szCs w:val="28"/>
        </w:rPr>
      </w:pPr>
      <w:r w:rsidRPr="00B94B74">
        <w:rPr>
          <w:rFonts w:ascii="Segoe UI" w:hAnsi="Segoe UI" w:cs="Segoe UI"/>
          <w:b/>
          <w:bCs/>
          <w:noProof/>
          <w:sz w:val="28"/>
          <w:szCs w:val="28"/>
        </w:rPr>
        <w:t>Contexte et Objectifs</w:t>
      </w:r>
    </w:p>
    <w:p w14:paraId="4CBF7C81" w14:textId="77777777" w:rsidR="00B94B74" w:rsidRPr="00B94B74" w:rsidRDefault="00B94B74" w:rsidP="00B94B74">
      <w:pPr>
        <w:rPr>
          <w:rFonts w:ascii="Segoe UI" w:hAnsi="Segoe UI" w:cs="Segoe UI"/>
          <w:noProof/>
        </w:rPr>
      </w:pPr>
    </w:p>
    <w:p w14:paraId="69184F28" w14:textId="2FE40D66" w:rsidR="00B94B74" w:rsidRPr="00675E45" w:rsidRDefault="00B94B74" w:rsidP="00675E45">
      <w:pPr>
        <w:pStyle w:val="Texte"/>
        <w:ind w:firstLine="0"/>
        <w:rPr>
          <w:rFonts w:ascii="Segoe UI" w:hAnsi="Segoe UI" w:cs="Segoe UI"/>
          <w:noProof/>
          <w:sz w:val="22"/>
          <w:szCs w:val="22"/>
        </w:rPr>
      </w:pPr>
      <w:r w:rsidRPr="00675E45">
        <w:rPr>
          <w:rFonts w:ascii="Segoe UI" w:hAnsi="Segoe UI" w:cs="Segoe UI"/>
          <w:b/>
          <w:bCs/>
          <w:noProof/>
          <w:sz w:val="22"/>
          <w:szCs w:val="22"/>
        </w:rPr>
        <w:t>Engineer Aero</w:t>
      </w:r>
      <w:r w:rsidRPr="00675E45">
        <w:rPr>
          <w:rFonts w:ascii="Segoe UI" w:hAnsi="Segoe UI" w:cs="Segoe UI"/>
          <w:noProof/>
          <w:sz w:val="22"/>
          <w:szCs w:val="22"/>
        </w:rPr>
        <w:t xml:space="preserve">, une société spécialisée dans la conception et la construction de prototypes d'avions, a identifié la nécessité de moderniser son infrastructure informatique pour répondre à </w:t>
      </w:r>
      <w:r w:rsidRPr="00675E45">
        <w:rPr>
          <w:rFonts w:ascii="Segoe UI" w:hAnsi="Segoe UI" w:cs="Segoe UI"/>
          <w:b/>
          <w:bCs/>
          <w:noProof/>
          <w:sz w:val="22"/>
          <w:szCs w:val="22"/>
        </w:rPr>
        <w:t>ses besoins en termes de performance, de sécurité et d'évolutivité</w:t>
      </w:r>
      <w:r w:rsidRPr="00675E45">
        <w:rPr>
          <w:rFonts w:ascii="Segoe UI" w:hAnsi="Segoe UI" w:cs="Segoe UI"/>
          <w:noProof/>
          <w:sz w:val="22"/>
          <w:szCs w:val="22"/>
        </w:rPr>
        <w:t xml:space="preserve">. L'entreprise, actuellement équipée d'une infrastructure basée sur un serveur Windows </w:t>
      </w:r>
      <w:r w:rsidRPr="00675E45">
        <w:rPr>
          <w:rFonts w:ascii="Segoe UI" w:hAnsi="Segoe UI" w:cs="Segoe UI"/>
          <w:noProof/>
          <w:sz w:val="22"/>
          <w:szCs w:val="22"/>
        </w:rPr>
        <w:t xml:space="preserve">Server </w:t>
      </w:r>
      <w:r w:rsidRPr="00675E45">
        <w:rPr>
          <w:rFonts w:ascii="Segoe UI" w:hAnsi="Segoe UI" w:cs="Segoe UI"/>
          <w:noProof/>
          <w:sz w:val="22"/>
          <w:szCs w:val="22"/>
        </w:rPr>
        <w:t xml:space="preserve">2012, souhaite adopter une architecture virtualisée plus moderne et performante. Cette transformation est essentielle pour soutenir les activités de l'entreprise, qui comprennent </w:t>
      </w:r>
      <w:r w:rsidRPr="00675E45">
        <w:rPr>
          <w:rFonts w:ascii="Segoe UI" w:hAnsi="Segoe UI" w:cs="Segoe UI"/>
          <w:b/>
          <w:bCs/>
          <w:noProof/>
          <w:sz w:val="22"/>
          <w:szCs w:val="22"/>
        </w:rPr>
        <w:t>la gestion des plans, la construction de maquettes, la réalisation d'essais et le développement de prototypes.</w:t>
      </w:r>
    </w:p>
    <w:p w14:paraId="64A199C1" w14:textId="77777777" w:rsidR="00B94B74" w:rsidRPr="00675E45" w:rsidRDefault="00B94B74" w:rsidP="00B94B74">
      <w:pPr>
        <w:pStyle w:val="Texte"/>
        <w:rPr>
          <w:rFonts w:ascii="Segoe UI" w:hAnsi="Segoe UI" w:cs="Segoe UI"/>
          <w:noProof/>
          <w:sz w:val="22"/>
          <w:szCs w:val="22"/>
        </w:rPr>
      </w:pPr>
    </w:p>
    <w:p w14:paraId="2694745B" w14:textId="6488D26D" w:rsidR="00B94B74" w:rsidRPr="00675E45" w:rsidRDefault="00B94B74" w:rsidP="00675E45">
      <w:pPr>
        <w:pStyle w:val="Texte"/>
        <w:ind w:firstLine="0"/>
        <w:rPr>
          <w:rFonts w:ascii="Segoe UI" w:hAnsi="Segoe UI" w:cs="Segoe UI"/>
          <w:b/>
          <w:bCs/>
          <w:noProof/>
          <w:sz w:val="22"/>
          <w:szCs w:val="22"/>
        </w:rPr>
      </w:pPr>
      <w:r w:rsidRPr="00675E45">
        <w:rPr>
          <w:rFonts w:ascii="Segoe UI" w:hAnsi="Segoe UI" w:cs="Segoe UI"/>
          <w:noProof/>
          <w:sz w:val="22"/>
          <w:szCs w:val="22"/>
        </w:rPr>
        <w:t>Ce</w:t>
      </w:r>
      <w:r w:rsidRPr="00675E45">
        <w:rPr>
          <w:rFonts w:ascii="Segoe UI" w:hAnsi="Segoe UI" w:cs="Segoe UI"/>
          <w:noProof/>
          <w:sz w:val="22"/>
          <w:szCs w:val="22"/>
        </w:rPr>
        <w:t xml:space="preserve"> cahier des charges vise à définir les </w:t>
      </w:r>
      <w:r w:rsidRPr="00675E45">
        <w:rPr>
          <w:rFonts w:ascii="Segoe UI" w:hAnsi="Segoe UI" w:cs="Segoe UI"/>
          <w:b/>
          <w:bCs/>
          <w:noProof/>
          <w:sz w:val="22"/>
          <w:szCs w:val="22"/>
        </w:rPr>
        <w:t>exigences techniques, les choix d'architecture</w:t>
      </w:r>
      <w:r w:rsidRPr="00675E45">
        <w:rPr>
          <w:rFonts w:ascii="Segoe UI" w:hAnsi="Segoe UI" w:cs="Segoe UI"/>
          <w:noProof/>
          <w:sz w:val="22"/>
          <w:szCs w:val="22"/>
        </w:rPr>
        <w:t xml:space="preserve">, ainsi que </w:t>
      </w:r>
      <w:r w:rsidRPr="00675E45">
        <w:rPr>
          <w:rFonts w:ascii="Segoe UI" w:hAnsi="Segoe UI" w:cs="Segoe UI"/>
          <w:b/>
          <w:bCs/>
          <w:noProof/>
          <w:sz w:val="22"/>
          <w:szCs w:val="22"/>
        </w:rPr>
        <w:t>les solutions matérielles et logicielles</w:t>
      </w:r>
      <w:r w:rsidRPr="00675E45">
        <w:rPr>
          <w:rFonts w:ascii="Segoe UI" w:hAnsi="Segoe UI" w:cs="Segoe UI"/>
          <w:noProof/>
          <w:sz w:val="22"/>
          <w:szCs w:val="22"/>
        </w:rPr>
        <w:t xml:space="preserve"> nécessaires pour moderniser l'infrastructure informatique d'Engineer Aero. Il couvre également les aspects liés </w:t>
      </w:r>
      <w:r w:rsidRPr="00675E45">
        <w:rPr>
          <w:rFonts w:ascii="Segoe UI" w:hAnsi="Segoe UI" w:cs="Segoe UI"/>
          <w:b/>
          <w:bCs/>
          <w:noProof/>
          <w:sz w:val="22"/>
          <w:szCs w:val="22"/>
        </w:rPr>
        <w:t>à la mise à niveau du réseau, à la transition vers la téléphonie sur IP, à la gestion des incidents, et à l'hébergement d'un site web vitrine.</w:t>
      </w:r>
    </w:p>
    <w:p w14:paraId="28408879" w14:textId="77777777" w:rsidR="00B94B74" w:rsidRPr="00B94B74" w:rsidRDefault="00B94B74" w:rsidP="00B94B74">
      <w:pPr>
        <w:rPr>
          <w:rFonts w:ascii="Segoe UI" w:hAnsi="Segoe UI" w:cs="Segoe UI"/>
          <w:noProof/>
        </w:rPr>
      </w:pPr>
    </w:p>
    <w:p w14:paraId="4EC05363" w14:textId="70834FBC" w:rsidR="00B94B74" w:rsidRPr="00B94B74" w:rsidRDefault="00B94B74" w:rsidP="00675E45">
      <w:pPr>
        <w:pStyle w:val="Titre4"/>
        <w:ind w:firstLine="0"/>
        <w:rPr>
          <w:rFonts w:ascii="Segoe UI" w:hAnsi="Segoe UI" w:cs="Segoe UI"/>
          <w:b/>
          <w:bCs/>
          <w:noProof/>
          <w:sz w:val="28"/>
          <w:szCs w:val="28"/>
        </w:rPr>
      </w:pPr>
      <w:r w:rsidRPr="00B94B74">
        <w:rPr>
          <w:rFonts w:ascii="Segoe UI" w:hAnsi="Segoe UI" w:cs="Segoe UI"/>
          <w:b/>
          <w:bCs/>
          <w:noProof/>
          <w:sz w:val="28"/>
          <w:szCs w:val="28"/>
        </w:rPr>
        <w:t xml:space="preserve">Structure du </w:t>
      </w:r>
      <w:r>
        <w:rPr>
          <w:rFonts w:ascii="Segoe UI" w:hAnsi="Segoe UI" w:cs="Segoe UI"/>
          <w:b/>
          <w:bCs/>
          <w:noProof/>
          <w:sz w:val="28"/>
          <w:szCs w:val="28"/>
        </w:rPr>
        <w:t>Cahier des Charges</w:t>
      </w:r>
    </w:p>
    <w:p w14:paraId="434BD71B" w14:textId="77777777" w:rsidR="00B94B74" w:rsidRPr="00B94B74" w:rsidRDefault="00B94B74" w:rsidP="00B94B74">
      <w:pPr>
        <w:rPr>
          <w:rFonts w:ascii="Segoe UI" w:hAnsi="Segoe UI" w:cs="Segoe UI"/>
          <w:noProof/>
        </w:rPr>
      </w:pPr>
    </w:p>
    <w:p w14:paraId="4F87EDFD" w14:textId="4BDB87C5" w:rsidR="00B94B74" w:rsidRPr="00675E45" w:rsidRDefault="00B94B74" w:rsidP="00675E45">
      <w:pPr>
        <w:ind w:firstLine="0"/>
        <w:rPr>
          <w:rFonts w:ascii="Segoe UI" w:hAnsi="Segoe UI" w:cs="Segoe UI"/>
          <w:noProof/>
          <w:color w:val="3B4455" w:themeColor="accent1"/>
          <w:sz w:val="22"/>
          <w:szCs w:val="22"/>
        </w:rPr>
      </w:pPr>
      <w:r w:rsidRPr="00675E45">
        <w:rPr>
          <w:rFonts w:ascii="Segoe UI" w:hAnsi="Segoe UI" w:cs="Segoe UI"/>
          <w:noProof/>
          <w:color w:val="3B4455" w:themeColor="accent1"/>
          <w:sz w:val="22"/>
          <w:szCs w:val="22"/>
        </w:rPr>
        <w:t>Le cahier des charges se divise en plusieurs sections, chacune abordant un aspect de la modernisation de l'infrastructure informatique de l'entreprise :</w:t>
      </w:r>
    </w:p>
    <w:p w14:paraId="2CC1F22E" w14:textId="77777777" w:rsidR="00B94B74" w:rsidRPr="00B94B74" w:rsidRDefault="00B94B74" w:rsidP="00B94B74">
      <w:pPr>
        <w:rPr>
          <w:rFonts w:ascii="Segoe UI" w:hAnsi="Segoe UI" w:cs="Segoe UI"/>
          <w:noProof/>
          <w:color w:val="3B4455" w:themeColor="accent1"/>
        </w:rPr>
      </w:pPr>
    </w:p>
    <w:p w14:paraId="27749E70" w14:textId="661A764C" w:rsidR="00B94B74" w:rsidRDefault="00B94B74" w:rsidP="00B94B74">
      <w:pPr>
        <w:pStyle w:val="Paragraphedeliste"/>
        <w:numPr>
          <w:ilvl w:val="0"/>
          <w:numId w:val="3"/>
        </w:numPr>
        <w:rPr>
          <w:rFonts w:ascii="Segoe UI" w:hAnsi="Segoe UI" w:cs="Segoe UI"/>
          <w:b/>
          <w:bCs/>
          <w:noProof/>
          <w:color w:val="3B4455" w:themeColor="accent1"/>
        </w:rPr>
      </w:pPr>
      <w:r w:rsidRPr="00B94B74">
        <w:rPr>
          <w:rFonts w:ascii="Segoe UI" w:hAnsi="Segoe UI" w:cs="Segoe UI"/>
          <w:b/>
          <w:bCs/>
          <w:noProof/>
          <w:color w:val="3B4455" w:themeColor="accent1"/>
        </w:rPr>
        <w:t>Renouvellement du Parc Informatique :</w:t>
      </w:r>
    </w:p>
    <w:p w14:paraId="3FEEEC5B" w14:textId="20DF4EAD" w:rsidR="00B94B74" w:rsidRDefault="00B94B74" w:rsidP="00675E45">
      <w:pPr>
        <w:pStyle w:val="Paragraphedeliste"/>
        <w:numPr>
          <w:ilvl w:val="0"/>
          <w:numId w:val="4"/>
        </w:numPr>
        <w:ind w:left="0" w:firstLine="340"/>
        <w:rPr>
          <w:rFonts w:ascii="Segoe UI" w:hAnsi="Segoe UI" w:cs="Segoe UI"/>
          <w:noProof/>
          <w:color w:val="3B4455" w:themeColor="accent1"/>
          <w:sz w:val="22"/>
          <w:szCs w:val="22"/>
        </w:rPr>
      </w:pPr>
      <w:r w:rsidRPr="00675E45">
        <w:rPr>
          <w:rFonts w:ascii="Segoe UI" w:hAnsi="Segoe UI" w:cs="Segoe UI"/>
          <w:b/>
          <w:bCs/>
          <w:noProof/>
          <w:color w:val="3B4455" w:themeColor="accent1"/>
          <w:sz w:val="22"/>
          <w:szCs w:val="22"/>
        </w:rPr>
        <w:t>Systèmes</w:t>
      </w:r>
      <w:r w:rsidRPr="00675E45">
        <w:rPr>
          <w:rFonts w:ascii="Segoe UI" w:hAnsi="Segoe UI" w:cs="Segoe UI"/>
          <w:noProof/>
          <w:color w:val="3B4455" w:themeColor="accent1"/>
          <w:sz w:val="22"/>
          <w:szCs w:val="22"/>
        </w:rPr>
        <w:t xml:space="preserve"> : L'analyse porte sur le remplacement du serveur Windows </w:t>
      </w:r>
      <w:r w:rsidR="00675E45">
        <w:rPr>
          <w:rFonts w:ascii="Segoe UI" w:hAnsi="Segoe UI" w:cs="Segoe UI"/>
          <w:noProof/>
          <w:color w:val="3B4455" w:themeColor="accent1"/>
          <w:sz w:val="22"/>
          <w:szCs w:val="22"/>
        </w:rPr>
        <w:t xml:space="preserve">Server </w:t>
      </w:r>
      <w:r w:rsidRPr="00675E45">
        <w:rPr>
          <w:rFonts w:ascii="Segoe UI" w:hAnsi="Segoe UI" w:cs="Segoe UI"/>
          <w:noProof/>
          <w:color w:val="3B4455" w:themeColor="accent1"/>
          <w:sz w:val="22"/>
          <w:szCs w:val="22"/>
        </w:rPr>
        <w:t>2012 existant par une</w:t>
      </w:r>
      <w:r w:rsidR="00675E45" w:rsidRPr="00675E45">
        <w:rPr>
          <w:rFonts w:ascii="Segoe UI" w:hAnsi="Segoe UI" w:cs="Segoe UI"/>
          <w:noProof/>
          <w:color w:val="3B4455" w:themeColor="accent1"/>
          <w:sz w:val="22"/>
          <w:szCs w:val="22"/>
        </w:rPr>
        <w:t xml:space="preserve"> </w:t>
      </w:r>
      <w:r w:rsidRPr="00675E45">
        <w:rPr>
          <w:rFonts w:ascii="Segoe UI" w:hAnsi="Segoe UI" w:cs="Segoe UI"/>
          <w:b/>
          <w:bCs/>
          <w:noProof/>
          <w:color w:val="3B4455" w:themeColor="accent1"/>
          <w:sz w:val="22"/>
          <w:szCs w:val="22"/>
        </w:rPr>
        <w:t>infrastructure virtualisée</w:t>
      </w:r>
      <w:r w:rsidRPr="00675E45">
        <w:rPr>
          <w:rFonts w:ascii="Segoe UI" w:hAnsi="Segoe UI" w:cs="Segoe UI"/>
          <w:noProof/>
          <w:color w:val="3B4455" w:themeColor="accent1"/>
          <w:sz w:val="22"/>
          <w:szCs w:val="22"/>
        </w:rPr>
        <w:t xml:space="preserve">. Il est demandé de proposer une solution complète incluant </w:t>
      </w:r>
      <w:r w:rsidRPr="00675E45">
        <w:rPr>
          <w:rFonts w:ascii="Segoe UI" w:hAnsi="Segoe UI" w:cs="Segoe UI"/>
          <w:b/>
          <w:bCs/>
          <w:noProof/>
          <w:color w:val="3B4455" w:themeColor="accent1"/>
          <w:sz w:val="22"/>
          <w:szCs w:val="22"/>
        </w:rPr>
        <w:t>le choix de l'hyperviseur, la répartition des machines virtuelles, la gestion des services critiques</w:t>
      </w:r>
      <w:r w:rsidRPr="00675E45">
        <w:rPr>
          <w:rFonts w:ascii="Segoe UI" w:hAnsi="Segoe UI" w:cs="Segoe UI"/>
          <w:noProof/>
          <w:color w:val="3B4455" w:themeColor="accent1"/>
          <w:sz w:val="22"/>
          <w:szCs w:val="22"/>
        </w:rPr>
        <w:t xml:space="preserve"> (AD, DNS, DHCP, etc.), et</w:t>
      </w:r>
      <w:r w:rsidRPr="00675E45">
        <w:rPr>
          <w:rFonts w:ascii="Segoe UI" w:hAnsi="Segoe UI" w:cs="Segoe UI"/>
          <w:b/>
          <w:bCs/>
          <w:noProof/>
          <w:color w:val="3B4455" w:themeColor="accent1"/>
          <w:sz w:val="22"/>
          <w:szCs w:val="22"/>
        </w:rPr>
        <w:t xml:space="preserve"> la budgétisation des licences nécessaires.</w:t>
      </w:r>
      <w:r w:rsidRPr="00675E45">
        <w:rPr>
          <w:rFonts w:ascii="Segoe UI" w:hAnsi="Segoe UI" w:cs="Segoe UI"/>
          <w:noProof/>
          <w:color w:val="3B4455" w:themeColor="accent1"/>
          <w:sz w:val="22"/>
          <w:szCs w:val="22"/>
        </w:rPr>
        <w:t xml:space="preserve"> De plus, </w:t>
      </w:r>
      <w:r w:rsidRPr="00675E45">
        <w:rPr>
          <w:rFonts w:ascii="Segoe UI" w:hAnsi="Segoe UI" w:cs="Segoe UI"/>
          <w:b/>
          <w:bCs/>
          <w:noProof/>
          <w:color w:val="3B4455" w:themeColor="accent1"/>
          <w:sz w:val="22"/>
          <w:szCs w:val="22"/>
        </w:rPr>
        <w:t>une solution de stockage</w:t>
      </w:r>
      <w:r w:rsidRPr="00675E45">
        <w:rPr>
          <w:rFonts w:ascii="Segoe UI" w:hAnsi="Segoe UI" w:cs="Segoe UI"/>
          <w:noProof/>
          <w:color w:val="3B4455" w:themeColor="accent1"/>
          <w:sz w:val="22"/>
          <w:szCs w:val="22"/>
        </w:rPr>
        <w:t xml:space="preserve"> plus performante et évolutive est requise pour pallier les limitations actuelles du serveur de fichiers.</w:t>
      </w:r>
    </w:p>
    <w:p w14:paraId="31DA168B" w14:textId="77777777" w:rsidR="00675E45" w:rsidRPr="00675E45" w:rsidRDefault="00675E45" w:rsidP="00675E45">
      <w:pPr>
        <w:ind w:firstLine="0"/>
        <w:rPr>
          <w:rFonts w:ascii="Segoe UI" w:hAnsi="Segoe UI" w:cs="Segoe UI"/>
          <w:noProof/>
          <w:color w:val="3B4455" w:themeColor="accent1"/>
          <w:sz w:val="22"/>
          <w:szCs w:val="22"/>
        </w:rPr>
      </w:pPr>
    </w:p>
    <w:p w14:paraId="4BEE2557" w14:textId="4443ABBF" w:rsidR="00B94B74" w:rsidRPr="00675E45" w:rsidRDefault="00B94B74" w:rsidP="00675E45">
      <w:pPr>
        <w:pStyle w:val="Paragraphedeliste"/>
        <w:numPr>
          <w:ilvl w:val="0"/>
          <w:numId w:val="4"/>
        </w:numPr>
        <w:ind w:left="0" w:firstLine="340"/>
        <w:rPr>
          <w:rFonts w:ascii="Segoe UI" w:hAnsi="Segoe UI" w:cs="Segoe UI"/>
          <w:noProof/>
          <w:color w:val="3B4455" w:themeColor="accent1"/>
          <w:sz w:val="22"/>
          <w:szCs w:val="22"/>
        </w:rPr>
      </w:pPr>
      <w:r w:rsidRPr="00675E45">
        <w:rPr>
          <w:rFonts w:ascii="Segoe UI" w:hAnsi="Segoe UI" w:cs="Segoe UI"/>
          <w:b/>
          <w:bCs/>
          <w:noProof/>
          <w:color w:val="3B4455" w:themeColor="accent1"/>
          <w:sz w:val="22"/>
          <w:szCs w:val="22"/>
        </w:rPr>
        <w:t>Réseaux</w:t>
      </w:r>
      <w:r w:rsidRPr="00675E45">
        <w:rPr>
          <w:rFonts w:ascii="Segoe UI" w:hAnsi="Segoe UI" w:cs="Segoe UI"/>
          <w:noProof/>
          <w:color w:val="3B4455" w:themeColor="accent1"/>
          <w:sz w:val="22"/>
          <w:szCs w:val="22"/>
        </w:rPr>
        <w:t xml:space="preserve"> : La section aborde la modernisation de l'infrastructure réseau, devenue obsolète, avec des propositions pour de nouveaux équipements permettant </w:t>
      </w:r>
      <w:r w:rsidRPr="00675E45">
        <w:rPr>
          <w:rFonts w:ascii="Segoe UI" w:hAnsi="Segoe UI" w:cs="Segoe UI"/>
          <w:b/>
          <w:bCs/>
          <w:noProof/>
          <w:color w:val="3B4455" w:themeColor="accent1"/>
          <w:sz w:val="22"/>
          <w:szCs w:val="22"/>
        </w:rPr>
        <w:t>la gestion des réseaux virtuels, la priorisation des flux, la redondance de liens, et l'administration centralisée.</w:t>
      </w:r>
      <w:r w:rsidRPr="00675E45">
        <w:rPr>
          <w:rFonts w:ascii="Segoe UI" w:hAnsi="Segoe UI" w:cs="Segoe UI"/>
          <w:noProof/>
          <w:color w:val="3B4455" w:themeColor="accent1"/>
          <w:sz w:val="22"/>
          <w:szCs w:val="22"/>
        </w:rPr>
        <w:t xml:space="preserve"> Une solution de connexion Wifi et la transition vers une connexion Fibre PRO sont également à envisager.</w:t>
      </w:r>
    </w:p>
    <w:p w14:paraId="0A1B62FC" w14:textId="77777777" w:rsidR="00B94B74" w:rsidRPr="00675E45" w:rsidRDefault="00B94B74" w:rsidP="00B94B74">
      <w:pPr>
        <w:rPr>
          <w:rFonts w:ascii="Segoe UI" w:hAnsi="Segoe UI" w:cs="Segoe UI"/>
          <w:noProof/>
          <w:color w:val="3B4455" w:themeColor="accent1"/>
          <w:sz w:val="22"/>
          <w:szCs w:val="22"/>
        </w:rPr>
      </w:pPr>
    </w:p>
    <w:p w14:paraId="57B111FF" w14:textId="550A1403" w:rsidR="00B94B74" w:rsidRPr="00675E45" w:rsidRDefault="00B94B74" w:rsidP="00675E45">
      <w:pPr>
        <w:pStyle w:val="Paragraphedeliste"/>
        <w:numPr>
          <w:ilvl w:val="0"/>
          <w:numId w:val="3"/>
        </w:numPr>
        <w:rPr>
          <w:rFonts w:ascii="Segoe UI" w:hAnsi="Segoe UI" w:cs="Segoe UI"/>
          <w:b/>
          <w:bCs/>
          <w:noProof/>
          <w:color w:val="3B4455" w:themeColor="accent1"/>
          <w:sz w:val="22"/>
          <w:szCs w:val="22"/>
        </w:rPr>
      </w:pPr>
      <w:r w:rsidRPr="00675E45">
        <w:rPr>
          <w:rFonts w:ascii="Segoe UI" w:hAnsi="Segoe UI" w:cs="Segoe UI"/>
          <w:b/>
          <w:bCs/>
          <w:noProof/>
          <w:color w:val="3B4455" w:themeColor="accent1"/>
          <w:sz w:val="22"/>
          <w:szCs w:val="22"/>
        </w:rPr>
        <w:t>Téléphonie sur IP :</w:t>
      </w:r>
    </w:p>
    <w:p w14:paraId="3F0C432C" w14:textId="0F0DA500" w:rsidR="00B94B74" w:rsidRPr="00675E45" w:rsidRDefault="00B94B74" w:rsidP="00675E45">
      <w:pPr>
        <w:ind w:firstLine="0"/>
        <w:rPr>
          <w:rFonts w:ascii="Segoe UI" w:hAnsi="Segoe UI" w:cs="Segoe UI"/>
          <w:noProof/>
          <w:color w:val="3B4455" w:themeColor="accent1"/>
          <w:sz w:val="22"/>
          <w:szCs w:val="22"/>
        </w:rPr>
      </w:pPr>
      <w:r w:rsidRPr="00675E45">
        <w:rPr>
          <w:rFonts w:ascii="Segoe UI" w:hAnsi="Segoe UI" w:cs="Segoe UI"/>
          <w:noProof/>
          <w:color w:val="3B4455" w:themeColor="accent1"/>
          <w:sz w:val="22"/>
          <w:szCs w:val="22"/>
        </w:rPr>
        <w:t xml:space="preserve">L'entreprise envisage de passer à la téléphonie sur IP. Il s'agit d'expliquer cette technologie, de </w:t>
      </w:r>
      <w:r w:rsidRPr="00675E45">
        <w:rPr>
          <w:rFonts w:ascii="Segoe UI" w:hAnsi="Segoe UI" w:cs="Segoe UI"/>
          <w:b/>
          <w:bCs/>
          <w:noProof/>
          <w:color w:val="3B4455" w:themeColor="accent1"/>
          <w:sz w:val="22"/>
          <w:szCs w:val="22"/>
        </w:rPr>
        <w:t xml:space="preserve">proposer une solution adaptée </w:t>
      </w:r>
      <w:r w:rsidRPr="00675E45">
        <w:rPr>
          <w:rFonts w:ascii="Segoe UI" w:hAnsi="Segoe UI" w:cs="Segoe UI"/>
          <w:noProof/>
          <w:color w:val="3B4455" w:themeColor="accent1"/>
          <w:sz w:val="22"/>
          <w:szCs w:val="22"/>
        </w:rPr>
        <w:t xml:space="preserve">(incluant IPBX, softphones, téléphones) et </w:t>
      </w:r>
      <w:r w:rsidRPr="00675E45">
        <w:rPr>
          <w:rFonts w:ascii="Segoe UI" w:hAnsi="Segoe UI" w:cs="Segoe UI"/>
          <w:b/>
          <w:bCs/>
          <w:noProof/>
          <w:color w:val="3B4455" w:themeColor="accent1"/>
          <w:sz w:val="22"/>
          <w:szCs w:val="22"/>
        </w:rPr>
        <w:t>de budgétiser ce changement</w:t>
      </w:r>
      <w:r w:rsidRPr="00675E45">
        <w:rPr>
          <w:rFonts w:ascii="Segoe UI" w:hAnsi="Segoe UI" w:cs="Segoe UI"/>
          <w:noProof/>
          <w:color w:val="3B4455" w:themeColor="accent1"/>
          <w:sz w:val="22"/>
          <w:szCs w:val="22"/>
        </w:rPr>
        <w:t>. Cette transition aura-t-elle un impact sur le choix des commutateurs réseau ? Cette question devra être explorée.</w:t>
      </w:r>
    </w:p>
    <w:p w14:paraId="5479B92A" w14:textId="77777777" w:rsidR="00B94B74" w:rsidRPr="00675E45" w:rsidRDefault="00B94B74" w:rsidP="00B94B74">
      <w:pPr>
        <w:rPr>
          <w:rFonts w:ascii="Segoe UI" w:hAnsi="Segoe UI" w:cs="Segoe UI"/>
          <w:noProof/>
          <w:color w:val="3B4455" w:themeColor="accent1"/>
          <w:sz w:val="22"/>
          <w:szCs w:val="22"/>
        </w:rPr>
      </w:pPr>
    </w:p>
    <w:p w14:paraId="5CC1535A" w14:textId="145F9FC2" w:rsidR="00B94B74" w:rsidRPr="00675E45" w:rsidRDefault="00B94B74" w:rsidP="00675E45">
      <w:pPr>
        <w:pStyle w:val="Paragraphedeliste"/>
        <w:numPr>
          <w:ilvl w:val="0"/>
          <w:numId w:val="3"/>
        </w:numPr>
        <w:rPr>
          <w:rFonts w:ascii="Segoe UI" w:hAnsi="Segoe UI" w:cs="Segoe UI"/>
          <w:b/>
          <w:bCs/>
          <w:noProof/>
          <w:color w:val="3B4455" w:themeColor="accent1"/>
        </w:rPr>
      </w:pPr>
      <w:r w:rsidRPr="00675E45">
        <w:rPr>
          <w:rFonts w:ascii="Segoe UI" w:hAnsi="Segoe UI" w:cs="Segoe UI"/>
          <w:b/>
          <w:bCs/>
          <w:noProof/>
          <w:color w:val="3B4455" w:themeColor="accent1"/>
        </w:rPr>
        <w:t>Outil de Gestion d’Incidents :</w:t>
      </w:r>
    </w:p>
    <w:p w14:paraId="7FA78E64" w14:textId="6E01B839" w:rsidR="00B94B74" w:rsidRPr="00675E45" w:rsidRDefault="00B94B74" w:rsidP="00675E45">
      <w:pPr>
        <w:ind w:firstLine="0"/>
        <w:rPr>
          <w:rFonts w:ascii="Segoe UI" w:hAnsi="Segoe UI" w:cs="Segoe UI"/>
          <w:noProof/>
          <w:color w:val="3B4455" w:themeColor="accent1"/>
          <w:sz w:val="22"/>
          <w:szCs w:val="22"/>
        </w:rPr>
      </w:pPr>
      <w:r w:rsidRPr="00675E45">
        <w:rPr>
          <w:rFonts w:ascii="Segoe UI" w:hAnsi="Segoe UI" w:cs="Segoe UI"/>
          <w:noProof/>
          <w:color w:val="3B4455" w:themeColor="accent1"/>
          <w:sz w:val="22"/>
          <w:szCs w:val="22"/>
        </w:rPr>
        <w:t>Engineer Aero souhaite mettre en place un outil de gestion de parc informatique et de gestion des incidents. Cette section devra présenter les avantages et inconvénients des différents outils disponibles, expliquer les concepts ITIL liés aux problèmes, incidents, résolutions, et SLA, et proposer une solution adaptée avec un budget estimé.</w:t>
      </w:r>
    </w:p>
    <w:p w14:paraId="5A0E8557" w14:textId="77777777" w:rsidR="00B94B74" w:rsidRPr="00675E45" w:rsidRDefault="00B94B74" w:rsidP="00B94B74">
      <w:pPr>
        <w:rPr>
          <w:rFonts w:ascii="Segoe UI" w:hAnsi="Segoe UI" w:cs="Segoe UI"/>
          <w:noProof/>
          <w:color w:val="3B4455" w:themeColor="accent1"/>
          <w:sz w:val="22"/>
          <w:szCs w:val="22"/>
        </w:rPr>
      </w:pPr>
    </w:p>
    <w:p w14:paraId="7A1E53E9" w14:textId="1A8AAC18" w:rsidR="00B94B74" w:rsidRPr="00675E45" w:rsidRDefault="00B94B74" w:rsidP="00675E45">
      <w:pPr>
        <w:pStyle w:val="Paragraphedeliste"/>
        <w:numPr>
          <w:ilvl w:val="0"/>
          <w:numId w:val="3"/>
        </w:numPr>
        <w:rPr>
          <w:rFonts w:ascii="Segoe UI" w:hAnsi="Segoe UI" w:cs="Segoe UI"/>
          <w:b/>
          <w:bCs/>
          <w:noProof/>
          <w:color w:val="3B4455" w:themeColor="accent1"/>
        </w:rPr>
      </w:pPr>
      <w:r w:rsidRPr="00675E45">
        <w:rPr>
          <w:rFonts w:ascii="Segoe UI" w:hAnsi="Segoe UI" w:cs="Segoe UI"/>
          <w:b/>
          <w:bCs/>
          <w:noProof/>
          <w:color w:val="3B4455" w:themeColor="accent1"/>
        </w:rPr>
        <w:t>Hébergement d’un Site Web :</w:t>
      </w:r>
    </w:p>
    <w:p w14:paraId="788614C4" w14:textId="0DF37218" w:rsidR="00B94B74" w:rsidRPr="00675E45" w:rsidRDefault="00B94B74" w:rsidP="00675E45">
      <w:pPr>
        <w:ind w:firstLine="0"/>
        <w:rPr>
          <w:rFonts w:ascii="Segoe UI" w:hAnsi="Segoe UI" w:cs="Segoe UI"/>
          <w:noProof/>
          <w:sz w:val="22"/>
          <w:szCs w:val="22"/>
        </w:rPr>
      </w:pPr>
      <w:r w:rsidRPr="00675E45">
        <w:rPr>
          <w:rFonts w:ascii="Segoe UI" w:hAnsi="Segoe UI" w:cs="Segoe UI"/>
          <w:noProof/>
          <w:sz w:val="22"/>
          <w:szCs w:val="22"/>
        </w:rPr>
        <w:t xml:space="preserve">L'entreprise souhaite mettre en place </w:t>
      </w:r>
      <w:r w:rsidRPr="00675E45">
        <w:rPr>
          <w:rFonts w:ascii="Segoe UI" w:hAnsi="Segoe UI" w:cs="Segoe UI"/>
          <w:b/>
          <w:bCs/>
          <w:noProof/>
          <w:sz w:val="22"/>
          <w:szCs w:val="22"/>
        </w:rPr>
        <w:t>un site web vitrine</w:t>
      </w:r>
      <w:r w:rsidRPr="00675E45">
        <w:rPr>
          <w:rFonts w:ascii="Segoe UI" w:hAnsi="Segoe UI" w:cs="Segoe UI"/>
          <w:noProof/>
          <w:sz w:val="22"/>
          <w:szCs w:val="22"/>
        </w:rPr>
        <w:t xml:space="preserve">. Cette section présente un comparatif entre une </w:t>
      </w:r>
      <w:r w:rsidRPr="00675E45">
        <w:rPr>
          <w:rFonts w:ascii="Segoe UI" w:hAnsi="Segoe UI" w:cs="Segoe UI"/>
          <w:b/>
          <w:bCs/>
          <w:noProof/>
          <w:sz w:val="22"/>
          <w:szCs w:val="22"/>
        </w:rPr>
        <w:t>solution open-source on-premise et une solution cloud, en termes de coûts et de fonctionnalités</w:t>
      </w:r>
      <w:r w:rsidRPr="00675E45">
        <w:rPr>
          <w:rFonts w:ascii="Segoe UI" w:hAnsi="Segoe UI" w:cs="Segoe UI"/>
          <w:noProof/>
          <w:sz w:val="22"/>
          <w:szCs w:val="22"/>
        </w:rPr>
        <w:t>. De plus, il est requis de fournir un budget</w:t>
      </w:r>
      <w:r w:rsidR="00675E45">
        <w:rPr>
          <w:rFonts w:ascii="Segoe UI" w:hAnsi="Segoe UI" w:cs="Segoe UI"/>
          <w:noProof/>
          <w:sz w:val="22"/>
          <w:szCs w:val="22"/>
        </w:rPr>
        <w:t xml:space="preserve"> en </w:t>
      </w:r>
      <w:r w:rsidRPr="00675E45">
        <w:rPr>
          <w:rFonts w:ascii="Segoe UI" w:hAnsi="Segoe UI" w:cs="Segoe UI"/>
          <w:noProof/>
          <w:sz w:val="22"/>
          <w:szCs w:val="22"/>
        </w:rPr>
        <w:t>expliquant les démarches nécessaires.</w:t>
      </w:r>
    </w:p>
    <w:p w14:paraId="4AD79E9C" w14:textId="77777777" w:rsidR="00B94B74" w:rsidRPr="00675E45" w:rsidRDefault="00B94B74" w:rsidP="00B94B74">
      <w:pPr>
        <w:rPr>
          <w:rFonts w:ascii="Segoe UI" w:hAnsi="Segoe UI" w:cs="Segoe UI"/>
          <w:noProof/>
          <w:sz w:val="22"/>
          <w:szCs w:val="22"/>
        </w:rPr>
      </w:pPr>
    </w:p>
    <w:p w14:paraId="4CECA6CE" w14:textId="22B21DFF" w:rsidR="00B94B74" w:rsidRPr="00C43304" w:rsidRDefault="00B94B74" w:rsidP="00C43304">
      <w:pPr>
        <w:pStyle w:val="Titre4"/>
        <w:ind w:firstLine="0"/>
        <w:rPr>
          <w:rFonts w:ascii="Segoe UI" w:hAnsi="Segoe UI" w:cs="Segoe UI"/>
          <w:b/>
          <w:bCs/>
          <w:noProof/>
          <w:sz w:val="28"/>
          <w:szCs w:val="28"/>
        </w:rPr>
      </w:pPr>
      <w:r w:rsidRPr="00C43304">
        <w:rPr>
          <w:rFonts w:ascii="Segoe UI" w:hAnsi="Segoe UI" w:cs="Segoe UI"/>
          <w:b/>
          <w:bCs/>
          <w:noProof/>
          <w:sz w:val="28"/>
          <w:szCs w:val="28"/>
        </w:rPr>
        <w:lastRenderedPageBreak/>
        <w:t>Exigences et Méthodologie</w:t>
      </w:r>
    </w:p>
    <w:p w14:paraId="2DC80866" w14:textId="77777777" w:rsidR="00B94B74" w:rsidRPr="00675E45" w:rsidRDefault="00B94B74" w:rsidP="00B94B74">
      <w:pPr>
        <w:rPr>
          <w:rFonts w:ascii="Segoe UI" w:hAnsi="Segoe UI" w:cs="Segoe UI"/>
          <w:noProof/>
          <w:sz w:val="22"/>
          <w:szCs w:val="22"/>
        </w:rPr>
      </w:pPr>
    </w:p>
    <w:p w14:paraId="6DF7098B" w14:textId="20EE22DB" w:rsidR="00B94B74" w:rsidRPr="00675E45" w:rsidRDefault="00C43304" w:rsidP="00C43304">
      <w:pPr>
        <w:ind w:firstLine="0"/>
        <w:rPr>
          <w:rFonts w:ascii="Segoe UI" w:hAnsi="Segoe UI" w:cs="Segoe UI"/>
          <w:noProof/>
          <w:sz w:val="22"/>
          <w:szCs w:val="22"/>
        </w:rPr>
      </w:pPr>
      <w:r>
        <w:rPr>
          <w:rFonts w:ascii="Segoe UI" w:hAnsi="Segoe UI" w:cs="Segoe UI"/>
          <w:noProof/>
          <w:sz w:val="22"/>
          <w:szCs w:val="22"/>
        </w:rPr>
        <w:t>Ce</w:t>
      </w:r>
      <w:r w:rsidR="00B94B74" w:rsidRPr="00675E45">
        <w:rPr>
          <w:rFonts w:ascii="Segoe UI" w:hAnsi="Segoe UI" w:cs="Segoe UI"/>
          <w:noProof/>
          <w:sz w:val="22"/>
          <w:szCs w:val="22"/>
        </w:rPr>
        <w:t xml:space="preserve"> cahier des charges requiert une approche détaillée et rigoureuse pour chaque aspect du projet. Les propositions doivent être justifiées par </w:t>
      </w:r>
      <w:r w:rsidR="00B94B74" w:rsidRPr="00C43304">
        <w:rPr>
          <w:rFonts w:ascii="Segoe UI" w:hAnsi="Segoe UI" w:cs="Segoe UI"/>
          <w:b/>
          <w:bCs/>
          <w:noProof/>
          <w:sz w:val="22"/>
          <w:szCs w:val="22"/>
        </w:rPr>
        <w:t xml:space="preserve">des choix techniques </w:t>
      </w:r>
      <w:r>
        <w:rPr>
          <w:rFonts w:ascii="Segoe UI" w:hAnsi="Segoe UI" w:cs="Segoe UI"/>
          <w:b/>
          <w:bCs/>
          <w:noProof/>
          <w:sz w:val="22"/>
          <w:szCs w:val="22"/>
        </w:rPr>
        <w:t>logiques</w:t>
      </w:r>
      <w:r w:rsidR="00B94B74" w:rsidRPr="00C43304">
        <w:rPr>
          <w:rFonts w:ascii="Segoe UI" w:hAnsi="Segoe UI" w:cs="Segoe UI"/>
          <w:b/>
          <w:bCs/>
          <w:noProof/>
          <w:sz w:val="22"/>
          <w:szCs w:val="22"/>
        </w:rPr>
        <w:t xml:space="preserve"> et un budget réaliste</w:t>
      </w:r>
      <w:r w:rsidR="00B94B74" w:rsidRPr="00675E45">
        <w:rPr>
          <w:rFonts w:ascii="Segoe UI" w:hAnsi="Segoe UI" w:cs="Segoe UI"/>
          <w:noProof/>
          <w:sz w:val="22"/>
          <w:szCs w:val="22"/>
        </w:rPr>
        <w:t>. Chaque solution doit non seulement répondre aux besoins actuels de l'entreprise, mais également offrir une marge de manœuvre pour son expansion future.</w:t>
      </w:r>
    </w:p>
    <w:p w14:paraId="39360731" w14:textId="77777777" w:rsidR="00B94B74" w:rsidRPr="00675E45" w:rsidRDefault="00B94B74" w:rsidP="00B94B74">
      <w:pPr>
        <w:rPr>
          <w:rFonts w:ascii="Segoe UI" w:hAnsi="Segoe UI" w:cs="Segoe UI"/>
          <w:noProof/>
          <w:sz w:val="22"/>
          <w:szCs w:val="22"/>
        </w:rPr>
      </w:pPr>
    </w:p>
    <w:p w14:paraId="322BC483" w14:textId="487D7A05" w:rsidR="00A81248" w:rsidRPr="00675E45" w:rsidRDefault="00B94B74" w:rsidP="00C43304">
      <w:pPr>
        <w:ind w:firstLine="0"/>
        <w:rPr>
          <w:rFonts w:ascii="Segoe UI" w:hAnsi="Segoe UI" w:cs="Segoe UI"/>
          <w:noProof/>
          <w:sz w:val="22"/>
          <w:szCs w:val="22"/>
        </w:rPr>
      </w:pPr>
      <w:r w:rsidRPr="00675E45">
        <w:rPr>
          <w:rFonts w:ascii="Segoe UI" w:hAnsi="Segoe UI" w:cs="Segoe UI"/>
          <w:noProof/>
          <w:sz w:val="22"/>
          <w:szCs w:val="22"/>
        </w:rPr>
        <w:t xml:space="preserve">Les décisions prises devront tenir compte des meilleures pratiques en matière </w:t>
      </w:r>
      <w:r w:rsidRPr="00C43304">
        <w:rPr>
          <w:rFonts w:ascii="Segoe UI" w:hAnsi="Segoe UI" w:cs="Segoe UI"/>
          <w:b/>
          <w:bCs/>
          <w:noProof/>
          <w:sz w:val="22"/>
          <w:szCs w:val="22"/>
        </w:rPr>
        <w:t xml:space="preserve">de sécurité, de performance, et d’évolutivité, </w:t>
      </w:r>
      <w:r w:rsidRPr="00675E45">
        <w:rPr>
          <w:rFonts w:ascii="Segoe UI" w:hAnsi="Segoe UI" w:cs="Segoe UI"/>
          <w:noProof/>
          <w:sz w:val="22"/>
          <w:szCs w:val="22"/>
        </w:rPr>
        <w:t xml:space="preserve">tout en étant alignées avec les objectifs stratégiques de Engineer Aero. Les propositions doivent inclure des comparatifs clairs, des tableaux récapitulatifs, et </w:t>
      </w:r>
      <w:r w:rsidRPr="00C43304">
        <w:rPr>
          <w:rFonts w:ascii="Segoe UI" w:hAnsi="Segoe UI" w:cs="Segoe UI"/>
          <w:b/>
          <w:bCs/>
          <w:noProof/>
          <w:sz w:val="22"/>
          <w:szCs w:val="22"/>
        </w:rPr>
        <w:t>une analyse coûts-avantages</w:t>
      </w:r>
      <w:r w:rsidRPr="00675E45">
        <w:rPr>
          <w:rFonts w:ascii="Segoe UI" w:hAnsi="Segoe UI" w:cs="Segoe UI"/>
          <w:noProof/>
          <w:sz w:val="22"/>
          <w:szCs w:val="22"/>
        </w:rPr>
        <w:t xml:space="preserve"> pour chaque option envisagée.</w:t>
      </w:r>
    </w:p>
    <w:sectPr w:rsidR="00A81248" w:rsidRPr="00675E45" w:rsidSect="00486A8E">
      <w:headerReference w:type="default" r:id="rId10"/>
      <w:footerReference w:type="even" r:id="rId11"/>
      <w:footerReference w:type="default" r:id="rId12"/>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2656" w14:textId="77777777" w:rsidR="009E6DAE" w:rsidRDefault="009E6DAE" w:rsidP="001205A1">
      <w:r>
        <w:separator/>
      </w:r>
    </w:p>
  </w:endnote>
  <w:endnote w:type="continuationSeparator" w:id="0">
    <w:p w14:paraId="4F82CA46" w14:textId="77777777" w:rsidR="009E6DAE" w:rsidRDefault="009E6DA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38362992"/>
      <w:docPartObj>
        <w:docPartGallery w:val="Page Numbers (Bottom of Page)"/>
        <w:docPartUnique/>
      </w:docPartObj>
    </w:sdtPr>
    <w:sdtEndPr>
      <w:rPr>
        <w:rStyle w:val="Numrodepage"/>
      </w:rPr>
    </w:sdtEndPr>
    <w:sdtContent>
      <w:p w14:paraId="53FAF05E" w14:textId="77777777" w:rsidR="00637B83" w:rsidRDefault="00637B83" w:rsidP="001739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sdt>
    <w:sdtPr>
      <w:rPr>
        <w:rStyle w:val="Numrodepage"/>
      </w:rPr>
      <w:id w:val="800887670"/>
      <w:docPartObj>
        <w:docPartGallery w:val="Page Numbers (Bottom of Page)"/>
        <w:docPartUnique/>
      </w:docPartObj>
    </w:sdtPr>
    <w:sdtEndPr>
      <w:rPr>
        <w:rStyle w:val="Numrodepage"/>
      </w:rPr>
    </w:sdtEndPr>
    <w:sdtContent>
      <w:p w14:paraId="5CE42CCC"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38978878"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4D201637" w14:textId="77777777" w:rsidR="000F0731" w:rsidRPr="000F0731" w:rsidRDefault="000F0731" w:rsidP="000F0731">
        <w:pPr>
          <w:pStyle w:val="Pieddepage"/>
        </w:pPr>
        <w:r w:rsidRPr="000F0731">
          <w:rPr>
            <w:lang w:bidi="fr-FR"/>
          </w:rPr>
          <w:fldChar w:fldCharType="begin"/>
        </w:r>
        <w:r w:rsidRPr="000F0731">
          <w:rPr>
            <w:lang w:bidi="fr-FR"/>
          </w:rPr>
          <w:instrText xml:space="preserve"> PAGE </w:instrText>
        </w:r>
        <w:r w:rsidRPr="000F0731">
          <w:rPr>
            <w:lang w:bidi="fr-FR"/>
          </w:rPr>
          <w:fldChar w:fldCharType="separate"/>
        </w:r>
        <w:r w:rsidR="004121FC">
          <w:rPr>
            <w:noProof/>
            <w:lang w:bidi="fr-FR"/>
          </w:rPr>
          <w:t>4</w:t>
        </w:r>
        <w:r w:rsidRPr="000F0731">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EB559" w14:textId="77777777" w:rsidR="009E6DAE" w:rsidRDefault="009E6DAE" w:rsidP="001205A1">
      <w:r>
        <w:separator/>
      </w:r>
    </w:p>
  </w:footnote>
  <w:footnote w:type="continuationSeparator" w:id="0">
    <w:p w14:paraId="3F155B50" w14:textId="77777777" w:rsidR="009E6DAE" w:rsidRDefault="009E6DAE"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F531F" w14:textId="2D1C187D" w:rsidR="00637B83" w:rsidRPr="00637B83" w:rsidRDefault="00B94B74" w:rsidP="00637B83">
    <w:pPr>
      <w:pStyle w:val="En-tte"/>
    </w:pPr>
    <w:r>
      <w:t>Projet Infra-</w:t>
    </w:r>
    <w:proofErr w:type="spellStart"/>
    <w:r>
      <w:t>Secu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12C"/>
    <w:multiLevelType w:val="hybridMultilevel"/>
    <w:tmpl w:val="0B40E61A"/>
    <w:lvl w:ilvl="0" w:tplc="59600FB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8868D1"/>
    <w:multiLevelType w:val="hybridMultilevel"/>
    <w:tmpl w:val="34A4C0D4"/>
    <w:lvl w:ilvl="0" w:tplc="59600FB4">
      <w:start w:val="1"/>
      <w:numFmt w:val="bullet"/>
      <w:lvlText w:val=""/>
      <w:lvlJc w:val="left"/>
      <w:pPr>
        <w:ind w:left="6" w:hanging="360"/>
      </w:pPr>
      <w:rPr>
        <w:rFonts w:ascii="Wingdings" w:hAnsi="Wingdings" w:hint="default"/>
      </w:rPr>
    </w:lvl>
    <w:lvl w:ilvl="1" w:tplc="040C0003">
      <w:start w:val="1"/>
      <w:numFmt w:val="bullet"/>
      <w:lvlText w:val="o"/>
      <w:lvlJc w:val="left"/>
      <w:pPr>
        <w:ind w:left="726" w:hanging="360"/>
      </w:pPr>
      <w:rPr>
        <w:rFonts w:ascii="Courier New" w:hAnsi="Courier New" w:cs="Courier New" w:hint="default"/>
      </w:rPr>
    </w:lvl>
    <w:lvl w:ilvl="2" w:tplc="040C0005" w:tentative="1">
      <w:start w:val="1"/>
      <w:numFmt w:val="bullet"/>
      <w:lvlText w:val=""/>
      <w:lvlJc w:val="left"/>
      <w:pPr>
        <w:ind w:left="1446" w:hanging="360"/>
      </w:pPr>
      <w:rPr>
        <w:rFonts w:ascii="Wingdings" w:hAnsi="Wingdings" w:hint="default"/>
      </w:rPr>
    </w:lvl>
    <w:lvl w:ilvl="3" w:tplc="040C0001" w:tentative="1">
      <w:start w:val="1"/>
      <w:numFmt w:val="bullet"/>
      <w:lvlText w:val=""/>
      <w:lvlJc w:val="left"/>
      <w:pPr>
        <w:ind w:left="2166" w:hanging="360"/>
      </w:pPr>
      <w:rPr>
        <w:rFonts w:ascii="Symbol" w:hAnsi="Symbol" w:hint="default"/>
      </w:rPr>
    </w:lvl>
    <w:lvl w:ilvl="4" w:tplc="040C0003" w:tentative="1">
      <w:start w:val="1"/>
      <w:numFmt w:val="bullet"/>
      <w:lvlText w:val="o"/>
      <w:lvlJc w:val="left"/>
      <w:pPr>
        <w:ind w:left="2886" w:hanging="360"/>
      </w:pPr>
      <w:rPr>
        <w:rFonts w:ascii="Courier New" w:hAnsi="Courier New" w:cs="Courier New" w:hint="default"/>
      </w:rPr>
    </w:lvl>
    <w:lvl w:ilvl="5" w:tplc="040C0005" w:tentative="1">
      <w:start w:val="1"/>
      <w:numFmt w:val="bullet"/>
      <w:lvlText w:val=""/>
      <w:lvlJc w:val="left"/>
      <w:pPr>
        <w:ind w:left="3606" w:hanging="360"/>
      </w:pPr>
      <w:rPr>
        <w:rFonts w:ascii="Wingdings" w:hAnsi="Wingdings" w:hint="default"/>
      </w:rPr>
    </w:lvl>
    <w:lvl w:ilvl="6" w:tplc="040C0001" w:tentative="1">
      <w:start w:val="1"/>
      <w:numFmt w:val="bullet"/>
      <w:lvlText w:val=""/>
      <w:lvlJc w:val="left"/>
      <w:pPr>
        <w:ind w:left="4326" w:hanging="360"/>
      </w:pPr>
      <w:rPr>
        <w:rFonts w:ascii="Symbol" w:hAnsi="Symbol" w:hint="default"/>
      </w:rPr>
    </w:lvl>
    <w:lvl w:ilvl="7" w:tplc="040C0003" w:tentative="1">
      <w:start w:val="1"/>
      <w:numFmt w:val="bullet"/>
      <w:lvlText w:val="o"/>
      <w:lvlJc w:val="left"/>
      <w:pPr>
        <w:ind w:left="5046" w:hanging="360"/>
      </w:pPr>
      <w:rPr>
        <w:rFonts w:ascii="Courier New" w:hAnsi="Courier New" w:cs="Courier New" w:hint="default"/>
      </w:rPr>
    </w:lvl>
    <w:lvl w:ilvl="8" w:tplc="040C0005" w:tentative="1">
      <w:start w:val="1"/>
      <w:numFmt w:val="bullet"/>
      <w:lvlText w:val=""/>
      <w:lvlJc w:val="left"/>
      <w:pPr>
        <w:ind w:left="5766" w:hanging="360"/>
      </w:pPr>
      <w:rPr>
        <w:rFonts w:ascii="Wingdings" w:hAnsi="Wingdings" w:hint="default"/>
      </w:rPr>
    </w:lvl>
  </w:abstractNum>
  <w:abstractNum w:abstractNumId="2" w15:restartNumberingAfterBreak="0">
    <w:nsid w:val="61C63DEA"/>
    <w:multiLevelType w:val="hybridMultilevel"/>
    <w:tmpl w:val="A9F0D27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7D0B5378"/>
    <w:multiLevelType w:val="hybridMultilevel"/>
    <w:tmpl w:val="D9ECF1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74"/>
    <w:rsid w:val="00036DC3"/>
    <w:rsid w:val="0006341D"/>
    <w:rsid w:val="00070242"/>
    <w:rsid w:val="000C4ED1"/>
    <w:rsid w:val="000F0731"/>
    <w:rsid w:val="001205A1"/>
    <w:rsid w:val="001D78B9"/>
    <w:rsid w:val="00216DB3"/>
    <w:rsid w:val="002B6593"/>
    <w:rsid w:val="0031055C"/>
    <w:rsid w:val="003840BC"/>
    <w:rsid w:val="003B19C2"/>
    <w:rsid w:val="004121FC"/>
    <w:rsid w:val="00486A8E"/>
    <w:rsid w:val="00557065"/>
    <w:rsid w:val="005A2DF7"/>
    <w:rsid w:val="005D557C"/>
    <w:rsid w:val="005F4A20"/>
    <w:rsid w:val="00637B83"/>
    <w:rsid w:val="00675E45"/>
    <w:rsid w:val="006C60E6"/>
    <w:rsid w:val="006D2C4C"/>
    <w:rsid w:val="007F4EFB"/>
    <w:rsid w:val="00875863"/>
    <w:rsid w:val="00971E71"/>
    <w:rsid w:val="009E6DAE"/>
    <w:rsid w:val="00A15CF7"/>
    <w:rsid w:val="00A65B25"/>
    <w:rsid w:val="00A81248"/>
    <w:rsid w:val="00B94B74"/>
    <w:rsid w:val="00B94FE8"/>
    <w:rsid w:val="00C43304"/>
    <w:rsid w:val="00E61F1F"/>
    <w:rsid w:val="00E638E6"/>
    <w:rsid w:val="00E752EB"/>
    <w:rsid w:val="00F14847"/>
    <w:rsid w:val="00F3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E62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ind w:firstLine="3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itre1">
    <w:name w:val="heading 1"/>
    <w:basedOn w:val="Normal"/>
    <w:next w:val="Normal"/>
    <w:link w:val="Titre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itre2">
    <w:name w:val="heading 2"/>
    <w:basedOn w:val="Normal"/>
    <w:next w:val="Normal"/>
    <w:link w:val="Titre2Car"/>
    <w:uiPriority w:val="1"/>
    <w:qFormat/>
    <w:rsid w:val="000F0731"/>
    <w:pPr>
      <w:keepNext/>
      <w:keepLines/>
      <w:outlineLvl w:val="1"/>
    </w:pPr>
    <w:rPr>
      <w:rFonts w:eastAsiaTheme="majorEastAsia" w:cstheme="majorBidi"/>
      <w:color w:val="3B4455" w:themeColor="accent1"/>
      <w:sz w:val="42"/>
      <w:szCs w:val="26"/>
    </w:rPr>
  </w:style>
  <w:style w:type="paragraph" w:styleId="Titre3">
    <w:name w:val="heading 3"/>
    <w:basedOn w:val="Normal"/>
    <w:next w:val="Normal"/>
    <w:link w:val="Titre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itre4">
    <w:name w:val="heading 4"/>
    <w:basedOn w:val="Normal"/>
    <w:next w:val="Normal"/>
    <w:link w:val="Titre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itre5">
    <w:name w:val="heading 5"/>
    <w:basedOn w:val="Normal"/>
    <w:next w:val="Normal"/>
    <w:link w:val="Titre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F4A20"/>
    <w:rPr>
      <w:rFonts w:ascii="Times New Roman" w:hAnsi="Times New Roman" w:cs="Times New Roman"/>
      <w:sz w:val="18"/>
      <w:szCs w:val="18"/>
    </w:rPr>
  </w:style>
  <w:style w:type="character" w:customStyle="1" w:styleId="Titre1Car">
    <w:name w:val="Titre 1 Car"/>
    <w:basedOn w:val="Policepardfaut"/>
    <w:link w:val="Titre1"/>
    <w:rsid w:val="000F0731"/>
    <w:rPr>
      <w:rFonts w:asciiTheme="majorHAnsi" w:eastAsiaTheme="majorEastAsia" w:hAnsiTheme="majorHAnsi" w:cstheme="majorBidi"/>
      <w:b/>
      <w:color w:val="3B4455" w:themeColor="accent1"/>
      <w:sz w:val="80"/>
      <w:szCs w:val="32"/>
    </w:rPr>
  </w:style>
  <w:style w:type="character" w:customStyle="1" w:styleId="Titre2Car">
    <w:name w:val="Titre 2 Car"/>
    <w:basedOn w:val="Policepardfaut"/>
    <w:link w:val="Titre2"/>
    <w:uiPriority w:val="1"/>
    <w:rsid w:val="000F0731"/>
    <w:rPr>
      <w:rFonts w:eastAsiaTheme="majorEastAsia" w:cstheme="majorBidi"/>
      <w:color w:val="3B4455" w:themeColor="accent1"/>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0F0731"/>
    <w:rPr>
      <w:rFonts w:asciiTheme="majorHAnsi" w:eastAsiaTheme="majorEastAsia" w:hAnsiTheme="majorHAnsi" w:cstheme="majorBidi"/>
      <w:b/>
      <w:color w:val="FF1571" w:themeColor="accent2"/>
      <w:sz w:val="36"/>
    </w:rPr>
  </w:style>
  <w:style w:type="character" w:customStyle="1" w:styleId="Titre4Car">
    <w:name w:val="Titre 4 Car"/>
    <w:basedOn w:val="Policepardfaut"/>
    <w:link w:val="Titre4"/>
    <w:uiPriority w:val="3"/>
    <w:rsid w:val="005F4A20"/>
    <w:rPr>
      <w:rFonts w:eastAsiaTheme="majorEastAsia" w:cstheme="majorBidi"/>
      <w:iCs/>
      <w:color w:val="3B4455" w:themeColor="accent1"/>
      <w:sz w:val="30"/>
    </w:rPr>
  </w:style>
  <w:style w:type="paragraph" w:customStyle="1" w:styleId="Texte">
    <w:name w:val="Texte"/>
    <w:basedOn w:val="Normal"/>
    <w:uiPriority w:val="5"/>
    <w:qFormat/>
    <w:rsid w:val="005F4A20"/>
    <w:pPr>
      <w:spacing w:line="216" w:lineRule="auto"/>
    </w:pPr>
    <w:rPr>
      <w:color w:val="3B4455" w:themeColor="accent1"/>
      <w:sz w:val="28"/>
    </w:rPr>
  </w:style>
  <w:style w:type="paragraph" w:styleId="En-tte">
    <w:name w:val="header"/>
    <w:basedOn w:val="Normal"/>
    <w:link w:val="En-tteCar"/>
    <w:uiPriority w:val="99"/>
    <w:rsid w:val="00637B83"/>
    <w:pPr>
      <w:tabs>
        <w:tab w:val="center" w:pos="4680"/>
        <w:tab w:val="right" w:pos="9360"/>
      </w:tabs>
      <w:jc w:val="right"/>
    </w:pPr>
    <w:rPr>
      <w:color w:val="3B4455" w:themeColor="accent1"/>
      <w:sz w:val="20"/>
    </w:rPr>
  </w:style>
  <w:style w:type="character" w:customStyle="1" w:styleId="En-tteCar">
    <w:name w:val="En-tête Car"/>
    <w:basedOn w:val="Policepardfaut"/>
    <w:link w:val="En-tte"/>
    <w:uiPriority w:val="99"/>
    <w:rsid w:val="005F4A20"/>
    <w:rPr>
      <w:color w:val="3B4455" w:themeColor="accent1"/>
      <w:sz w:val="20"/>
    </w:rPr>
  </w:style>
  <w:style w:type="paragraph" w:styleId="Pieddepage">
    <w:name w:val="footer"/>
    <w:basedOn w:val="Normal"/>
    <w:link w:val="PieddepageCar"/>
    <w:uiPriority w:val="99"/>
    <w:rsid w:val="00637B83"/>
    <w:pPr>
      <w:tabs>
        <w:tab w:val="center" w:pos="4680"/>
        <w:tab w:val="right" w:pos="9360"/>
      </w:tabs>
      <w:jc w:val="center"/>
    </w:pPr>
    <w:rPr>
      <w:b/>
      <w:color w:val="3B4455" w:themeColor="accent1"/>
      <w:sz w:val="20"/>
    </w:rPr>
  </w:style>
  <w:style w:type="character" w:customStyle="1" w:styleId="PieddepageCar">
    <w:name w:val="Pied de page Car"/>
    <w:basedOn w:val="Policepardfaut"/>
    <w:link w:val="Pieddepage"/>
    <w:uiPriority w:val="99"/>
    <w:rsid w:val="005F4A20"/>
    <w:rPr>
      <w:b/>
      <w:color w:val="3B4455" w:themeColor="accent1"/>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0F0731"/>
    <w:rPr>
      <w:rFonts w:asciiTheme="majorHAnsi" w:eastAsiaTheme="majorEastAsia" w:hAnsiTheme="majorHAnsi" w:cstheme="majorBidi"/>
      <w:b/>
      <w:color w:val="3B4455" w:themeColor="accent1"/>
      <w:sz w:val="36"/>
    </w:rPr>
  </w:style>
  <w:style w:type="character" w:styleId="Textedelespacerserv">
    <w:name w:val="Placeholder Text"/>
    <w:basedOn w:val="Policepardfaut"/>
    <w:uiPriority w:val="99"/>
    <w:semiHidden/>
    <w:rsid w:val="005F4A20"/>
    <w:rPr>
      <w:color w:val="808080"/>
    </w:rPr>
  </w:style>
  <w:style w:type="paragraph" w:styleId="Citation">
    <w:name w:val="Quote"/>
    <w:basedOn w:val="Normal"/>
    <w:next w:val="Normal"/>
    <w:link w:val="CitationCar"/>
    <w:uiPriority w:val="29"/>
    <w:qFormat/>
    <w:rsid w:val="00070242"/>
    <w:pPr>
      <w:spacing w:before="200" w:after="160"/>
    </w:pPr>
    <w:rPr>
      <w:rFonts w:asciiTheme="majorHAnsi" w:hAnsiTheme="majorHAnsi"/>
      <w:iCs/>
      <w:color w:val="26414C" w:themeColor="accent5" w:themeShade="40"/>
      <w:sz w:val="70"/>
    </w:rPr>
  </w:style>
  <w:style w:type="character" w:customStyle="1" w:styleId="CitationCar">
    <w:name w:val="Citation Car"/>
    <w:basedOn w:val="Policepardfaut"/>
    <w:link w:val="Citation"/>
    <w:uiPriority w:val="29"/>
    <w:rsid w:val="00070242"/>
    <w:rPr>
      <w:rFonts w:asciiTheme="majorHAnsi" w:hAnsiTheme="majorHAnsi"/>
      <w:iCs/>
      <w:color w:val="26414C" w:themeColor="accent5" w:themeShade="40"/>
      <w:sz w:val="70"/>
    </w:rPr>
  </w:style>
  <w:style w:type="paragraph" w:styleId="Paragraphedeliste">
    <w:name w:val="List Paragraph"/>
    <w:basedOn w:val="Normal"/>
    <w:uiPriority w:val="34"/>
    <w:semiHidden/>
    <w:qFormat/>
    <w:rsid w:val="00B94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AppData\Roaming\Microsoft\Templates\Rapport%20d&#8217;&#233;tudiant%20g&#233;om&#233;trique.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Rapport d’étudiant géométrique.dotx</Template>
  <TotalTime>0</TotalTime>
  <Pages>3</Pages>
  <Words>612</Words>
  <Characters>3371</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2024-08-30T11:27:00Z</dcterms:created>
  <dcterms:modified xsi:type="dcterms:W3CDTF">2024-08-30T11:53:00Z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