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888" w:rsidRDefault="00F66D3D" w:rsidP="00555D50">
      <w:pPr>
        <w:jc w:val="center"/>
        <w:rPr>
          <w:sz w:val="48"/>
          <w:szCs w:val="48"/>
        </w:rPr>
      </w:pPr>
      <w:r w:rsidRPr="00555D50">
        <w:rPr>
          <w:sz w:val="48"/>
          <w:szCs w:val="48"/>
        </w:rPr>
        <w:t>Habilidades blandas:</w:t>
      </w:r>
    </w:p>
    <w:p w:rsidR="0065022C" w:rsidRDefault="0065022C" w:rsidP="00555D50">
      <w:pPr>
        <w:jc w:val="center"/>
        <w:rPr>
          <w:sz w:val="48"/>
          <w:szCs w:val="48"/>
        </w:rPr>
      </w:pPr>
      <w:r>
        <w:rPr>
          <w:sz w:val="48"/>
          <w:szCs w:val="48"/>
        </w:rPr>
        <w:t>TEMAS DE EXPOSICIÓN.</w:t>
      </w:r>
    </w:p>
    <w:p w:rsidR="005521A9" w:rsidRDefault="0065022C" w:rsidP="006B05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estudiantes deben prepararse para una </w:t>
      </w:r>
      <w:r w:rsidR="009557B2">
        <w:rPr>
          <w:color w:val="FF0000"/>
          <w:sz w:val="24"/>
          <w:szCs w:val="24"/>
        </w:rPr>
        <w:t>exposición de un máximo de 10</w:t>
      </w:r>
      <w:r w:rsidR="00FD38F8">
        <w:rPr>
          <w:color w:val="FF0000"/>
          <w:sz w:val="24"/>
          <w:szCs w:val="24"/>
        </w:rPr>
        <w:t xml:space="preserve"> a 15</w:t>
      </w:r>
      <w:r w:rsidRPr="006B05D3">
        <w:rPr>
          <w:color w:val="FF0000"/>
          <w:sz w:val="24"/>
          <w:szCs w:val="24"/>
        </w:rPr>
        <w:t xml:space="preserve"> minutos</w:t>
      </w:r>
      <w:r w:rsidR="009557B2">
        <w:rPr>
          <w:sz w:val="24"/>
          <w:szCs w:val="24"/>
        </w:rPr>
        <w:t xml:space="preserve"> sobre el tema indicado según # de grupo</w:t>
      </w:r>
      <w:r w:rsidR="006B05D3">
        <w:rPr>
          <w:sz w:val="24"/>
          <w:szCs w:val="24"/>
        </w:rPr>
        <w:t xml:space="preserve"> y el día (se</w:t>
      </w:r>
      <w:r w:rsidR="00832804">
        <w:rPr>
          <w:sz w:val="24"/>
          <w:szCs w:val="24"/>
        </w:rPr>
        <w:t>mana) que se les asigna el cuadro</w:t>
      </w:r>
      <w:r>
        <w:rPr>
          <w:sz w:val="24"/>
          <w:szCs w:val="24"/>
        </w:rPr>
        <w:t>,</w:t>
      </w:r>
      <w:r w:rsidR="006B05D3">
        <w:rPr>
          <w:sz w:val="24"/>
          <w:szCs w:val="24"/>
        </w:rPr>
        <w:t xml:space="preserve"> la </w:t>
      </w:r>
      <w:r w:rsidR="006B05D3" w:rsidRPr="003424E1">
        <w:rPr>
          <w:b/>
          <w:color w:val="1F4E79" w:themeColor="accent1" w:themeShade="80"/>
          <w:sz w:val="32"/>
          <w:szCs w:val="32"/>
        </w:rPr>
        <w:t>exposición debe ser muy creativa</w:t>
      </w:r>
      <w:r w:rsidR="006B05D3" w:rsidRPr="00582739"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además de </w:t>
      </w:r>
      <w:r w:rsidRPr="006B05D3">
        <w:rPr>
          <w:color w:val="FF0000"/>
          <w:sz w:val="24"/>
          <w:szCs w:val="24"/>
        </w:rPr>
        <w:t xml:space="preserve">preparar un resumen en </w:t>
      </w:r>
      <w:r w:rsidRPr="006B05D3">
        <w:rPr>
          <w:b/>
          <w:color w:val="FF0000"/>
          <w:sz w:val="24"/>
          <w:szCs w:val="24"/>
        </w:rPr>
        <w:t>digital</w:t>
      </w:r>
      <w:r w:rsidRPr="006B05D3">
        <w:rPr>
          <w:color w:val="FF0000"/>
          <w:sz w:val="24"/>
          <w:szCs w:val="24"/>
        </w:rPr>
        <w:t xml:space="preserve"> de no menos de 3 pág</w:t>
      </w:r>
      <w:bookmarkStart w:id="0" w:name="_GoBack"/>
      <w:bookmarkEnd w:id="0"/>
      <w:r w:rsidRPr="006B05D3">
        <w:rPr>
          <w:color w:val="FF0000"/>
          <w:sz w:val="24"/>
          <w:szCs w:val="24"/>
        </w:rPr>
        <w:t xml:space="preserve">inas </w:t>
      </w:r>
      <w:r>
        <w:rPr>
          <w:sz w:val="24"/>
          <w:szCs w:val="24"/>
        </w:rPr>
        <w:t xml:space="preserve">(incluyendo portada) para ser </w:t>
      </w:r>
      <w:r w:rsidR="001647C3">
        <w:rPr>
          <w:color w:val="FF0000"/>
          <w:sz w:val="24"/>
          <w:szCs w:val="24"/>
        </w:rPr>
        <w:t xml:space="preserve">compartido </w:t>
      </w:r>
      <w:r w:rsidR="005521A9">
        <w:rPr>
          <w:color w:val="FF0000"/>
          <w:sz w:val="24"/>
          <w:szCs w:val="24"/>
        </w:rPr>
        <w:t>con el resto de la clase</w:t>
      </w:r>
      <w:r w:rsidR="00FD38F8">
        <w:rPr>
          <w:color w:val="FF0000"/>
          <w:sz w:val="24"/>
          <w:szCs w:val="24"/>
        </w:rPr>
        <w:t>.</w:t>
      </w:r>
    </w:p>
    <w:p w:rsidR="001647C3" w:rsidRPr="003424E1" w:rsidRDefault="001647C3" w:rsidP="003424E1">
      <w:pPr>
        <w:jc w:val="center"/>
        <w:rPr>
          <w:b/>
          <w:sz w:val="32"/>
          <w:szCs w:val="32"/>
        </w:rPr>
      </w:pPr>
      <w:r w:rsidRPr="003424E1">
        <w:rPr>
          <w:b/>
          <w:sz w:val="32"/>
          <w:szCs w:val="32"/>
        </w:rPr>
        <w:t>TEMAS A EXPONER: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4614"/>
        <w:gridCol w:w="2189"/>
      </w:tblGrid>
      <w:tr w:rsidR="00CF2A09" w:rsidTr="00CF2A09">
        <w:tc>
          <w:tcPr>
            <w:tcW w:w="1271" w:type="dxa"/>
          </w:tcPr>
          <w:p w:rsidR="00CF2A09" w:rsidRDefault="00CF2A09" w:rsidP="001647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</w:t>
            </w:r>
          </w:p>
        </w:tc>
        <w:tc>
          <w:tcPr>
            <w:tcW w:w="4614" w:type="dxa"/>
            <w:tcBorders>
              <w:bottom w:val="single" w:sz="4" w:space="0" w:color="auto"/>
            </w:tcBorders>
          </w:tcPr>
          <w:p w:rsidR="00CF2A09" w:rsidRDefault="00CF2A09" w:rsidP="006B05D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</w:t>
            </w:r>
          </w:p>
        </w:tc>
        <w:tc>
          <w:tcPr>
            <w:tcW w:w="2189" w:type="dxa"/>
            <w:shd w:val="clear" w:color="auto" w:fill="auto"/>
          </w:tcPr>
          <w:p w:rsidR="00CF2A09" w:rsidRDefault="00CF2A09" w:rsidP="001647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SEMANA</w:t>
            </w:r>
          </w:p>
        </w:tc>
      </w:tr>
      <w:tr w:rsidR="00CF2A09" w:rsidTr="00435CDF">
        <w:tc>
          <w:tcPr>
            <w:tcW w:w="1271" w:type="dxa"/>
            <w:shd w:val="clear" w:color="auto" w:fill="FFFF00"/>
          </w:tcPr>
          <w:p w:rsidR="00CF2A09" w:rsidRPr="00435CDF" w:rsidRDefault="00CF2A09" w:rsidP="00CF2A09">
            <w:pPr>
              <w:jc w:val="center"/>
              <w:rPr>
                <w:b/>
                <w:sz w:val="24"/>
                <w:szCs w:val="24"/>
              </w:rPr>
            </w:pPr>
            <w:r w:rsidRPr="00435CD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614" w:type="dxa"/>
            <w:tcBorders>
              <w:right w:val="single" w:sz="4" w:space="0" w:color="auto"/>
            </w:tcBorders>
            <w:shd w:val="clear" w:color="auto" w:fill="FFFF00"/>
          </w:tcPr>
          <w:p w:rsidR="00CF2A09" w:rsidRPr="00435CDF" w:rsidRDefault="00CF2A09" w:rsidP="00CF2A09">
            <w:pPr>
              <w:jc w:val="both"/>
              <w:rPr>
                <w:b/>
                <w:sz w:val="24"/>
                <w:szCs w:val="24"/>
              </w:rPr>
            </w:pPr>
            <w:r w:rsidRPr="00435CDF">
              <w:rPr>
                <w:b/>
                <w:sz w:val="24"/>
                <w:szCs w:val="24"/>
              </w:rPr>
              <w:t>Liderazgo.</w:t>
            </w:r>
          </w:p>
        </w:tc>
        <w:tc>
          <w:tcPr>
            <w:tcW w:w="2189" w:type="dxa"/>
            <w:vMerge w:val="restart"/>
            <w:shd w:val="clear" w:color="auto" w:fill="FFFF00"/>
          </w:tcPr>
          <w:p w:rsidR="00CF2A09" w:rsidRPr="00AB5308" w:rsidRDefault="005521A9" w:rsidP="00AB5308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4</w:t>
            </w:r>
          </w:p>
        </w:tc>
      </w:tr>
      <w:tr w:rsidR="00CF2A09" w:rsidTr="00435CDF">
        <w:tc>
          <w:tcPr>
            <w:tcW w:w="1271" w:type="dxa"/>
            <w:shd w:val="clear" w:color="auto" w:fill="FFFF00"/>
          </w:tcPr>
          <w:p w:rsidR="00CF2A09" w:rsidRPr="00435CDF" w:rsidRDefault="00CF2A09" w:rsidP="00CF2A09">
            <w:pPr>
              <w:jc w:val="center"/>
              <w:rPr>
                <w:b/>
                <w:sz w:val="24"/>
                <w:szCs w:val="24"/>
              </w:rPr>
            </w:pPr>
            <w:r w:rsidRPr="00435CD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14" w:type="dxa"/>
            <w:shd w:val="clear" w:color="auto" w:fill="FFFF00"/>
          </w:tcPr>
          <w:p w:rsidR="00CF2A09" w:rsidRPr="00435CDF" w:rsidRDefault="00CF2A09" w:rsidP="00CF2A09">
            <w:pPr>
              <w:jc w:val="both"/>
              <w:rPr>
                <w:b/>
                <w:sz w:val="24"/>
                <w:szCs w:val="24"/>
              </w:rPr>
            </w:pPr>
            <w:r w:rsidRPr="00435CDF">
              <w:rPr>
                <w:b/>
                <w:sz w:val="24"/>
                <w:szCs w:val="24"/>
              </w:rPr>
              <w:t>Creatividad.</w:t>
            </w:r>
          </w:p>
        </w:tc>
        <w:tc>
          <w:tcPr>
            <w:tcW w:w="2189" w:type="dxa"/>
            <w:vMerge/>
            <w:shd w:val="clear" w:color="auto" w:fill="FFFF00"/>
          </w:tcPr>
          <w:p w:rsidR="00CF2A09" w:rsidRPr="00AB5308" w:rsidRDefault="00CF2A09" w:rsidP="00AB530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35CDF" w:rsidTr="00435CDF">
        <w:trPr>
          <w:trHeight w:val="330"/>
        </w:trPr>
        <w:tc>
          <w:tcPr>
            <w:tcW w:w="1271" w:type="dxa"/>
            <w:shd w:val="clear" w:color="auto" w:fill="92D050"/>
          </w:tcPr>
          <w:p w:rsidR="00435CDF" w:rsidRPr="00435CDF" w:rsidRDefault="00435CDF" w:rsidP="00CF2A09">
            <w:pPr>
              <w:jc w:val="center"/>
              <w:rPr>
                <w:b/>
                <w:sz w:val="24"/>
                <w:szCs w:val="24"/>
              </w:rPr>
            </w:pPr>
            <w:r w:rsidRPr="00435CD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614" w:type="dxa"/>
            <w:shd w:val="clear" w:color="auto" w:fill="92D050"/>
          </w:tcPr>
          <w:p w:rsidR="00435CDF" w:rsidRPr="00435CDF" w:rsidRDefault="00435CDF" w:rsidP="006B05D3">
            <w:pPr>
              <w:jc w:val="both"/>
              <w:rPr>
                <w:b/>
                <w:sz w:val="24"/>
                <w:szCs w:val="24"/>
              </w:rPr>
            </w:pPr>
            <w:r w:rsidRPr="00435CDF">
              <w:rPr>
                <w:b/>
                <w:sz w:val="24"/>
                <w:szCs w:val="24"/>
              </w:rPr>
              <w:t xml:space="preserve">Inteligencia emocional. </w:t>
            </w:r>
          </w:p>
        </w:tc>
        <w:tc>
          <w:tcPr>
            <w:tcW w:w="2189" w:type="dxa"/>
            <w:vMerge w:val="restart"/>
            <w:shd w:val="clear" w:color="auto" w:fill="92D050"/>
          </w:tcPr>
          <w:p w:rsidR="00435CDF" w:rsidRPr="00AB5308" w:rsidRDefault="00FD38F8" w:rsidP="00AB5308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5</w:t>
            </w:r>
          </w:p>
        </w:tc>
      </w:tr>
      <w:tr w:rsidR="00435CDF" w:rsidTr="00435CDF">
        <w:trPr>
          <w:trHeight w:val="240"/>
        </w:trPr>
        <w:tc>
          <w:tcPr>
            <w:tcW w:w="1271" w:type="dxa"/>
            <w:shd w:val="clear" w:color="auto" w:fill="92D050"/>
          </w:tcPr>
          <w:p w:rsidR="00435CDF" w:rsidRPr="004E122C" w:rsidRDefault="00435CDF" w:rsidP="00CF2A09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435CD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614" w:type="dxa"/>
            <w:shd w:val="clear" w:color="auto" w:fill="92D050"/>
          </w:tcPr>
          <w:p w:rsidR="00435CDF" w:rsidRPr="004E122C" w:rsidRDefault="00435CDF" w:rsidP="006B05D3">
            <w:pPr>
              <w:jc w:val="both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Trabajo en equipo.</w:t>
            </w:r>
          </w:p>
        </w:tc>
        <w:tc>
          <w:tcPr>
            <w:tcW w:w="2189" w:type="dxa"/>
            <w:vMerge/>
            <w:shd w:val="clear" w:color="auto" w:fill="92D050"/>
          </w:tcPr>
          <w:p w:rsidR="00435CDF" w:rsidRPr="00AB5308" w:rsidRDefault="00435CDF" w:rsidP="00AB530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CF2A09" w:rsidTr="00435CDF">
        <w:tc>
          <w:tcPr>
            <w:tcW w:w="1271" w:type="dxa"/>
            <w:shd w:val="clear" w:color="auto" w:fill="BDD6EE" w:themeFill="accent1" w:themeFillTint="66"/>
          </w:tcPr>
          <w:p w:rsidR="00CF2A09" w:rsidRDefault="00435CDF" w:rsidP="00CF2A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614" w:type="dxa"/>
            <w:shd w:val="clear" w:color="auto" w:fill="BDD6EE" w:themeFill="accent1" w:themeFillTint="66"/>
          </w:tcPr>
          <w:p w:rsidR="00CF2A09" w:rsidRDefault="006433B0" w:rsidP="006B05D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Motivación.</w:t>
            </w:r>
          </w:p>
        </w:tc>
        <w:tc>
          <w:tcPr>
            <w:tcW w:w="2189" w:type="dxa"/>
            <w:vMerge w:val="restart"/>
            <w:shd w:val="clear" w:color="auto" w:fill="BDD6EE" w:themeFill="accent1" w:themeFillTint="66"/>
          </w:tcPr>
          <w:p w:rsidR="00CF2A09" w:rsidRPr="00AB5308" w:rsidRDefault="00435CDF" w:rsidP="00AB5308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9</w:t>
            </w:r>
          </w:p>
        </w:tc>
      </w:tr>
      <w:tr w:rsidR="00CF2A09" w:rsidTr="00435CDF">
        <w:tc>
          <w:tcPr>
            <w:tcW w:w="1271" w:type="dxa"/>
            <w:shd w:val="clear" w:color="auto" w:fill="BDD6EE" w:themeFill="accent1" w:themeFillTint="66"/>
          </w:tcPr>
          <w:p w:rsidR="00CF2A09" w:rsidRDefault="00435CDF" w:rsidP="00CF2A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614" w:type="dxa"/>
            <w:shd w:val="clear" w:color="auto" w:fill="BDD6EE" w:themeFill="accent1" w:themeFillTint="66"/>
          </w:tcPr>
          <w:p w:rsidR="00CF2A09" w:rsidRDefault="006433B0" w:rsidP="006B05D3">
            <w:pPr>
              <w:jc w:val="both"/>
              <w:rPr>
                <w:b/>
                <w:sz w:val="24"/>
                <w:szCs w:val="24"/>
              </w:rPr>
            </w:pPr>
            <w:r w:rsidRPr="00CF2A09">
              <w:rPr>
                <w:b/>
                <w:sz w:val="24"/>
                <w:szCs w:val="24"/>
              </w:rPr>
              <w:t>Resiliencia.</w:t>
            </w:r>
          </w:p>
        </w:tc>
        <w:tc>
          <w:tcPr>
            <w:tcW w:w="2189" w:type="dxa"/>
            <w:vMerge/>
            <w:shd w:val="clear" w:color="auto" w:fill="BDD6EE" w:themeFill="accent1" w:themeFillTint="66"/>
          </w:tcPr>
          <w:p w:rsidR="00CF2A09" w:rsidRPr="00AB5308" w:rsidRDefault="00CF2A09" w:rsidP="00AB530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CF2A09" w:rsidTr="00435CDF">
        <w:tc>
          <w:tcPr>
            <w:tcW w:w="1271" w:type="dxa"/>
            <w:shd w:val="clear" w:color="auto" w:fill="FFD966" w:themeFill="accent4" w:themeFillTint="99"/>
          </w:tcPr>
          <w:p w:rsidR="00CF2A09" w:rsidRDefault="00CF2A09" w:rsidP="00CF2A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614" w:type="dxa"/>
            <w:shd w:val="clear" w:color="auto" w:fill="FFD966" w:themeFill="accent4" w:themeFillTint="99"/>
          </w:tcPr>
          <w:p w:rsidR="00CF2A09" w:rsidRDefault="00CF2A09" w:rsidP="006B05D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Inteligencias múltiples.</w:t>
            </w:r>
          </w:p>
        </w:tc>
        <w:tc>
          <w:tcPr>
            <w:tcW w:w="2189" w:type="dxa"/>
            <w:vMerge w:val="restart"/>
            <w:shd w:val="clear" w:color="auto" w:fill="FFD966" w:themeFill="accent4" w:themeFillTint="99"/>
          </w:tcPr>
          <w:p w:rsidR="00CF2A09" w:rsidRPr="00AB5308" w:rsidRDefault="00435CDF" w:rsidP="00AB5308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12</w:t>
            </w:r>
          </w:p>
        </w:tc>
      </w:tr>
      <w:tr w:rsidR="00CF2A09" w:rsidTr="00435CDF">
        <w:tc>
          <w:tcPr>
            <w:tcW w:w="1271" w:type="dxa"/>
            <w:shd w:val="clear" w:color="auto" w:fill="FFD966" w:themeFill="accent4" w:themeFillTint="99"/>
          </w:tcPr>
          <w:p w:rsidR="00CF2A09" w:rsidRDefault="00CF2A09" w:rsidP="00CF2A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614" w:type="dxa"/>
            <w:shd w:val="clear" w:color="auto" w:fill="FFD966" w:themeFill="accent4" w:themeFillTint="99"/>
          </w:tcPr>
          <w:p w:rsidR="00CF2A09" w:rsidRDefault="006433B0" w:rsidP="006B05D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Cómo hablar en público.</w:t>
            </w:r>
          </w:p>
        </w:tc>
        <w:tc>
          <w:tcPr>
            <w:tcW w:w="2189" w:type="dxa"/>
            <w:vMerge/>
            <w:shd w:val="clear" w:color="auto" w:fill="FFD966" w:themeFill="accent4" w:themeFillTint="99"/>
          </w:tcPr>
          <w:p w:rsidR="00CF2A09" w:rsidRDefault="00CF2A09">
            <w:pPr>
              <w:rPr>
                <w:b/>
                <w:sz w:val="24"/>
                <w:szCs w:val="24"/>
              </w:rPr>
            </w:pPr>
          </w:p>
        </w:tc>
      </w:tr>
      <w:tr w:rsidR="00CF2A09" w:rsidTr="00435CDF">
        <w:tc>
          <w:tcPr>
            <w:tcW w:w="1271" w:type="dxa"/>
            <w:shd w:val="clear" w:color="auto" w:fill="FFD966" w:themeFill="accent4" w:themeFillTint="99"/>
          </w:tcPr>
          <w:p w:rsidR="00CF2A09" w:rsidRDefault="00CF2A09" w:rsidP="00CF2A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614" w:type="dxa"/>
            <w:shd w:val="clear" w:color="auto" w:fill="FFD966" w:themeFill="accent4" w:themeFillTint="99"/>
          </w:tcPr>
          <w:p w:rsidR="00CF2A09" w:rsidRPr="00CF2A09" w:rsidRDefault="006433B0" w:rsidP="006B05D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Optimización del tiempo.</w:t>
            </w:r>
          </w:p>
        </w:tc>
        <w:tc>
          <w:tcPr>
            <w:tcW w:w="2189" w:type="dxa"/>
            <w:vMerge/>
            <w:shd w:val="clear" w:color="auto" w:fill="FFD966" w:themeFill="accent4" w:themeFillTint="99"/>
          </w:tcPr>
          <w:p w:rsidR="00CF2A09" w:rsidRDefault="00CF2A09">
            <w:pPr>
              <w:rPr>
                <w:b/>
                <w:sz w:val="24"/>
                <w:szCs w:val="24"/>
              </w:rPr>
            </w:pPr>
          </w:p>
        </w:tc>
      </w:tr>
    </w:tbl>
    <w:p w:rsidR="00832804" w:rsidRPr="00832804" w:rsidRDefault="00832804" w:rsidP="006B05D3">
      <w:pPr>
        <w:jc w:val="both"/>
        <w:rPr>
          <w:b/>
          <w:sz w:val="24"/>
          <w:szCs w:val="24"/>
        </w:rPr>
      </w:pPr>
    </w:p>
    <w:p w:rsidR="00F151EE" w:rsidRDefault="00B119CA" w:rsidP="00435CDF">
      <w:pPr>
        <w:rPr>
          <w:sz w:val="40"/>
          <w:szCs w:val="40"/>
        </w:rPr>
      </w:pPr>
      <w:r>
        <w:rPr>
          <w:sz w:val="40"/>
          <w:szCs w:val="40"/>
        </w:rPr>
        <w:t>RUBRICA PARA LA CALIFICACIÓN DE LA EXPOSICIÓN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942"/>
        <w:gridCol w:w="2023"/>
        <w:gridCol w:w="1738"/>
        <w:gridCol w:w="1712"/>
      </w:tblGrid>
      <w:tr w:rsidR="00930C52" w:rsidRPr="00F151EE" w:rsidTr="009E7999">
        <w:trPr>
          <w:trHeight w:val="300"/>
        </w:trPr>
        <w:tc>
          <w:tcPr>
            <w:tcW w:w="1413" w:type="dxa"/>
            <w:shd w:val="clear" w:color="auto" w:fill="9CC2E5" w:themeFill="accent1" w:themeFillTint="99"/>
            <w:hideMark/>
          </w:tcPr>
          <w:p w:rsidR="00F151EE" w:rsidRPr="00F151EE" w:rsidRDefault="00F151EE" w:rsidP="00F151EE">
            <w:r w:rsidRPr="00F151EE">
              <w:t>CATEGORIA</w:t>
            </w:r>
          </w:p>
        </w:tc>
        <w:tc>
          <w:tcPr>
            <w:tcW w:w="1942" w:type="dxa"/>
            <w:shd w:val="clear" w:color="auto" w:fill="9CC2E5" w:themeFill="accent1" w:themeFillTint="99"/>
            <w:hideMark/>
          </w:tcPr>
          <w:p w:rsidR="0065022C" w:rsidRDefault="00F151EE" w:rsidP="00F151EE">
            <w:pPr>
              <w:ind w:left="426"/>
            </w:pPr>
            <w:r w:rsidRPr="00F151EE">
              <w:t>4</w:t>
            </w:r>
            <w:r w:rsidR="0065022C">
              <w:t xml:space="preserve"> </w:t>
            </w:r>
          </w:p>
          <w:p w:rsidR="00F151EE" w:rsidRDefault="0065022C" w:rsidP="00F151EE">
            <w:pPr>
              <w:ind w:left="426"/>
            </w:pPr>
            <w:r>
              <w:t>Excelente</w:t>
            </w:r>
          </w:p>
          <w:p w:rsidR="0065022C" w:rsidRPr="00F151EE" w:rsidRDefault="0065022C" w:rsidP="0065022C"/>
        </w:tc>
        <w:tc>
          <w:tcPr>
            <w:tcW w:w="2023" w:type="dxa"/>
            <w:shd w:val="clear" w:color="auto" w:fill="9CC2E5" w:themeFill="accent1" w:themeFillTint="99"/>
            <w:hideMark/>
          </w:tcPr>
          <w:p w:rsidR="0065022C" w:rsidRDefault="00F151EE" w:rsidP="00F151EE">
            <w:pPr>
              <w:ind w:left="426"/>
            </w:pPr>
            <w:r w:rsidRPr="00F151EE">
              <w:t>3</w:t>
            </w:r>
            <w:r w:rsidR="0065022C">
              <w:t xml:space="preserve"> </w:t>
            </w:r>
          </w:p>
          <w:p w:rsidR="00F151EE" w:rsidRPr="00F151EE" w:rsidRDefault="0065022C" w:rsidP="00F151EE">
            <w:pPr>
              <w:ind w:left="426"/>
            </w:pPr>
            <w:r>
              <w:t>Bueno</w:t>
            </w:r>
          </w:p>
        </w:tc>
        <w:tc>
          <w:tcPr>
            <w:tcW w:w="1738" w:type="dxa"/>
            <w:shd w:val="clear" w:color="auto" w:fill="9CC2E5" w:themeFill="accent1" w:themeFillTint="99"/>
            <w:hideMark/>
          </w:tcPr>
          <w:p w:rsidR="0065022C" w:rsidRDefault="00F151EE" w:rsidP="00F151EE">
            <w:pPr>
              <w:ind w:left="426"/>
            </w:pPr>
            <w:r w:rsidRPr="00F151EE">
              <w:t>2</w:t>
            </w:r>
            <w:r w:rsidR="0065022C">
              <w:t xml:space="preserve"> </w:t>
            </w:r>
          </w:p>
          <w:p w:rsidR="00F151EE" w:rsidRDefault="0065022C" w:rsidP="00F151EE">
            <w:pPr>
              <w:ind w:left="426"/>
            </w:pPr>
            <w:r>
              <w:t xml:space="preserve">Regular </w:t>
            </w:r>
          </w:p>
          <w:p w:rsidR="0065022C" w:rsidRPr="00F151EE" w:rsidRDefault="0065022C" w:rsidP="0065022C"/>
        </w:tc>
        <w:tc>
          <w:tcPr>
            <w:tcW w:w="1712" w:type="dxa"/>
            <w:shd w:val="clear" w:color="auto" w:fill="9CC2E5" w:themeFill="accent1" w:themeFillTint="99"/>
            <w:hideMark/>
          </w:tcPr>
          <w:p w:rsidR="00F151EE" w:rsidRPr="00F151EE" w:rsidRDefault="00F151EE" w:rsidP="00F151EE">
            <w:pPr>
              <w:ind w:left="426"/>
            </w:pPr>
            <w:r w:rsidRPr="00F151EE">
              <w:t>1</w:t>
            </w:r>
            <w:r w:rsidR="0065022C">
              <w:t xml:space="preserve"> Deficiente</w:t>
            </w:r>
          </w:p>
        </w:tc>
      </w:tr>
      <w:tr w:rsidR="00930C52" w:rsidRPr="00F151EE" w:rsidTr="009E7999">
        <w:trPr>
          <w:trHeight w:val="1500"/>
        </w:trPr>
        <w:tc>
          <w:tcPr>
            <w:tcW w:w="1413" w:type="dxa"/>
            <w:hideMark/>
          </w:tcPr>
          <w:p w:rsidR="00F151EE" w:rsidRPr="00F151EE" w:rsidRDefault="00F151EE" w:rsidP="00F151EE">
            <w:r w:rsidRPr="00F151EE">
              <w:t>Seguimiento del Tema</w:t>
            </w:r>
          </w:p>
        </w:tc>
        <w:tc>
          <w:tcPr>
            <w:tcW w:w="1942" w:type="dxa"/>
            <w:hideMark/>
          </w:tcPr>
          <w:p w:rsidR="00F151EE" w:rsidRPr="00F151EE" w:rsidRDefault="00F151EE" w:rsidP="00F151EE">
            <w:pPr>
              <w:ind w:left="426"/>
              <w:jc w:val="both"/>
            </w:pPr>
            <w:r w:rsidRPr="00F151EE">
              <w:t>Se mantiene en el tema  (100%) del tiempo.</w:t>
            </w:r>
          </w:p>
        </w:tc>
        <w:tc>
          <w:tcPr>
            <w:tcW w:w="2023" w:type="dxa"/>
            <w:hideMark/>
          </w:tcPr>
          <w:p w:rsidR="00F151EE" w:rsidRPr="00F151EE" w:rsidRDefault="00F151EE" w:rsidP="00930C52">
            <w:pPr>
              <w:jc w:val="both"/>
            </w:pPr>
            <w:r w:rsidRPr="00F151EE">
              <w:t>Se mantiene en el tema la mayor parte (99-90%) del tiempo.</w:t>
            </w:r>
          </w:p>
        </w:tc>
        <w:tc>
          <w:tcPr>
            <w:tcW w:w="1738" w:type="dxa"/>
            <w:hideMark/>
          </w:tcPr>
          <w:p w:rsidR="00F151EE" w:rsidRPr="00F151EE" w:rsidRDefault="00F151EE" w:rsidP="00930C52">
            <w:pPr>
              <w:jc w:val="both"/>
            </w:pPr>
            <w:r w:rsidRPr="00F151EE">
              <w:t>Se mantiene en el tema algunas veces (89%-75%).</w:t>
            </w:r>
          </w:p>
        </w:tc>
        <w:tc>
          <w:tcPr>
            <w:tcW w:w="1712" w:type="dxa"/>
            <w:hideMark/>
          </w:tcPr>
          <w:p w:rsidR="00F151EE" w:rsidRPr="00F151EE" w:rsidRDefault="00F151EE" w:rsidP="00930C52">
            <w:pPr>
              <w:jc w:val="both"/>
            </w:pPr>
            <w:r w:rsidRPr="00F151EE">
              <w:t xml:space="preserve">Fue </w:t>
            </w:r>
            <w:r w:rsidR="00B119CA" w:rsidRPr="00F151EE">
              <w:t>difícil</w:t>
            </w:r>
            <w:r w:rsidRPr="00F151EE">
              <w:t xml:space="preserve"> decir cuál fue el tema.</w:t>
            </w:r>
          </w:p>
        </w:tc>
      </w:tr>
      <w:tr w:rsidR="00930C52" w:rsidRPr="00F151EE" w:rsidTr="009E7999">
        <w:trPr>
          <w:trHeight w:val="1500"/>
        </w:trPr>
        <w:tc>
          <w:tcPr>
            <w:tcW w:w="1413" w:type="dxa"/>
            <w:hideMark/>
          </w:tcPr>
          <w:p w:rsidR="00F151EE" w:rsidRPr="00F151EE" w:rsidRDefault="00F151EE" w:rsidP="00F151EE">
            <w:r w:rsidRPr="00F151EE">
              <w:t>Habla</w:t>
            </w:r>
            <w:r w:rsidR="001647C3">
              <w:t>n</w:t>
            </w:r>
            <w:r w:rsidRPr="00F151EE">
              <w:t xml:space="preserve"> Claramente</w:t>
            </w:r>
          </w:p>
        </w:tc>
        <w:tc>
          <w:tcPr>
            <w:tcW w:w="1942" w:type="dxa"/>
            <w:hideMark/>
          </w:tcPr>
          <w:p w:rsidR="00F151EE" w:rsidRPr="00F151EE" w:rsidRDefault="00F151EE" w:rsidP="00FE3175">
            <w:r w:rsidRPr="00F151EE">
              <w:t>Habla</w:t>
            </w:r>
            <w:r w:rsidR="009E7999">
              <w:t>n</w:t>
            </w:r>
            <w:r w:rsidRPr="00F151EE">
              <w:t xml:space="preserve"> claramente y distintiv</w:t>
            </w:r>
            <w:r w:rsidR="009E7999">
              <w:t>amente todo (100-95%)</w:t>
            </w:r>
            <w:r w:rsidR="00FE3175">
              <w:t xml:space="preserve"> </w:t>
            </w:r>
            <w:r w:rsidR="009E7999">
              <w:t>el tiempo</w:t>
            </w:r>
            <w:r w:rsidR="00FE3175">
              <w:t xml:space="preserve"> viendo al público  sin mirar </w:t>
            </w:r>
            <w:r w:rsidR="0065022C">
              <w:t xml:space="preserve">los apuntes en </w:t>
            </w:r>
            <w:r w:rsidR="00FE3175">
              <w:t>la pantalla, celular o las fichas</w:t>
            </w:r>
            <w:r w:rsidR="009E7999">
              <w:t>.</w:t>
            </w:r>
          </w:p>
        </w:tc>
        <w:tc>
          <w:tcPr>
            <w:tcW w:w="2023" w:type="dxa"/>
            <w:hideMark/>
          </w:tcPr>
          <w:p w:rsidR="00F151EE" w:rsidRPr="00F151EE" w:rsidRDefault="00F151EE" w:rsidP="00FE3175">
            <w:r w:rsidRPr="00F151EE">
              <w:t>Habla</w:t>
            </w:r>
            <w:r w:rsidR="009E7999">
              <w:t>n</w:t>
            </w:r>
            <w:r w:rsidRPr="00F151EE">
              <w:t xml:space="preserve"> claramente y distintivamente todo (100-95%) el tiempo</w:t>
            </w:r>
            <w:r w:rsidR="00FE3175">
              <w:t>. Mirando de vez en cuando</w:t>
            </w:r>
            <w:r w:rsidR="0065022C">
              <w:t xml:space="preserve"> los apuntes en</w:t>
            </w:r>
            <w:r w:rsidR="00FE3175">
              <w:t xml:space="preserve"> </w:t>
            </w:r>
            <w:r w:rsidR="00FE3175" w:rsidRPr="00FE3175">
              <w:t xml:space="preserve">la pantalla, celular o </w:t>
            </w:r>
            <w:r w:rsidR="0065022C">
              <w:t xml:space="preserve">las </w:t>
            </w:r>
            <w:r w:rsidR="00FE3175" w:rsidRPr="00FE3175">
              <w:t>fichas.</w:t>
            </w:r>
          </w:p>
        </w:tc>
        <w:tc>
          <w:tcPr>
            <w:tcW w:w="1738" w:type="dxa"/>
            <w:hideMark/>
          </w:tcPr>
          <w:p w:rsidR="00F151EE" w:rsidRPr="00F151EE" w:rsidRDefault="00F151EE" w:rsidP="00FE3175">
            <w:r w:rsidRPr="00F151EE">
              <w:t>Habla</w:t>
            </w:r>
            <w:r w:rsidR="00FE3175">
              <w:t>n</w:t>
            </w:r>
            <w:r w:rsidRPr="00F151EE">
              <w:t xml:space="preserve"> claramente y distintivamente la mayor parte (94-85%) del tiempo.</w:t>
            </w:r>
            <w:r w:rsidR="00FE3175">
              <w:t xml:space="preserve"> No dejan de mirar </w:t>
            </w:r>
            <w:r w:rsidR="0065022C">
              <w:t xml:space="preserve">los apuntes en </w:t>
            </w:r>
            <w:r w:rsidR="00FE3175" w:rsidRPr="00FE3175">
              <w:t xml:space="preserve">la pantalla, celular o </w:t>
            </w:r>
            <w:r w:rsidR="0065022C">
              <w:t xml:space="preserve">las </w:t>
            </w:r>
            <w:r w:rsidR="00FE3175" w:rsidRPr="00FE3175">
              <w:t>fichas.</w:t>
            </w:r>
            <w:r w:rsidRPr="00F151EE">
              <w:t xml:space="preserve"> </w:t>
            </w:r>
          </w:p>
        </w:tc>
        <w:tc>
          <w:tcPr>
            <w:tcW w:w="1712" w:type="dxa"/>
            <w:hideMark/>
          </w:tcPr>
          <w:p w:rsidR="00F151EE" w:rsidRPr="00F151EE" w:rsidRDefault="00F151EE" w:rsidP="00FE3175">
            <w:r w:rsidRPr="00F151EE">
              <w:t>A menudo habla</w:t>
            </w:r>
            <w:r w:rsidR="00FE3175">
              <w:t>n</w:t>
            </w:r>
            <w:r w:rsidRPr="00F151EE">
              <w:t xml:space="preserve"> entre di</w:t>
            </w:r>
            <w:r w:rsidR="00FE3175">
              <w:t xml:space="preserve">entes o no se le puede entender. No dejan de mirar </w:t>
            </w:r>
            <w:r w:rsidR="0065022C">
              <w:t xml:space="preserve">los apuntes en </w:t>
            </w:r>
            <w:r w:rsidR="00FE3175" w:rsidRPr="00FE3175">
              <w:t>la pantalla, celular o</w:t>
            </w:r>
            <w:r w:rsidR="0065022C">
              <w:t xml:space="preserve"> las</w:t>
            </w:r>
            <w:r w:rsidR="00FE3175" w:rsidRPr="00FE3175">
              <w:t xml:space="preserve"> fichas.</w:t>
            </w:r>
            <w:r w:rsidR="00FE3175">
              <w:t xml:space="preserve"> Y dan la </w:t>
            </w:r>
            <w:r w:rsidR="00FE3175">
              <w:lastRenderedPageBreak/>
              <w:t>espalda al público.</w:t>
            </w:r>
          </w:p>
        </w:tc>
      </w:tr>
      <w:tr w:rsidR="00930C52" w:rsidRPr="00F151EE" w:rsidTr="009E7999">
        <w:trPr>
          <w:trHeight w:val="1800"/>
        </w:trPr>
        <w:tc>
          <w:tcPr>
            <w:tcW w:w="1413" w:type="dxa"/>
            <w:hideMark/>
          </w:tcPr>
          <w:p w:rsidR="00F151EE" w:rsidRPr="00F151EE" w:rsidRDefault="00F151EE" w:rsidP="00F151EE">
            <w:r w:rsidRPr="00F151EE">
              <w:lastRenderedPageBreak/>
              <w:t>Apoyo</w:t>
            </w:r>
          </w:p>
        </w:tc>
        <w:tc>
          <w:tcPr>
            <w:tcW w:w="1942" w:type="dxa"/>
            <w:hideMark/>
          </w:tcPr>
          <w:p w:rsidR="00F151EE" w:rsidRPr="00F151EE" w:rsidRDefault="00F151EE" w:rsidP="00930C52">
            <w:pPr>
              <w:jc w:val="both"/>
            </w:pPr>
            <w:r w:rsidRPr="00F151EE">
              <w:t>Los estudiantes usan varios apoyos (</w:t>
            </w:r>
            <w:r w:rsidRPr="00B119CA">
              <w:rPr>
                <w:b/>
              </w:rPr>
              <w:t>más de 2</w:t>
            </w:r>
            <w:r w:rsidR="00B119CA">
              <w:t>,</w:t>
            </w:r>
            <w:r w:rsidRPr="00F151EE">
              <w:t xml:space="preserve"> </w:t>
            </w:r>
            <w:r w:rsidRPr="00B119CA">
              <w:rPr>
                <w:b/>
              </w:rPr>
              <w:t>puede incluir vestuario</w:t>
            </w:r>
            <w:r w:rsidR="00B119CA" w:rsidRPr="00B119CA">
              <w:rPr>
                <w:b/>
              </w:rPr>
              <w:t xml:space="preserve"> u objetos</w:t>
            </w:r>
            <w:r w:rsidR="00B119CA">
              <w:t xml:space="preserve"> </w:t>
            </w:r>
            <w:r w:rsidR="00B119CA" w:rsidRPr="0065022C">
              <w:rPr>
                <w:b/>
              </w:rPr>
              <w:t>para la dinámica</w:t>
            </w:r>
            <w:r w:rsidRPr="0065022C">
              <w:rPr>
                <w:b/>
              </w:rPr>
              <w:t>)</w:t>
            </w:r>
            <w:r w:rsidRPr="00F151EE">
              <w:t xml:space="preserve"> que demuestran co</w:t>
            </w:r>
            <w:r w:rsidR="00B119CA">
              <w:t>nsiderable trabajo/creatividad que</w:t>
            </w:r>
            <w:r w:rsidRPr="00F151EE">
              <w:t xml:space="preserve"> hacen la presentación mejor.</w:t>
            </w:r>
          </w:p>
        </w:tc>
        <w:tc>
          <w:tcPr>
            <w:tcW w:w="2023" w:type="dxa"/>
            <w:hideMark/>
          </w:tcPr>
          <w:p w:rsidR="00F151EE" w:rsidRPr="00F151EE" w:rsidRDefault="00930C52" w:rsidP="00B119CA">
            <w:pPr>
              <w:jc w:val="both"/>
            </w:pPr>
            <w:r>
              <w:t>L</w:t>
            </w:r>
            <w:r w:rsidR="00F151EE" w:rsidRPr="00F151EE">
              <w:t>os estudiantes usan 1-2 apoyos que demuestran co</w:t>
            </w:r>
            <w:r w:rsidR="00B119CA">
              <w:t>nsiderable trabajo/creatividad que</w:t>
            </w:r>
            <w:r w:rsidR="00F151EE" w:rsidRPr="00F151EE">
              <w:t xml:space="preserve"> hacen la presentación mejor.</w:t>
            </w:r>
          </w:p>
        </w:tc>
        <w:tc>
          <w:tcPr>
            <w:tcW w:w="1738" w:type="dxa"/>
            <w:hideMark/>
          </w:tcPr>
          <w:p w:rsidR="00F151EE" w:rsidRPr="00F151EE" w:rsidRDefault="00F151EE" w:rsidP="00B119CA">
            <w:r w:rsidRPr="00F151EE">
              <w:t>Los estudiantes usan 1-2 apoyos que hacen la presentación mejor.</w:t>
            </w:r>
          </w:p>
        </w:tc>
        <w:tc>
          <w:tcPr>
            <w:tcW w:w="1712" w:type="dxa"/>
            <w:hideMark/>
          </w:tcPr>
          <w:p w:rsidR="00F151EE" w:rsidRPr="00F151EE" w:rsidRDefault="00F151EE" w:rsidP="00B119CA">
            <w:r w:rsidRPr="00F151EE">
              <w:t>Los estudiantes no usan apoyo o los apoyos escogidos restan valor a la presentación.</w:t>
            </w:r>
          </w:p>
        </w:tc>
      </w:tr>
      <w:tr w:rsidR="00930C52" w:rsidRPr="00F151EE" w:rsidTr="009E7999">
        <w:trPr>
          <w:trHeight w:val="1500"/>
        </w:trPr>
        <w:tc>
          <w:tcPr>
            <w:tcW w:w="1413" w:type="dxa"/>
            <w:hideMark/>
          </w:tcPr>
          <w:p w:rsidR="00F151EE" w:rsidRPr="00F151EE" w:rsidRDefault="00F151EE" w:rsidP="00F151EE">
            <w:r w:rsidRPr="00F151EE">
              <w:t>Límite de Tiempo</w:t>
            </w:r>
          </w:p>
        </w:tc>
        <w:tc>
          <w:tcPr>
            <w:tcW w:w="1942" w:type="dxa"/>
            <w:hideMark/>
          </w:tcPr>
          <w:p w:rsidR="00F151EE" w:rsidRPr="00F151EE" w:rsidRDefault="00F151EE" w:rsidP="00B119CA">
            <w:r w:rsidRPr="00F151EE">
              <w:t xml:space="preserve">La duración de la presentación se encuentra en los minutos </w:t>
            </w:r>
            <w:r w:rsidR="001647C3">
              <w:t>(7 a 1</w:t>
            </w:r>
            <w:r w:rsidR="00B119CA">
              <w:t xml:space="preserve">0 ) </w:t>
            </w:r>
            <w:r w:rsidRPr="00F151EE">
              <w:t>establecidos por el profesor.</w:t>
            </w:r>
          </w:p>
        </w:tc>
        <w:tc>
          <w:tcPr>
            <w:tcW w:w="2023" w:type="dxa"/>
            <w:hideMark/>
          </w:tcPr>
          <w:p w:rsidR="00F151EE" w:rsidRPr="00F151EE" w:rsidRDefault="00F151EE" w:rsidP="00B119CA">
            <w:r w:rsidRPr="00F151EE">
              <w:t>La duración de la presentación se excedió  en un 20% del tiempo establecido.</w:t>
            </w:r>
          </w:p>
        </w:tc>
        <w:tc>
          <w:tcPr>
            <w:tcW w:w="1738" w:type="dxa"/>
            <w:hideMark/>
          </w:tcPr>
          <w:p w:rsidR="00F151EE" w:rsidRPr="00F151EE" w:rsidRDefault="00F151EE" w:rsidP="00B119CA">
            <w:r w:rsidRPr="00F151EE">
              <w:t>La duración de la presentac</w:t>
            </w:r>
            <w:r w:rsidR="00B119CA">
              <w:t>i</w:t>
            </w:r>
            <w:r w:rsidRPr="00F151EE">
              <w:t xml:space="preserve">ón solo </w:t>
            </w:r>
            <w:r w:rsidR="00B119CA" w:rsidRPr="00F151EE">
              <w:t>alcanzó</w:t>
            </w:r>
            <w:r w:rsidRPr="00F151EE">
              <w:t xml:space="preserve"> un 80% de los minutos establecidos.</w:t>
            </w:r>
          </w:p>
        </w:tc>
        <w:tc>
          <w:tcPr>
            <w:tcW w:w="1712" w:type="dxa"/>
            <w:hideMark/>
          </w:tcPr>
          <w:p w:rsidR="00F151EE" w:rsidRPr="00F151EE" w:rsidRDefault="00F151EE" w:rsidP="00B119CA">
            <w:r w:rsidRPr="00F151EE">
              <w:t>La duración de la presentación fue igual o menor al 50% de los minutos establecidos.</w:t>
            </w:r>
          </w:p>
        </w:tc>
      </w:tr>
      <w:tr w:rsidR="00930C52" w:rsidRPr="00F151EE" w:rsidTr="009E7999">
        <w:trPr>
          <w:trHeight w:val="1500"/>
        </w:trPr>
        <w:tc>
          <w:tcPr>
            <w:tcW w:w="1413" w:type="dxa"/>
            <w:hideMark/>
          </w:tcPr>
          <w:p w:rsidR="00F151EE" w:rsidRPr="00F151EE" w:rsidRDefault="00F151EE" w:rsidP="00F151EE">
            <w:r w:rsidRPr="00F151EE">
              <w:t>Contenido</w:t>
            </w:r>
          </w:p>
        </w:tc>
        <w:tc>
          <w:tcPr>
            <w:tcW w:w="1942" w:type="dxa"/>
            <w:hideMark/>
          </w:tcPr>
          <w:p w:rsidR="00F151EE" w:rsidRPr="00F151EE" w:rsidRDefault="00F151EE" w:rsidP="009E7999">
            <w:r w:rsidRPr="00F151EE">
              <w:t>Demuestran un completo entendimiento del tema.</w:t>
            </w:r>
          </w:p>
        </w:tc>
        <w:tc>
          <w:tcPr>
            <w:tcW w:w="2023" w:type="dxa"/>
            <w:hideMark/>
          </w:tcPr>
          <w:p w:rsidR="00F151EE" w:rsidRPr="00F151EE" w:rsidRDefault="00F151EE" w:rsidP="009E7999">
            <w:r w:rsidRPr="00F151EE">
              <w:t>Demuestra un buen entendimiento del tema.</w:t>
            </w:r>
          </w:p>
        </w:tc>
        <w:tc>
          <w:tcPr>
            <w:tcW w:w="1738" w:type="dxa"/>
            <w:hideMark/>
          </w:tcPr>
          <w:p w:rsidR="00F151EE" w:rsidRPr="00F151EE" w:rsidRDefault="00F151EE" w:rsidP="009E7999">
            <w:r w:rsidRPr="00F151EE">
              <w:t>Demuestra un entendimiento de algunos temas.</w:t>
            </w:r>
          </w:p>
        </w:tc>
        <w:tc>
          <w:tcPr>
            <w:tcW w:w="1712" w:type="dxa"/>
            <w:hideMark/>
          </w:tcPr>
          <w:p w:rsidR="00F151EE" w:rsidRPr="00F151EE" w:rsidRDefault="00F151EE" w:rsidP="009E7999">
            <w:r w:rsidRPr="00F151EE">
              <w:t>No parece entender muy bien el tema.</w:t>
            </w:r>
          </w:p>
        </w:tc>
      </w:tr>
      <w:tr w:rsidR="00930C52" w:rsidRPr="00F151EE" w:rsidTr="009E7999">
        <w:trPr>
          <w:trHeight w:val="1500"/>
        </w:trPr>
        <w:tc>
          <w:tcPr>
            <w:tcW w:w="1413" w:type="dxa"/>
            <w:hideMark/>
          </w:tcPr>
          <w:p w:rsidR="00F151EE" w:rsidRPr="00F151EE" w:rsidRDefault="00F151EE" w:rsidP="00F151EE">
            <w:r w:rsidRPr="00F151EE">
              <w:t>Tono</w:t>
            </w:r>
          </w:p>
        </w:tc>
        <w:tc>
          <w:tcPr>
            <w:tcW w:w="1942" w:type="dxa"/>
            <w:hideMark/>
          </w:tcPr>
          <w:p w:rsidR="00F151EE" w:rsidRPr="00F151EE" w:rsidRDefault="00F151EE" w:rsidP="009E7999">
            <w:r w:rsidRPr="00F151EE">
              <w:t>El tono usado expresa las emociones apropiadas.</w:t>
            </w:r>
          </w:p>
        </w:tc>
        <w:tc>
          <w:tcPr>
            <w:tcW w:w="2023" w:type="dxa"/>
            <w:hideMark/>
          </w:tcPr>
          <w:p w:rsidR="00F151EE" w:rsidRPr="00F151EE" w:rsidRDefault="00F151EE" w:rsidP="009E7999">
            <w:r w:rsidRPr="00F151EE">
              <w:t>El tono usado algunas veces no expresa las emociones apropiadas para el contenido.</w:t>
            </w:r>
          </w:p>
        </w:tc>
        <w:tc>
          <w:tcPr>
            <w:tcW w:w="1738" w:type="dxa"/>
            <w:hideMark/>
          </w:tcPr>
          <w:p w:rsidR="00F151EE" w:rsidRPr="00F151EE" w:rsidRDefault="00F151EE" w:rsidP="009E7999">
            <w:r w:rsidRPr="00F151EE">
              <w:t>El tono usado expresa emociones que no son apropiadas para el contenido.</w:t>
            </w:r>
          </w:p>
        </w:tc>
        <w:tc>
          <w:tcPr>
            <w:tcW w:w="1712" w:type="dxa"/>
            <w:hideMark/>
          </w:tcPr>
          <w:p w:rsidR="00F151EE" w:rsidRPr="00F151EE" w:rsidRDefault="00F151EE" w:rsidP="009E7999">
            <w:r w:rsidRPr="00F151EE">
              <w:t>El tono no fue usado para expresar las emociones.</w:t>
            </w:r>
          </w:p>
        </w:tc>
      </w:tr>
      <w:tr w:rsidR="00930C52" w:rsidRPr="00F151EE" w:rsidTr="009E7999">
        <w:trPr>
          <w:trHeight w:val="1500"/>
        </w:trPr>
        <w:tc>
          <w:tcPr>
            <w:tcW w:w="1413" w:type="dxa"/>
            <w:hideMark/>
          </w:tcPr>
          <w:p w:rsidR="00F151EE" w:rsidRPr="00F151EE" w:rsidRDefault="00F151EE" w:rsidP="00F151EE">
            <w:r w:rsidRPr="00F151EE">
              <w:t>Comprensión</w:t>
            </w:r>
          </w:p>
        </w:tc>
        <w:tc>
          <w:tcPr>
            <w:tcW w:w="1942" w:type="dxa"/>
            <w:hideMark/>
          </w:tcPr>
          <w:p w:rsidR="00F151EE" w:rsidRPr="00F151EE" w:rsidRDefault="009E7999" w:rsidP="009E7999">
            <w:r>
              <w:t>Los</w:t>
            </w:r>
            <w:r w:rsidR="00F151EE" w:rsidRPr="00F151EE">
              <w:t xml:space="preserve"> estudiante</w:t>
            </w:r>
            <w:r>
              <w:t>s</w:t>
            </w:r>
            <w:r w:rsidR="00F151EE" w:rsidRPr="00F151EE">
              <w:t xml:space="preserve"> puede</w:t>
            </w:r>
            <w:r>
              <w:t>n</w:t>
            </w:r>
            <w:r w:rsidR="00F151EE" w:rsidRPr="00F151EE">
              <w:t xml:space="preserve"> con precisión contestar todas las preguntas planteadas sobre el tema por sus compañeros de clase.</w:t>
            </w:r>
          </w:p>
        </w:tc>
        <w:tc>
          <w:tcPr>
            <w:tcW w:w="2023" w:type="dxa"/>
            <w:hideMark/>
          </w:tcPr>
          <w:p w:rsidR="00F151EE" w:rsidRPr="00F151EE" w:rsidRDefault="009E7999" w:rsidP="009E7999">
            <w:r>
              <w:t>Los</w:t>
            </w:r>
            <w:r w:rsidR="00F151EE" w:rsidRPr="00F151EE">
              <w:t xml:space="preserve"> estudiante</w:t>
            </w:r>
            <w:r>
              <w:t>s</w:t>
            </w:r>
            <w:r w:rsidR="00F151EE" w:rsidRPr="00F151EE">
              <w:t xml:space="preserve"> puede</w:t>
            </w:r>
            <w:r>
              <w:t>n</w:t>
            </w:r>
            <w:r w:rsidR="00F151EE" w:rsidRPr="00F151EE">
              <w:t xml:space="preserve"> con precisión contestar la mayoría de las preguntas </w:t>
            </w:r>
            <w:r w:rsidRPr="00F151EE">
              <w:t>planteadas</w:t>
            </w:r>
            <w:r w:rsidR="00F151EE" w:rsidRPr="00F151EE">
              <w:t xml:space="preserve"> sobre el tema por sus compañeros de clase.</w:t>
            </w:r>
          </w:p>
        </w:tc>
        <w:tc>
          <w:tcPr>
            <w:tcW w:w="1738" w:type="dxa"/>
            <w:hideMark/>
          </w:tcPr>
          <w:p w:rsidR="00F151EE" w:rsidRPr="00F151EE" w:rsidRDefault="009E7999" w:rsidP="009E7999">
            <w:r>
              <w:t>Los</w:t>
            </w:r>
            <w:r w:rsidR="00F151EE" w:rsidRPr="00F151EE">
              <w:t xml:space="preserve"> estudiante</w:t>
            </w:r>
            <w:r>
              <w:t>s</w:t>
            </w:r>
            <w:r w:rsidR="00F151EE" w:rsidRPr="00F151EE">
              <w:t xml:space="preserve"> puede</w:t>
            </w:r>
            <w:r>
              <w:t>n</w:t>
            </w:r>
            <w:r w:rsidR="00F151EE" w:rsidRPr="00F151EE">
              <w:t xml:space="preserve"> con precisión contestar unas pocas preguntas planteadas sobre el tema por sus compañeros de clase.</w:t>
            </w:r>
          </w:p>
        </w:tc>
        <w:tc>
          <w:tcPr>
            <w:tcW w:w="1712" w:type="dxa"/>
            <w:hideMark/>
          </w:tcPr>
          <w:p w:rsidR="00F151EE" w:rsidRPr="00F151EE" w:rsidRDefault="009E7999" w:rsidP="009E7999">
            <w:r>
              <w:t>Los</w:t>
            </w:r>
            <w:r w:rsidR="00F151EE" w:rsidRPr="00F151EE">
              <w:t xml:space="preserve"> estudiante</w:t>
            </w:r>
            <w:r>
              <w:t>s</w:t>
            </w:r>
            <w:r w:rsidR="00F151EE" w:rsidRPr="00F151EE">
              <w:t xml:space="preserve"> no puede</w:t>
            </w:r>
            <w:r>
              <w:t>n</w:t>
            </w:r>
            <w:r w:rsidR="00F151EE" w:rsidRPr="00F151EE">
              <w:t xml:space="preserve"> contestar las preguntas planteadas sobre el tema por sus compañeros de clase.</w:t>
            </w:r>
          </w:p>
        </w:tc>
      </w:tr>
      <w:tr w:rsidR="00930C52" w:rsidRPr="00F151EE" w:rsidTr="009E7999">
        <w:trPr>
          <w:trHeight w:val="1500"/>
        </w:trPr>
        <w:tc>
          <w:tcPr>
            <w:tcW w:w="1413" w:type="dxa"/>
            <w:hideMark/>
          </w:tcPr>
          <w:p w:rsidR="00F151EE" w:rsidRPr="00F151EE" w:rsidRDefault="00F151EE" w:rsidP="00F151EE">
            <w:r w:rsidRPr="00F151EE">
              <w:lastRenderedPageBreak/>
              <w:t>Entusiasmo</w:t>
            </w:r>
          </w:p>
        </w:tc>
        <w:tc>
          <w:tcPr>
            <w:tcW w:w="1942" w:type="dxa"/>
            <w:hideMark/>
          </w:tcPr>
          <w:p w:rsidR="00F151EE" w:rsidRPr="00F151EE" w:rsidRDefault="009E7999" w:rsidP="009E7999">
            <w:r>
              <w:t>Las e</w:t>
            </w:r>
            <w:r w:rsidR="00F151EE" w:rsidRPr="00F151EE">
              <w:t xml:space="preserve">xpresiones faciales y lenguaje corporal </w:t>
            </w:r>
            <w:r>
              <w:t xml:space="preserve">de los exponentes </w:t>
            </w:r>
            <w:r w:rsidR="00F151EE" w:rsidRPr="00F151EE">
              <w:t>generan un fuerte interés y entusiasmo sobre el tema en</w:t>
            </w:r>
            <w:r>
              <w:t xml:space="preserve"> los otros compañeros de clase</w:t>
            </w:r>
          </w:p>
        </w:tc>
        <w:tc>
          <w:tcPr>
            <w:tcW w:w="2023" w:type="dxa"/>
            <w:hideMark/>
          </w:tcPr>
          <w:p w:rsidR="00F151EE" w:rsidRPr="00F151EE" w:rsidRDefault="009E7999" w:rsidP="009E7999">
            <w:r>
              <w:t>Las e</w:t>
            </w:r>
            <w:r w:rsidR="00F151EE" w:rsidRPr="00F151EE">
              <w:t xml:space="preserve">xpresiones faciales y lenguaje corporal </w:t>
            </w:r>
            <w:r>
              <w:t xml:space="preserve">de los exponentes </w:t>
            </w:r>
            <w:r w:rsidR="00F151EE" w:rsidRPr="00F151EE">
              <w:t>algunas veces generan un fuerte interés y entusiasmo sobre el tema en</w:t>
            </w:r>
            <w:r>
              <w:t xml:space="preserve"> los otros compañeros de clase.</w:t>
            </w:r>
          </w:p>
        </w:tc>
        <w:tc>
          <w:tcPr>
            <w:tcW w:w="1738" w:type="dxa"/>
            <w:hideMark/>
          </w:tcPr>
          <w:p w:rsidR="00F151EE" w:rsidRPr="00F151EE" w:rsidRDefault="009E7999" w:rsidP="009E7999">
            <w:r>
              <w:t>Las e</w:t>
            </w:r>
            <w:r w:rsidR="00F151EE" w:rsidRPr="00F151EE">
              <w:t>xpresiones faciales y lenguaje corporal</w:t>
            </w:r>
            <w:r>
              <w:t xml:space="preserve"> de los exponentes</w:t>
            </w:r>
            <w:r w:rsidR="00F151EE" w:rsidRPr="00F151EE">
              <w:t xml:space="preserve"> son usados para tratar de generar entusiasmo, pero parecen ser fingidos.</w:t>
            </w:r>
          </w:p>
        </w:tc>
        <w:tc>
          <w:tcPr>
            <w:tcW w:w="1712" w:type="dxa"/>
            <w:hideMark/>
          </w:tcPr>
          <w:p w:rsidR="00F151EE" w:rsidRPr="00F151EE" w:rsidRDefault="00F151EE" w:rsidP="009E7999">
            <w:r w:rsidRPr="00F151EE">
              <w:t>Muy poco uso de expresiones faciales o lenguaje corporal</w:t>
            </w:r>
            <w:r w:rsidR="009E7999">
              <w:t xml:space="preserve"> de parte de los exponentes</w:t>
            </w:r>
            <w:r w:rsidRPr="00F151EE">
              <w:t>. No genera mucho interés en la forma de presentar el tema.</w:t>
            </w:r>
          </w:p>
        </w:tc>
      </w:tr>
    </w:tbl>
    <w:p w:rsidR="00F66D3D" w:rsidRDefault="00F66D3D" w:rsidP="00555D50">
      <w:pPr>
        <w:ind w:left="426"/>
      </w:pPr>
    </w:p>
    <w:p w:rsidR="00656439" w:rsidRDefault="00656439" w:rsidP="00555D50">
      <w:pPr>
        <w:ind w:left="426"/>
      </w:pPr>
    </w:p>
    <w:p w:rsidR="00656439" w:rsidRPr="00F151EE" w:rsidRDefault="00656439" w:rsidP="008B3126">
      <w:pPr>
        <w:ind w:left="426"/>
      </w:pPr>
    </w:p>
    <w:sectPr w:rsidR="00656439" w:rsidRPr="00F15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704F7"/>
    <w:multiLevelType w:val="hybridMultilevel"/>
    <w:tmpl w:val="7F02EB30"/>
    <w:lvl w:ilvl="0" w:tplc="CA6C2262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06" w:hanging="360"/>
      </w:pPr>
    </w:lvl>
    <w:lvl w:ilvl="2" w:tplc="140A001B" w:tentative="1">
      <w:start w:val="1"/>
      <w:numFmt w:val="lowerRoman"/>
      <w:lvlText w:val="%3."/>
      <w:lvlJc w:val="right"/>
      <w:pPr>
        <w:ind w:left="2226" w:hanging="180"/>
      </w:pPr>
    </w:lvl>
    <w:lvl w:ilvl="3" w:tplc="140A000F" w:tentative="1">
      <w:start w:val="1"/>
      <w:numFmt w:val="decimal"/>
      <w:lvlText w:val="%4."/>
      <w:lvlJc w:val="left"/>
      <w:pPr>
        <w:ind w:left="2946" w:hanging="360"/>
      </w:pPr>
    </w:lvl>
    <w:lvl w:ilvl="4" w:tplc="140A0019" w:tentative="1">
      <w:start w:val="1"/>
      <w:numFmt w:val="lowerLetter"/>
      <w:lvlText w:val="%5."/>
      <w:lvlJc w:val="left"/>
      <w:pPr>
        <w:ind w:left="3666" w:hanging="360"/>
      </w:pPr>
    </w:lvl>
    <w:lvl w:ilvl="5" w:tplc="140A001B" w:tentative="1">
      <w:start w:val="1"/>
      <w:numFmt w:val="lowerRoman"/>
      <w:lvlText w:val="%6."/>
      <w:lvlJc w:val="right"/>
      <w:pPr>
        <w:ind w:left="4386" w:hanging="180"/>
      </w:pPr>
    </w:lvl>
    <w:lvl w:ilvl="6" w:tplc="140A000F" w:tentative="1">
      <w:start w:val="1"/>
      <w:numFmt w:val="decimal"/>
      <w:lvlText w:val="%7."/>
      <w:lvlJc w:val="left"/>
      <w:pPr>
        <w:ind w:left="5106" w:hanging="360"/>
      </w:pPr>
    </w:lvl>
    <w:lvl w:ilvl="7" w:tplc="140A0019" w:tentative="1">
      <w:start w:val="1"/>
      <w:numFmt w:val="lowerLetter"/>
      <w:lvlText w:val="%8."/>
      <w:lvlJc w:val="left"/>
      <w:pPr>
        <w:ind w:left="5826" w:hanging="360"/>
      </w:pPr>
    </w:lvl>
    <w:lvl w:ilvl="8" w:tplc="1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D853C55"/>
    <w:multiLevelType w:val="hybridMultilevel"/>
    <w:tmpl w:val="910624A8"/>
    <w:lvl w:ilvl="0" w:tplc="140A000F">
      <w:start w:val="1"/>
      <w:numFmt w:val="decimal"/>
      <w:lvlText w:val="%1."/>
      <w:lvlJc w:val="left"/>
      <w:pPr>
        <w:ind w:left="927" w:hanging="360"/>
      </w:pPr>
    </w:lvl>
    <w:lvl w:ilvl="1" w:tplc="140A0019" w:tentative="1">
      <w:start w:val="1"/>
      <w:numFmt w:val="lowerLetter"/>
      <w:lvlText w:val="%2."/>
      <w:lvlJc w:val="left"/>
      <w:pPr>
        <w:ind w:left="1647" w:hanging="360"/>
      </w:pPr>
    </w:lvl>
    <w:lvl w:ilvl="2" w:tplc="140A001B" w:tentative="1">
      <w:start w:val="1"/>
      <w:numFmt w:val="lowerRoman"/>
      <w:lvlText w:val="%3."/>
      <w:lvlJc w:val="right"/>
      <w:pPr>
        <w:ind w:left="2367" w:hanging="180"/>
      </w:pPr>
    </w:lvl>
    <w:lvl w:ilvl="3" w:tplc="140A000F" w:tentative="1">
      <w:start w:val="1"/>
      <w:numFmt w:val="decimal"/>
      <w:lvlText w:val="%4."/>
      <w:lvlJc w:val="left"/>
      <w:pPr>
        <w:ind w:left="3087" w:hanging="360"/>
      </w:pPr>
    </w:lvl>
    <w:lvl w:ilvl="4" w:tplc="140A0019" w:tentative="1">
      <w:start w:val="1"/>
      <w:numFmt w:val="lowerLetter"/>
      <w:lvlText w:val="%5."/>
      <w:lvlJc w:val="left"/>
      <w:pPr>
        <w:ind w:left="3807" w:hanging="360"/>
      </w:pPr>
    </w:lvl>
    <w:lvl w:ilvl="5" w:tplc="140A001B" w:tentative="1">
      <w:start w:val="1"/>
      <w:numFmt w:val="lowerRoman"/>
      <w:lvlText w:val="%6."/>
      <w:lvlJc w:val="right"/>
      <w:pPr>
        <w:ind w:left="4527" w:hanging="180"/>
      </w:pPr>
    </w:lvl>
    <w:lvl w:ilvl="6" w:tplc="140A000F" w:tentative="1">
      <w:start w:val="1"/>
      <w:numFmt w:val="decimal"/>
      <w:lvlText w:val="%7."/>
      <w:lvlJc w:val="left"/>
      <w:pPr>
        <w:ind w:left="5247" w:hanging="360"/>
      </w:pPr>
    </w:lvl>
    <w:lvl w:ilvl="7" w:tplc="140A0019" w:tentative="1">
      <w:start w:val="1"/>
      <w:numFmt w:val="lowerLetter"/>
      <w:lvlText w:val="%8."/>
      <w:lvlJc w:val="left"/>
      <w:pPr>
        <w:ind w:left="5967" w:hanging="360"/>
      </w:pPr>
    </w:lvl>
    <w:lvl w:ilvl="8" w:tplc="1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D3D"/>
    <w:rsid w:val="000C0B10"/>
    <w:rsid w:val="001647C3"/>
    <w:rsid w:val="001859E2"/>
    <w:rsid w:val="003424E1"/>
    <w:rsid w:val="00435CDF"/>
    <w:rsid w:val="004E122C"/>
    <w:rsid w:val="004F12FE"/>
    <w:rsid w:val="005521A9"/>
    <w:rsid w:val="00555D50"/>
    <w:rsid w:val="00582739"/>
    <w:rsid w:val="006433B0"/>
    <w:rsid w:val="0065022C"/>
    <w:rsid w:val="00656439"/>
    <w:rsid w:val="006B05D3"/>
    <w:rsid w:val="007C0451"/>
    <w:rsid w:val="00832804"/>
    <w:rsid w:val="008B3126"/>
    <w:rsid w:val="00930C52"/>
    <w:rsid w:val="0095431F"/>
    <w:rsid w:val="009557B2"/>
    <w:rsid w:val="009E7999"/>
    <w:rsid w:val="00A57DF0"/>
    <w:rsid w:val="00AB5308"/>
    <w:rsid w:val="00B119CA"/>
    <w:rsid w:val="00B544CC"/>
    <w:rsid w:val="00C31888"/>
    <w:rsid w:val="00CF2A09"/>
    <w:rsid w:val="00D674D3"/>
    <w:rsid w:val="00D73368"/>
    <w:rsid w:val="00EF5E56"/>
    <w:rsid w:val="00F151EE"/>
    <w:rsid w:val="00F66D3D"/>
    <w:rsid w:val="00FD38F8"/>
    <w:rsid w:val="00F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AA49D-4694-4BEA-95FB-CABA7EF1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D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31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31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Poveda</dc:creator>
  <cp:keywords/>
  <dc:description/>
  <cp:lastModifiedBy>Johnny Poveda Mora</cp:lastModifiedBy>
  <cp:revision>2</cp:revision>
  <dcterms:created xsi:type="dcterms:W3CDTF">2024-02-05T23:00:00Z</dcterms:created>
  <dcterms:modified xsi:type="dcterms:W3CDTF">2024-02-05T23:00:00Z</dcterms:modified>
</cp:coreProperties>
</file>