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="001202BF" w:rsidP="001202BF" w:rsidRDefault="001202BF" w14:paraId="2ABAE907" w14:textId="77777777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202BF" w:rsidP="001202BF" w:rsidRDefault="001202BF" w14:paraId="5D9E8BED" w14:textId="77777777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Pr="00231F2A" w:rsidR="004B72CB" w:rsidP="004B72CB" w:rsidRDefault="004B72CB" w14:paraId="21115FFE" w14:textId="6E6C6F8D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Pr="00231F2A" w:rsidR="001202BF" w:rsidP="004B72CB" w:rsidRDefault="004B72CB" w14:paraId="6CE9F203" w14:textId="10942EF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name="_GoBack" w:id="0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53" style="position:absolute;margin-left:-24.7pt;margin-top:3pt;width:491.25pt;height:123pt;z-index:251659264;mso-position-horizontal-relative:margin;mso-width-relative:margin;mso-height-relative:margin" coordsize="59912,15621" o:spid="_x0000_s1026" w14:anchorId="7466F1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10246;top:2994;width:49666;height:1262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>
                  <v:textbox>
                    <w:txbxContent>
                      <w:p w:rsidR="001202BF" w:rsidP="001202BF" w:rsidRDefault="001202BF" w14:paraId="5D9E8BED" w14:textId="77777777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Pr="00231F2A" w:rsidR="004B72CB" w:rsidP="004B72CB" w:rsidRDefault="004B72CB" w14:paraId="21115FFE" w14:textId="6E6C6F8D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Pr="00231F2A" w:rsidR="001202BF" w:rsidP="004B72CB" w:rsidRDefault="004B72CB" w14:paraId="6CE9F203" w14:textId="10942EF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style="position:absolute;width:9931;height:14868;visibility:visible;mso-wrap-style:square;v-text-anchor:middle" o:spid="_x0000_s1028" fillcolor="#1f3763 [16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/>
                <w10:wrap anchorx="margin"/>
              </v:group>
            </w:pict>
          </mc:Fallback>
        </mc:AlternateContent>
      </w:r>
    </w:p>
    <w:p w:rsidR="001202BF" w:rsidP="001202BF" w:rsidRDefault="001202BF" w14:paraId="5F8A6F48" w14:textId="77777777"/>
    <w:p w:rsidR="001202BF" w:rsidP="001202BF" w:rsidRDefault="001202BF" w14:paraId="5CDC10C5" w14:textId="77777777"/>
    <w:p w:rsidR="001202BF" w:rsidP="001202BF" w:rsidRDefault="001202BF" w14:paraId="017C39D3" w14:textId="77777777"/>
    <w:p w:rsidRPr="00747ECB" w:rsidR="001202BF" w:rsidP="001202BF" w:rsidRDefault="001202BF" w14:paraId="15C3087B" w14:textId="77777777"/>
    <w:p w:rsidR="001202BF" w:rsidP="001202BF" w:rsidRDefault="001202BF" w14:paraId="76290C55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26"/>
          <w:szCs w:val="26"/>
        </w:rPr>
      </w:pPr>
    </w:p>
    <w:p w:rsidR="001202BF" w:rsidP="001202BF" w:rsidRDefault="001202BF" w14:paraId="1FCB0052" w14:textId="77777777">
      <w:pPr>
        <w:rPr>
          <w:rFonts w:asciiTheme="majorHAnsi" w:hAnsiTheme="majorHAnsi" w:eastAsiaTheme="majorEastAsia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781"/>
      </w:tblGrid>
      <w:tr w:rsidR="001202BF" w:rsidTr="00D608E0" w14:paraId="7F975A4D" w14:textId="77777777">
        <w:trPr>
          <w:trHeight w:val="440"/>
        </w:trPr>
        <w:tc>
          <w:tcPr>
            <w:tcW w:w="9781" w:type="dxa"/>
            <w:vAlign w:val="center"/>
          </w:tcPr>
          <w:p w:rsidRPr="00BF2EA6" w:rsidR="001202BF" w:rsidP="000C587E" w:rsidRDefault="001202BF" w14:paraId="49D80728" w14:textId="0F1B70F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:rsidTr="00D608E0" w14:paraId="34B1D0B2" w14:textId="77777777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:rsidR="001202BF" w:rsidP="00585A13" w:rsidRDefault="001202BF" w14:paraId="27A7A8C5" w14:textId="7777777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:rsidRPr="00747ECB" w:rsidR="001202BF" w:rsidP="006B7645" w:rsidRDefault="001202BF" w14:paraId="66025BDD" w14:textId="5E882AAD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:rsidR="00B0399B" w:rsidP="006B7645" w:rsidRDefault="00B0399B" w14:paraId="473140E5" w14:textId="7777777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:rsidRPr="00386458" w:rsidR="000C587E" w:rsidP="006B7645" w:rsidRDefault="000C587E" w14:paraId="442403C7" w14:textId="2861B388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:rsidR="001202BF" w:rsidP="001202BF" w:rsidRDefault="001202BF" w14:paraId="24A0099E" w14:textId="432D3233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Pr="00B4008E" w:rsidR="00050706" w:rsidTr="17D3D101" w14:paraId="648C63AB" w14:textId="77777777">
        <w:trPr>
          <w:trHeight w:val="440"/>
        </w:trPr>
        <w:tc>
          <w:tcPr>
            <w:tcW w:w="3159" w:type="dxa"/>
            <w:tcMar/>
            <w:vAlign w:val="center"/>
          </w:tcPr>
          <w:p w:rsidRPr="00B4008E" w:rsidR="00050706" w:rsidP="00E42375" w:rsidRDefault="00050706" w14:paraId="647676E6" w14:textId="77777777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tcMar/>
            <w:vAlign w:val="center"/>
          </w:tcPr>
          <w:p w:rsidRPr="00B4008E" w:rsidR="00050706" w:rsidP="05C4EE03" w:rsidRDefault="00050706" w14:paraId="2FBC4413" w14:textId="3C388D8C">
            <w:pPr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05C4EE03" w:rsidR="58073B2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PetPrice</w:t>
            </w:r>
          </w:p>
        </w:tc>
      </w:tr>
      <w:tr w:rsidRPr="00B4008E" w:rsidR="00050706" w:rsidTr="17D3D101" w14:paraId="0C90D500" w14:textId="77777777">
        <w:trPr>
          <w:trHeight w:val="418"/>
        </w:trPr>
        <w:tc>
          <w:tcPr>
            <w:tcW w:w="3159" w:type="dxa"/>
            <w:tcMar/>
            <w:vAlign w:val="center"/>
          </w:tcPr>
          <w:p w:rsidRPr="00B4008E" w:rsidR="00050706" w:rsidP="00E42375" w:rsidRDefault="00050706" w14:paraId="78D87DFF" w14:textId="77777777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tcMar/>
            <w:vAlign w:val="center"/>
          </w:tcPr>
          <w:p w:rsidRPr="00B4008E" w:rsidR="00050706" w:rsidP="05C4EE03" w:rsidRDefault="00050706" w14:paraId="2466888A" w14:textId="25F84833">
            <w:pPr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05C4EE03" w:rsidR="2A7E8A6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Desarrollo de software, ingeniería de aplicaciones móviles, integración de datos, </w:t>
            </w:r>
            <w:r w:rsidRPr="05C4EE03" w:rsidR="2A7E8A6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gestión</w:t>
            </w:r>
            <w:r w:rsidRPr="05C4EE03" w:rsidR="2A7E8A6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proyectos </w:t>
            </w:r>
            <w:r w:rsidRPr="05C4EE03" w:rsidR="2A7E8A6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tecnológicos</w:t>
            </w:r>
          </w:p>
        </w:tc>
      </w:tr>
      <w:tr w:rsidRPr="00B4008E" w:rsidR="00050706" w:rsidTr="17D3D101" w14:paraId="34A68B25" w14:textId="77777777">
        <w:trPr>
          <w:trHeight w:val="425"/>
        </w:trPr>
        <w:tc>
          <w:tcPr>
            <w:tcW w:w="3159" w:type="dxa"/>
            <w:tcMar/>
            <w:vAlign w:val="center"/>
          </w:tcPr>
          <w:p w:rsidRPr="00B4008E" w:rsidR="00050706" w:rsidP="00E42375" w:rsidRDefault="00050706" w14:paraId="2B4823B0" w14:textId="77777777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:rsidRPr="00B4008E" w:rsidR="00050706" w:rsidP="00E42375" w:rsidRDefault="00050706" w14:paraId="098DE3BE" w14:textId="77777777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tcMar/>
            <w:vAlign w:val="center"/>
          </w:tcPr>
          <w:p w:rsidRPr="00B4008E" w:rsidR="00050706" w:rsidP="17D3D101" w:rsidRDefault="00050706" w14:paraId="609318A3" w14:textId="1C2E2B30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Aplicar </w:t>
            </w:r>
            <w:r w:rsidRPr="17D3D101" w:rsidR="5FD3542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metodologías</w:t>
            </w: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agiles para la </w:t>
            </w:r>
            <w:r w:rsidRPr="17D3D101" w:rsidR="0EC567E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gestión</w:t>
            </w: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proyectos </w:t>
            </w:r>
            <w:r w:rsidRPr="17D3D101" w:rsidR="2F11AC5A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informáticos</w:t>
            </w:r>
          </w:p>
          <w:p w:rsidRPr="00B4008E" w:rsidR="00050706" w:rsidP="17D3D101" w:rsidRDefault="00050706" w14:paraId="162F194C" w14:textId="78C88E7F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Desarrollar aplicaciones multiplataformas integrando componentes de </w:t>
            </w: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frontend</w:t>
            </w: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y </w:t>
            </w: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backend</w:t>
            </w:r>
          </w:p>
          <w:p w:rsidRPr="00B4008E" w:rsidR="00050706" w:rsidP="17D3D101" w:rsidRDefault="00050706" w14:paraId="60EA31DD" w14:textId="75C4FCCB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Diseñar e implementar bases de datos relacionales</w:t>
            </w:r>
          </w:p>
          <w:p w:rsidRPr="00B4008E" w:rsidR="00050706" w:rsidP="17D3D101" w:rsidRDefault="00050706" w14:paraId="32BAF29D" w14:textId="72E3C4C4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Gestionar proyectos </w:t>
            </w:r>
            <w:r w:rsidRPr="17D3D101" w:rsidR="03744AF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tecnológicos</w:t>
            </w: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en equipos multidisciplinarios</w:t>
            </w:r>
          </w:p>
          <w:p w:rsidRPr="00B4008E" w:rsidR="00050706" w:rsidP="17D3D101" w:rsidRDefault="00050706" w14:paraId="2366AA78" w14:textId="582F1507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 w:val="1"/>
                <w:iCs w:val="1"/>
                <w:color w:val="548DD4"/>
                <w:sz w:val="22"/>
                <w:szCs w:val="22"/>
                <w:lang w:eastAsia="es-CL"/>
              </w:rPr>
            </w:pP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Utilizar herramientas de control de versiones y </w:t>
            </w:r>
            <w:r w:rsidRPr="17D3D101" w:rsidR="5DCF79C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gestión</w:t>
            </w:r>
            <w:r w:rsidRPr="17D3D101" w:rsidR="4905BC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colaborativa</w:t>
            </w:r>
          </w:p>
        </w:tc>
      </w:tr>
    </w:tbl>
    <w:p w:rsidR="00050706" w:rsidP="001202BF" w:rsidRDefault="00050706" w14:paraId="00010BC5" w14:textId="77777777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:rsidTr="6F643DDD" w14:paraId="00134FF8" w14:textId="77777777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tcMar/>
            <w:vAlign w:val="center"/>
          </w:tcPr>
          <w:p w:rsidRPr="009B676B" w:rsidR="001202BF" w:rsidP="000C587E" w:rsidRDefault="001202BF" w14:paraId="2A9DBAC8" w14:textId="13301F28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:rsidTr="6F643DDD" w14:paraId="55DAFFA5" w14:textId="77777777">
        <w:trPr>
          <w:trHeight w:val="2266"/>
        </w:trPr>
        <w:tc>
          <w:tcPr>
            <w:tcW w:w="3001" w:type="dxa"/>
            <w:tcMar/>
            <w:vAlign w:val="center"/>
          </w:tcPr>
          <w:p w:rsidRPr="00612A14" w:rsidR="001202BF" w:rsidP="00585A13" w:rsidRDefault="001202BF" w14:paraId="7FEF913E" w14:textId="03D250DF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Pr="00B0399B" w:rsidDel="008018E6" w:rsidR="00946E78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tcMar/>
            <w:vAlign w:val="center"/>
          </w:tcPr>
          <w:p w:rsidR="6A46D11A" w:rsidP="6F643DDD" w:rsidRDefault="6A46D11A" w14:paraId="4C5E5B54" w14:textId="0860F98E">
            <w:pPr>
              <w:pStyle w:val="paragraph"/>
              <w:spacing w:before="0" w:beforeAutospacing="off" w:after="0" w:afterAutospacing="off"/>
              <w:ind w:left="0"/>
              <w:jc w:val="both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6F643DDD" w:rsidR="6A46D11A">
              <w:rPr>
                <w:rFonts w:ascii="Calibri" w:hAnsi="Calibri" w:cs="Calibri"/>
                <w:color w:val="0070C0"/>
                <w:sz w:val="18"/>
                <w:szCs w:val="18"/>
              </w:rPr>
              <w:t xml:space="preserve">El proyecto </w:t>
            </w:r>
            <w:r w:rsidRPr="6F643DDD" w:rsidR="6A46D11A">
              <w:rPr>
                <w:rFonts w:ascii="Calibri" w:hAnsi="Calibri" w:cs="Calibri"/>
                <w:color w:val="0070C0"/>
                <w:sz w:val="18"/>
                <w:szCs w:val="18"/>
              </w:rPr>
              <w:t>PetPrice</w:t>
            </w:r>
            <w:r w:rsidRPr="6F643DDD" w:rsidR="6A46D11A">
              <w:rPr>
                <w:rFonts w:ascii="Calibri" w:hAnsi="Calibri" w:cs="Calibri"/>
                <w:color w:val="0070C0"/>
                <w:sz w:val="18"/>
                <w:szCs w:val="18"/>
              </w:rPr>
              <w:t xml:space="preserve"> surge ante la necesidad de los dueños de mascotas de comparar precios de alimentos y productos en diversas tiendas online de Chile, enfrentando la falta de transparencia y las variaciones de valor entre plataformas.</w:t>
            </w:r>
          </w:p>
          <w:p w:rsidR="05C4EE03" w:rsidP="05C4EE03" w:rsidRDefault="05C4EE03" w14:paraId="16C65F16" w14:textId="7E8DF071">
            <w:pPr>
              <w:pStyle w:val="paragraph"/>
              <w:spacing w:before="0" w:beforeAutospacing="off" w:after="0" w:afterAutospacing="off"/>
              <w:jc w:val="both"/>
              <w:rPr>
                <w:rFonts w:ascii="Calibri" w:hAnsi="Calibri" w:cs="Calibri"/>
                <w:color w:val="0070C0"/>
                <w:sz w:val="18"/>
                <w:szCs w:val="18"/>
              </w:rPr>
            </w:pPr>
          </w:p>
          <w:p w:rsidR="6A46D11A" w:rsidP="05C4EE03" w:rsidRDefault="6A46D11A" w14:paraId="04949BF1" w14:textId="7085B09C">
            <w:pPr>
              <w:pStyle w:val="paragraph"/>
              <w:spacing w:before="0" w:beforeAutospacing="off" w:after="0" w:afterAutospacing="off"/>
              <w:jc w:val="both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5C4EE03" w:rsidR="6A46D11A">
              <w:rPr>
                <w:rFonts w:ascii="Calibri" w:hAnsi="Calibri" w:cs="Calibri"/>
                <w:color w:val="0070C0"/>
                <w:sz w:val="18"/>
                <w:szCs w:val="18"/>
              </w:rPr>
              <w:t>el proyecto es relevante porque combina desarrollo móvil híbrido (</w:t>
            </w:r>
            <w:r w:rsidRPr="05C4EE03" w:rsidR="6A46D11A">
              <w:rPr>
                <w:rFonts w:ascii="Calibri" w:hAnsi="Calibri" w:cs="Calibri"/>
                <w:color w:val="0070C0"/>
                <w:sz w:val="18"/>
                <w:szCs w:val="18"/>
              </w:rPr>
              <w:t>Ionic</w:t>
            </w:r>
            <w:r w:rsidRPr="05C4EE03" w:rsidR="6A46D11A">
              <w:rPr>
                <w:rFonts w:ascii="Calibri" w:hAnsi="Calibri" w:cs="Calibri"/>
                <w:color w:val="0070C0"/>
                <w:sz w:val="18"/>
                <w:szCs w:val="18"/>
              </w:rPr>
              <w:t xml:space="preserve">/Angular), gestión de datos y automatización mediante </w:t>
            </w:r>
            <w:r w:rsidRPr="05C4EE03" w:rsidR="6A46D11A">
              <w:rPr>
                <w:rFonts w:ascii="Calibri" w:hAnsi="Calibri" w:cs="Calibri"/>
                <w:color w:val="0070C0"/>
                <w:sz w:val="18"/>
                <w:szCs w:val="18"/>
              </w:rPr>
              <w:t>scraping</w:t>
            </w:r>
            <w:r w:rsidRPr="05C4EE03" w:rsidR="6A46D11A">
              <w:rPr>
                <w:rFonts w:ascii="Calibri" w:hAnsi="Calibri" w:cs="Calibri"/>
                <w:color w:val="0070C0"/>
                <w:sz w:val="18"/>
                <w:szCs w:val="18"/>
              </w:rPr>
              <w:t>, tecnologías claves en el mercado actual.</w:t>
            </w:r>
          </w:p>
          <w:p w:rsidR="05C4EE03" w:rsidP="05C4EE03" w:rsidRDefault="05C4EE03" w14:paraId="7957FC77" w14:textId="50B763FF">
            <w:pPr>
              <w:pStyle w:val="paragraph"/>
              <w:spacing w:before="0" w:beforeAutospacing="off" w:after="0" w:afterAutospacing="off"/>
              <w:jc w:val="both"/>
              <w:rPr>
                <w:rFonts w:ascii="Calibri" w:hAnsi="Calibri" w:cs="Calibri"/>
                <w:color w:val="0070C0"/>
                <w:sz w:val="18"/>
                <w:szCs w:val="18"/>
              </w:rPr>
            </w:pPr>
          </w:p>
          <w:p w:rsidR="6A46D11A" w:rsidP="05C4EE03" w:rsidRDefault="6A46D11A" w14:paraId="7AC3D5DF" w14:textId="7232F863">
            <w:pPr>
              <w:pStyle w:val="paragraph"/>
              <w:spacing w:before="0" w:beforeAutospacing="off" w:after="0" w:afterAutospacing="off"/>
              <w:jc w:val="both"/>
            </w:pPr>
            <w:r w:rsidRPr="05C4EE03" w:rsidR="6A46D11A">
              <w:rPr>
                <w:rFonts w:ascii="Calibri" w:hAnsi="Calibri" w:cs="Calibri"/>
                <w:color w:val="0070C0"/>
                <w:sz w:val="18"/>
                <w:szCs w:val="18"/>
              </w:rPr>
              <w:t xml:space="preserve">En el ámbito social y económico, </w:t>
            </w:r>
            <w:r w:rsidRPr="05C4EE03" w:rsidR="6A46D11A">
              <w:rPr>
                <w:rFonts w:ascii="Calibri" w:hAnsi="Calibri" w:cs="Calibri"/>
                <w:color w:val="0070C0"/>
                <w:sz w:val="18"/>
                <w:szCs w:val="18"/>
              </w:rPr>
              <w:t>PetPrice</w:t>
            </w:r>
            <w:r w:rsidRPr="05C4EE03" w:rsidR="6A46D11A">
              <w:rPr>
                <w:rFonts w:ascii="Calibri" w:hAnsi="Calibri" w:cs="Calibri"/>
                <w:color w:val="0070C0"/>
                <w:sz w:val="18"/>
                <w:szCs w:val="18"/>
              </w:rPr>
              <w:t xml:space="preserve"> ofrece un servicio gratuito que permite a los usuarios tomar decisiones de compra informadas, ahorrar dinero y tiempo, y promover un mercado digital más competitivo y transparente.</w:t>
            </w:r>
          </w:p>
          <w:p w:rsidR="05C4EE03" w:rsidP="05C4EE03" w:rsidRDefault="05C4EE03" w14:paraId="6DB69FEC" w14:textId="125A8EC7">
            <w:pPr>
              <w:pStyle w:val="paragraph"/>
              <w:spacing w:before="0" w:beforeAutospacing="off" w:after="0" w:afterAutospacing="off"/>
              <w:jc w:val="both"/>
              <w:rPr>
                <w:rFonts w:ascii="Calibri" w:hAnsi="Calibri" w:cs="Calibri"/>
                <w:color w:val="0070C0"/>
                <w:sz w:val="18"/>
                <w:szCs w:val="18"/>
              </w:rPr>
            </w:pPr>
          </w:p>
          <w:p w:rsidRPr="00B340E1" w:rsidR="001202BF" w:rsidP="6F643DDD" w:rsidRDefault="001202BF" w14:paraId="6ADD28C2" w14:textId="29924F6B">
            <w:pPr>
              <w:pStyle w:val="paragraph"/>
              <w:spacing w:before="0" w:beforeAutospacing="off" w:after="0" w:afterAutospacing="off" w:line="240" w:lineRule="auto"/>
              <w:jc w:val="both"/>
            </w:pPr>
            <w:r w:rsidRPr="6F643DDD" w:rsidR="6A46D11A">
              <w:rPr>
                <w:rFonts w:ascii="Calibri" w:hAnsi="Calibri" w:cs="Calibri"/>
                <w:color w:val="0070C0"/>
                <w:sz w:val="18"/>
                <w:szCs w:val="18"/>
              </w:rPr>
              <w:t>El proyecto se sitúa en la Región Metropolitana de Chile, y su impacto recae principalmente en dueños de mascotas, tiendas online y comunidades de bienestar animal que buscan optimizar su gasto en alimentación y accesorios.</w:t>
            </w:r>
          </w:p>
          <w:p w:rsidRPr="00B340E1" w:rsidR="001202BF" w:rsidP="6F643DDD" w:rsidRDefault="001202BF" w14:paraId="543D7C6B" w14:textId="76059CE2">
            <w:pPr>
              <w:pStyle w:val="paragraph"/>
              <w:spacing w:before="0" w:beforeAutospacing="off" w:after="0" w:afterAutospacing="off" w:line="240" w:lineRule="auto"/>
              <w:jc w:val="both"/>
              <w:rPr>
                <w:rFonts w:ascii="Calibri" w:hAnsi="Calibri" w:cs="Calibri"/>
                <w:color w:val="0070C0"/>
                <w:sz w:val="18"/>
                <w:szCs w:val="18"/>
                <w:lang w:eastAsia="es-CL"/>
              </w:rPr>
            </w:pPr>
          </w:p>
        </w:tc>
      </w:tr>
      <w:tr w:rsidR="001202BF" w:rsidTr="6F643DDD" w14:paraId="69DA8CAD" w14:textId="77777777">
        <w:trPr>
          <w:trHeight w:val="838"/>
        </w:trPr>
        <w:tc>
          <w:tcPr>
            <w:tcW w:w="3001" w:type="dxa"/>
            <w:tcMar/>
            <w:vAlign w:val="center"/>
          </w:tcPr>
          <w:p w:rsidRPr="00612A14" w:rsidR="001202BF" w:rsidP="00585A13" w:rsidRDefault="001202BF" w14:paraId="4D8E3090" w14:textId="368322B4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tcMar/>
            <w:vAlign w:val="center"/>
          </w:tcPr>
          <w:p w:rsidRPr="00B340E1" w:rsidR="001202BF" w:rsidP="05C4EE03" w:rsidRDefault="001202BF" w14:paraId="3F52E2FB" w14:textId="48350E2D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</w:pPr>
            <w:r w:rsidRPr="05C4EE03" w:rsidR="10E8A4C5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Crear</w:t>
            </w:r>
            <w:r w:rsidRPr="05C4EE03" w:rsidR="70504010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 xml:space="preserve"> una aplicación móvil que funcione en varias plataformas y que posibilite a los propietarios de animales domésticos cotejar precios de productos alimenticios para gatos y perros, incorporando datos de diferentes comercios, con el propósito de brindar un instrumento tecnológico que incentive la transparencia en el mercado digital chileno y fomente decisiones de compra fundamentadas.</w:t>
            </w:r>
          </w:p>
        </w:tc>
      </w:tr>
      <w:tr w:rsidR="001202BF" w:rsidTr="6F643DDD" w14:paraId="2F6D6195" w14:textId="77777777">
        <w:tc>
          <w:tcPr>
            <w:tcW w:w="3001" w:type="dxa"/>
            <w:tcMar/>
            <w:vAlign w:val="center"/>
          </w:tcPr>
          <w:p w:rsidRPr="00612A14" w:rsidR="001202BF" w:rsidP="00585A13" w:rsidRDefault="001202BF" w14:paraId="0053AC5B" w14:textId="77777777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tcMar/>
            <w:vAlign w:val="center"/>
          </w:tcPr>
          <w:p w:rsidRPr="00B340E1" w:rsidR="001202BF" w:rsidP="6F643DDD" w:rsidRDefault="006B7645" w14:paraId="396694F6" w14:textId="048E0238">
            <w:pPr>
              <w:ind w:left="0"/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</w:pPr>
            <w:r w:rsidRPr="6F643DDD" w:rsidR="109E05FD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 xml:space="preserve">Se empleó la metodología ágil Scrum, la cual fue adaptada a un ciclo laboral de diez semanas, divididas en </w:t>
            </w:r>
            <w:r w:rsidRPr="6F643DDD" w:rsidR="109E05FD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sprints</w:t>
            </w:r>
            <w:r w:rsidRPr="6F643DDD" w:rsidR="109E05FD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 xml:space="preserve"> semanales. Cada sprint abarcó actividades de planificación, desarrollo, revisión y retrospectiva, lo </w:t>
            </w:r>
            <w:r w:rsidRPr="6F643DDD" w:rsidR="1EB8845C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que posibilitó</w:t>
            </w:r>
            <w:r w:rsidRPr="6F643DDD" w:rsidR="109E05FD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 xml:space="preserve"> mantener una cadencia estable y proporcionar valor funcional en cada iteración.</w:t>
            </w:r>
          </w:p>
        </w:tc>
      </w:tr>
      <w:tr w:rsidR="001202BF" w:rsidTr="6F643DDD" w14:paraId="76BFA255" w14:textId="77777777">
        <w:trPr>
          <w:trHeight w:val="2117"/>
        </w:trPr>
        <w:tc>
          <w:tcPr>
            <w:tcW w:w="3001" w:type="dxa"/>
            <w:tcMar/>
            <w:vAlign w:val="center"/>
          </w:tcPr>
          <w:p w:rsidRPr="00612A14" w:rsidR="001202BF" w:rsidP="00585A13" w:rsidRDefault="001202BF" w14:paraId="12455E29" w14:textId="77777777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tcMar/>
            <w:vAlign w:val="center"/>
          </w:tcPr>
          <w:p w:rsidRPr="00B340E1" w:rsidR="001202BF" w:rsidP="05C4EE03" w:rsidRDefault="001202BF" w14:paraId="6404BF9E" w14:textId="14F2F21D">
            <w:pPr>
              <w:ind w:left="0"/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Durante la Fase 2, el desarrollo se ejecutó conforme al plan establecido, con los siguientes resultados:</w:t>
            </w:r>
          </w:p>
          <w:p w:rsidRPr="00B340E1" w:rsidR="001202BF" w:rsidP="05C4EE03" w:rsidRDefault="001202BF" w14:paraId="4E6C944A" w14:textId="457C7521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Implementación de módulos base: Registro, inicio de sesión y recuperación de contraseña (totalmente operativos).</w:t>
            </w:r>
          </w:p>
          <w:p w:rsidRPr="00B340E1" w:rsidR="001202BF" w:rsidP="05C4EE03" w:rsidRDefault="001202BF" w14:paraId="7FE540DB" w14:textId="27AEB9F7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Desarrollo de funcionalidades principales: Búsqueda, historial de precios y visualización de productos.</w:t>
            </w:r>
          </w:p>
          <w:p w:rsidRPr="00B340E1" w:rsidR="001202BF" w:rsidP="05C4EE03" w:rsidRDefault="001202BF" w14:paraId="0C56E30C" w14:textId="58BCCC64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Avances en integración: Módulo de comparación de precios con scraping y estructura de favoritos parcialmente implementados.</w:t>
            </w:r>
          </w:p>
          <w:p w:rsidRPr="00B340E1" w:rsidR="001202BF" w:rsidP="05C4EE03" w:rsidRDefault="001202BF" w14:paraId="2088DCBD" w14:textId="28B8D1DB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Diseño y arquitectura: Base de datos relacional funcional, mockups finalizados e interfaz adaptada al flujo de usuario.</w:t>
            </w:r>
          </w:p>
          <w:p w:rsidRPr="00B340E1" w:rsidR="001202BF" w:rsidP="05C4EE03" w:rsidRDefault="001202BF" w14:paraId="1A609213" w14:textId="3CE3B38E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Dificultades principales:</w:t>
            </w:r>
          </w:p>
          <w:p w:rsidRPr="00B340E1" w:rsidR="001202BF" w:rsidP="05C4EE03" w:rsidRDefault="001202BF" w14:paraId="1BF54AFE" w14:textId="713EE19B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Inestabilidad en la conexión con fuentes externas de datos.</w:t>
            </w:r>
          </w:p>
          <w:p w:rsidRPr="00B340E1" w:rsidR="001202BF" w:rsidP="05C4EE03" w:rsidRDefault="001202BF" w14:paraId="24C23E13" w14:textId="104F9A94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Ajustes en dependencias del framework Ionic.</w:t>
            </w:r>
          </w:p>
          <w:p w:rsidRPr="00B340E1" w:rsidR="001202BF" w:rsidP="05C4EE03" w:rsidRDefault="001202BF" w14:paraId="09B70B31" w14:textId="4894FF21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Limitaciones de tiempo para integrar todos los módulos planeados.</w:t>
            </w:r>
          </w:p>
          <w:p w:rsidRPr="00B340E1" w:rsidR="001202BF" w:rsidP="05C4EE03" w:rsidRDefault="001202BF" w14:paraId="096F8B8F" w14:textId="128FFEDF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Facilitadores:</w:t>
            </w:r>
          </w:p>
          <w:p w:rsidRPr="00B340E1" w:rsidR="001202BF" w:rsidP="05C4EE03" w:rsidRDefault="001202BF" w14:paraId="0F8319B6" w14:textId="3290BEE8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Correcta planificación de sprints y comunicación efectiva del equipo.</w:t>
            </w:r>
          </w:p>
          <w:p w:rsidRPr="00B340E1" w:rsidR="001202BF" w:rsidP="05C4EE03" w:rsidRDefault="001202BF" w14:paraId="0C3398A7" w14:textId="20DD6A7D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Uso de control de versiones y herramientas colaborativas.</w:t>
            </w:r>
          </w:p>
          <w:p w:rsidRPr="00B340E1" w:rsidR="001202BF" w:rsidP="05C4EE03" w:rsidRDefault="001202BF" w14:paraId="6CC071F8" w14:textId="20651DC1">
            <w:pPr>
              <w:pStyle w:val="Normal"/>
              <w:ind w:left="0"/>
            </w:pPr>
            <w:r w:rsidRPr="05C4EE03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Claridad en los requerimientos definidos desde la Fase 1.</w:t>
            </w:r>
          </w:p>
          <w:p w:rsidRPr="00B340E1" w:rsidR="001202BF" w:rsidP="6F643DDD" w:rsidRDefault="001202BF" w14:paraId="59784A1A" w14:textId="10F65F6B">
            <w:pPr>
              <w:pStyle w:val="Normal"/>
              <w:ind w:left="0"/>
            </w:pPr>
            <w:r w:rsidRPr="6F643DDD" w:rsidR="6B96463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Los ajustes se concentraron en redistribuir tiempos y priorizar funcionalidades esenciales, garantizando la estabilidad del MVP (versión funcional mínima) y la continuidad del desarrollo para futuras versiones.</w:t>
            </w:r>
          </w:p>
        </w:tc>
      </w:tr>
      <w:tr w:rsidR="001202BF" w:rsidTr="6F643DDD" w14:paraId="2F172176" w14:textId="77777777">
        <w:trPr>
          <w:trHeight w:val="1112"/>
        </w:trPr>
        <w:tc>
          <w:tcPr>
            <w:tcW w:w="3001" w:type="dxa"/>
            <w:tcMar/>
            <w:vAlign w:val="center"/>
          </w:tcPr>
          <w:p w:rsidRPr="00612A14" w:rsidR="001202BF" w:rsidP="00585A13" w:rsidRDefault="001202BF" w14:paraId="30C37D62" w14:textId="77777777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tcMar/>
            <w:vAlign w:val="center"/>
          </w:tcPr>
          <w:p w:rsidRPr="00B340E1" w:rsidR="001202BF" w:rsidP="05C4EE03" w:rsidRDefault="001202BF" w14:paraId="7C759A39" w14:textId="25AFCC26">
            <w:pPr>
              <w:ind w:left="0"/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</w:pPr>
            <w:r w:rsidRPr="05C4EE03" w:rsidR="5456A5E8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Las evidencias que respaldan el trabajo realizado incluyen:</w:t>
            </w:r>
          </w:p>
          <w:p w:rsidRPr="00B340E1" w:rsidR="001202BF" w:rsidP="05C4EE03" w:rsidRDefault="001202BF" w14:paraId="5676ED71" w14:textId="734724AE">
            <w:pPr>
              <w:pStyle w:val="Normal"/>
              <w:ind w:left="0"/>
            </w:pPr>
            <w:r w:rsidRPr="05C4EE03" w:rsidR="5456A5E8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Archivos de diseño y modelado: Diagramas de casos de uso, arquitectura, base de datos y mockups.</w:t>
            </w:r>
          </w:p>
          <w:p w:rsidRPr="00B340E1" w:rsidR="001202BF" w:rsidP="05C4EE03" w:rsidRDefault="001202BF" w14:paraId="5208DAF8" w14:textId="659160F9">
            <w:pPr>
              <w:pStyle w:val="Normal"/>
              <w:ind w:left="0"/>
            </w:pPr>
            <w:r w:rsidRPr="05C4EE03" w:rsidR="5456A5E8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Documentos de gestión: Carta Gantt, Matriz RACI, Plan de Riesgos y Actas de reunión.</w:t>
            </w:r>
          </w:p>
          <w:p w:rsidRPr="00B340E1" w:rsidR="001202BF" w:rsidP="05C4EE03" w:rsidRDefault="001202BF" w14:paraId="645D41AE" w14:textId="285A77FA">
            <w:pPr>
              <w:pStyle w:val="Normal"/>
              <w:ind w:left="0"/>
            </w:pPr>
            <w:r w:rsidRPr="05C4EE03" w:rsidR="5456A5E8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Seguimiento de desarrollo: Archivos Seguimiento_Semanal_PetPrice_v2.xlsx y Plan_de_Trabajo_PetPrice_Fase2.xlsx.</w:t>
            </w:r>
          </w:p>
          <w:p w:rsidRPr="00B340E1" w:rsidR="001202BF" w:rsidP="05C4EE03" w:rsidRDefault="001202BF" w14:paraId="5DE814E0" w14:textId="36EEFCDB">
            <w:pPr>
              <w:pStyle w:val="Normal"/>
              <w:ind w:left="0"/>
            </w:pPr>
            <w:r w:rsidRPr="05C4EE03" w:rsidR="5456A5E8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Versión demo funcional: Permite autenticarse, buscar productos, ver historial de precios y gestionar favoritos.</w:t>
            </w:r>
          </w:p>
          <w:p w:rsidRPr="00B340E1" w:rsidR="001202BF" w:rsidP="05C4EE03" w:rsidRDefault="001202BF" w14:paraId="4CF9CA45" w14:textId="31125C5F">
            <w:pPr>
              <w:pStyle w:val="Normal"/>
              <w:ind w:left="0"/>
            </w:pPr>
            <w:r w:rsidRPr="05C4EE03" w:rsidR="5456A5E8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Código fuente y registros de prueba: Repositorio con evidencias de commits y avances semanales.</w:t>
            </w:r>
          </w:p>
          <w:p w:rsidRPr="00B340E1" w:rsidR="001202BF" w:rsidP="05C4EE03" w:rsidRDefault="001202BF" w14:paraId="6743CCDD" w14:textId="36C08006">
            <w:pPr>
              <w:ind w:left="0"/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</w:pPr>
          </w:p>
        </w:tc>
      </w:tr>
      <w:tr w:rsidR="001202BF" w:rsidTr="6F643DDD" w14:paraId="635C2673" w14:textId="77777777">
        <w:trPr>
          <w:trHeight w:val="2547"/>
        </w:trPr>
        <w:tc>
          <w:tcPr>
            <w:tcW w:w="3001" w:type="dxa"/>
            <w:tcMar/>
            <w:vAlign w:val="center"/>
          </w:tcPr>
          <w:p w:rsidRPr="00B83A6D" w:rsidR="001202BF" w:rsidP="7EB51544" w:rsidRDefault="00B340E1" w14:paraId="0D5B9BFB" w14:textId="2DAFF7F0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Pr="7EB51544" w:rsidR="001202BF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Pr="7EB51544" w:rsidR="00B4008E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Pr="7EB51544" w:rsidR="001202BF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Pr="7EB51544" w:rsidR="00B4008E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tcMar/>
            <w:vAlign w:val="center"/>
          </w:tcPr>
          <w:p w:rsidRPr="00B340E1" w:rsidR="001202BF" w:rsidP="05C4EE03" w:rsidRDefault="001202BF" w14:paraId="29E8CF0E" w14:textId="00B2009B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</w:pPr>
            <w:r w:rsidRPr="05C4EE03" w:rsidR="1EF7BD1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Desarrollar PetPrice ayudó a reforzar las habilidades técnicas y de gestión necesarias para el desempeño profesional del ingeniero informático.</w:t>
            </w:r>
            <w:r>
              <w:br/>
            </w:r>
            <w:r w:rsidRPr="05C4EE03" w:rsidR="1EF7BD1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Se obtuvo experiencia en automatización de datos (raspado), control de versiones, trabajo con metodologías ágiles, diseño de bases de datos y desarrollo híbrido (Angular/Ionic).</w:t>
            </w:r>
            <w:r>
              <w:br/>
            </w:r>
            <w:r>
              <w:br/>
            </w:r>
            <w:r w:rsidRPr="05C4EE03" w:rsidR="1EF7BD1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En el plano personal, el proyecto generó interés en el campo de analítica de datos y desarrollo móvil, lo que impulsó la continuación de la indagación sobre proyectos enfocados en soluciones tecnológicas aplicadas a la vida diaria.</w:t>
            </w:r>
            <w:r>
              <w:br/>
            </w:r>
            <w:r>
              <w:br/>
            </w:r>
            <w:r w:rsidRPr="05C4EE03" w:rsidR="1EF7BD1A">
              <w:rPr>
                <w:rFonts w:ascii="Calibri" w:hAnsi="Calibri" w:cs="Arial"/>
                <w:i w:val="1"/>
                <w:iCs w:val="1"/>
                <w:color w:val="0070C0"/>
                <w:sz w:val="18"/>
                <w:szCs w:val="18"/>
                <w:lang w:eastAsia="es-CL"/>
              </w:rPr>
              <w:t>El equipo tiene planeado seguir mejorando PetPrice con características novedosas, como análisis de comparación histórica, panel de administración y notificaciones automáticas. La meta es transformarlo en un instrumento práctico para la comunidad de propietarios de animales domésticos y un producto con posibilidades de expansión en el mercado local.</w:t>
            </w:r>
            <w:r>
              <w:br/>
            </w:r>
          </w:p>
        </w:tc>
      </w:tr>
    </w:tbl>
    <w:p w:rsidR="001202BF" w:rsidP="001202BF" w:rsidRDefault="001202BF" w14:paraId="613BE5DD" w14:textId="77777777">
      <w:pPr>
        <w:rPr>
          <w:b/>
        </w:rPr>
      </w:pPr>
    </w:p>
    <w:p w:rsidR="00EC0499" w:rsidP="00EC0499" w:rsidRDefault="00EC0499" w14:paraId="0D9A87A2" w14:textId="7C52010E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Pr="00EC0499" w:rsidR="00EC0499" w:rsidP="00EC0499" w:rsidRDefault="00EC0499" w14:paraId="70FF608E" w14:textId="77777777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1202BF" w:rsidRDefault="001202BF" w14:paraId="44C057E5" w14:textId="77777777"/>
    <w:sectPr w:rsidR="001202BF">
      <w:headerReference w:type="default" r:id="rId11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809" w:rsidP="00EE1135" w:rsidRDefault="00041809" w14:paraId="30DD6A90" w14:textId="77777777">
      <w:pPr>
        <w:spacing w:after="0" w:line="240" w:lineRule="auto"/>
      </w:pPr>
      <w:r>
        <w:separator/>
      </w:r>
    </w:p>
  </w:endnote>
  <w:endnote w:type="continuationSeparator" w:id="0">
    <w:p w:rsidR="00041809" w:rsidP="00EE1135" w:rsidRDefault="00041809" w14:paraId="7AC13F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809" w:rsidP="00EE1135" w:rsidRDefault="00041809" w14:paraId="3BF11426" w14:textId="77777777">
      <w:pPr>
        <w:spacing w:after="0" w:line="240" w:lineRule="auto"/>
      </w:pPr>
      <w:r>
        <w:separator/>
      </w:r>
    </w:p>
  </w:footnote>
  <w:footnote w:type="continuationSeparator" w:id="0">
    <w:p w:rsidR="00041809" w:rsidP="00EE1135" w:rsidRDefault="00041809" w14:paraId="2AEF6E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5B0610" w:rsidTr="00446279" w14:paraId="39EBACB0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5B0610" w:rsidP="005B0610" w:rsidRDefault="005B0610" w14:paraId="11A13BC6" w14:textId="396135DB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Pr="005673ED" w:rsidR="005B0610" w:rsidP="009A3C06" w:rsidRDefault="005B0610" w14:paraId="717ECB8E" w14:textId="1B023F56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5B0610" w:rsidP="005B0610" w:rsidRDefault="005B0610" w14:paraId="2854025F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E1135" w:rsidRDefault="00EE1135" w14:paraId="56968411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4ZYJOU8Jy/EsRn" int2:id="lPUsedO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6">
    <w:nsid w:val="50b35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6"/>
  </w: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3744AF3"/>
    <w:rsid w:val="05C4EE03"/>
    <w:rsid w:val="0E10A9F8"/>
    <w:rsid w:val="0EC567E1"/>
    <w:rsid w:val="109E05FD"/>
    <w:rsid w:val="10E8A4C5"/>
    <w:rsid w:val="15A41A25"/>
    <w:rsid w:val="17ADE2A2"/>
    <w:rsid w:val="17D3D101"/>
    <w:rsid w:val="1A2FD7CD"/>
    <w:rsid w:val="1B68AC5A"/>
    <w:rsid w:val="1EB8845C"/>
    <w:rsid w:val="1EF7BD1A"/>
    <w:rsid w:val="29215637"/>
    <w:rsid w:val="2A7E8A6B"/>
    <w:rsid w:val="2F11AC5A"/>
    <w:rsid w:val="31BBF941"/>
    <w:rsid w:val="375E3810"/>
    <w:rsid w:val="41EF419C"/>
    <w:rsid w:val="46B628A9"/>
    <w:rsid w:val="47C091F3"/>
    <w:rsid w:val="4905BCD0"/>
    <w:rsid w:val="4AE3956A"/>
    <w:rsid w:val="4AE3A52A"/>
    <w:rsid w:val="4F11BEC0"/>
    <w:rsid w:val="4F155FF0"/>
    <w:rsid w:val="5456A5E8"/>
    <w:rsid w:val="54F3E88F"/>
    <w:rsid w:val="56C90A7C"/>
    <w:rsid w:val="58073B25"/>
    <w:rsid w:val="5836B765"/>
    <w:rsid w:val="5DCF79CC"/>
    <w:rsid w:val="5FD35423"/>
    <w:rsid w:val="6A46D11A"/>
    <w:rsid w:val="6B96463A"/>
    <w:rsid w:val="6F643DDD"/>
    <w:rsid w:val="70504010"/>
    <w:rsid w:val="72192CD9"/>
    <w:rsid w:val="73EC429F"/>
    <w:rsid w:val="7A204FA3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hAnsiTheme="majorHAnsi" w:eastAsiaTheme="majorEastAsia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20/10/relationships/intelligence" Target="intelligence2.xml" Id="Rbf7ba4cdf9d8469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Cecilia Godoy</dc:creator>
  <keywords/>
  <dc:description/>
  <lastModifiedBy>AXEL DIEGO CARDENAS CRUZ</lastModifiedBy>
  <revision>12</revision>
  <dcterms:created xsi:type="dcterms:W3CDTF">2022-08-24T18:22:00.0000000Z</dcterms:created>
  <dcterms:modified xsi:type="dcterms:W3CDTF">2025-10-13T17:04:32.0947319Z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