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137" w:rsidRDefault="00B27CFA">
      <w:pPr>
        <w:pStyle w:val="Standard"/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 xml:space="preserve">Data Model for </w:t>
      </w:r>
      <w:proofErr w:type="spellStart"/>
      <w:r>
        <w:rPr>
          <w:b/>
          <w:bCs/>
          <w:sz w:val="36"/>
          <w:szCs w:val="36"/>
          <w:u w:val="single"/>
          <w:lang w:val="en-GB"/>
        </w:rPr>
        <w:t>OpenETCS</w:t>
      </w:r>
      <w:proofErr w:type="spellEnd"/>
      <w:r>
        <w:rPr>
          <w:b/>
          <w:bCs/>
          <w:sz w:val="36"/>
          <w:szCs w:val="36"/>
          <w:u w:val="single"/>
          <w:lang w:val="en-GB"/>
        </w:rPr>
        <w:t xml:space="preserve"> project</w:t>
      </w:r>
    </w:p>
    <w:p w:rsidR="00EC5137" w:rsidRDefault="00EC5137">
      <w:pPr>
        <w:pStyle w:val="Standard"/>
        <w:rPr>
          <w:lang w:val="en-GB"/>
        </w:rPr>
      </w:pPr>
    </w:p>
    <w:p w:rsidR="00EC5137" w:rsidRDefault="00EC5137">
      <w:pPr>
        <w:pStyle w:val="Standard"/>
        <w:rPr>
          <w:lang w:val="en-GB"/>
        </w:rPr>
      </w:pPr>
    </w:p>
    <w:p w:rsidR="00EC5137" w:rsidRDefault="00EC5137">
      <w:pPr>
        <w:pStyle w:val="Standard"/>
        <w:rPr>
          <w:lang w:val="en-GB"/>
        </w:rPr>
      </w:pPr>
    </w:p>
    <w:p w:rsidR="00EC5137" w:rsidRDefault="00B27CFA">
      <w:pPr>
        <w:pStyle w:val="Standard"/>
        <w:rPr>
          <w:lang w:val="en-GB"/>
        </w:rPr>
      </w:pPr>
      <w:r>
        <w:rPr>
          <w:lang w:val="en-GB"/>
        </w:rPr>
        <w:t>This document contents the list of items to take into account during the modelling activities, how to describe them and how there are linked.</w:t>
      </w:r>
    </w:p>
    <w:p w:rsidR="00EC5137" w:rsidRDefault="00EC5137">
      <w:pPr>
        <w:pStyle w:val="Standard"/>
        <w:rPr>
          <w:lang w:val="en-GB"/>
        </w:rPr>
      </w:pPr>
    </w:p>
    <w:p w:rsidR="00EC5137" w:rsidRDefault="00B27CFA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List of items:</w:t>
      </w:r>
    </w:p>
    <w:p w:rsidR="00EC5137" w:rsidRDefault="00EC5137">
      <w:pPr>
        <w:pStyle w:val="Standard"/>
        <w:rPr>
          <w:lang w:val="en-GB"/>
        </w:rPr>
      </w:pPr>
    </w:p>
    <w:p w:rsidR="00EC5137" w:rsidRDefault="00B27CFA">
      <w:pPr>
        <w:pStyle w:val="Standard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</w:t>
      </w:r>
    </w:p>
    <w:p w:rsidR="00EC5137" w:rsidRDefault="00B27CFA">
      <w:pPr>
        <w:pStyle w:val="Standard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Requirement</w:t>
      </w:r>
    </w:p>
    <w:p w:rsidR="00EC5137" w:rsidRDefault="00B27CFA">
      <w:pPr>
        <w:pStyle w:val="Standard"/>
        <w:numPr>
          <w:ilvl w:val="0"/>
          <w:numId w:val="1"/>
        </w:numPr>
        <w:rPr>
          <w:lang w:val="en-GB"/>
        </w:rPr>
      </w:pPr>
      <w:r>
        <w:rPr>
          <w:lang w:val="en-GB"/>
        </w:rPr>
        <w:t>Function</w:t>
      </w:r>
    </w:p>
    <w:p w:rsidR="00EC5137" w:rsidRDefault="00B27CFA">
      <w:pPr>
        <w:pStyle w:val="Standard"/>
        <w:numPr>
          <w:ilvl w:val="0"/>
          <w:numId w:val="1"/>
        </w:numPr>
        <w:rPr>
          <w:lang w:val="en-GB"/>
        </w:rPr>
      </w:pPr>
      <w:r>
        <w:rPr>
          <w:lang w:val="en-GB"/>
        </w:rPr>
        <w:t>Functional Block</w:t>
      </w:r>
    </w:p>
    <w:p w:rsidR="00EC5137" w:rsidRDefault="00B27CFA">
      <w:pPr>
        <w:pStyle w:val="Standard"/>
        <w:numPr>
          <w:ilvl w:val="0"/>
          <w:numId w:val="1"/>
        </w:numPr>
        <w:rPr>
          <w:lang w:val="en-GB"/>
        </w:rPr>
      </w:pPr>
      <w:r>
        <w:rPr>
          <w:lang w:val="en-GB"/>
        </w:rPr>
        <w:t>Variable</w:t>
      </w:r>
    </w:p>
    <w:p w:rsidR="00EC5137" w:rsidRDefault="00B27CFA">
      <w:pPr>
        <w:pStyle w:val="Standard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Constant</w:t>
      </w:r>
    </w:p>
    <w:p w:rsidR="00EC5137" w:rsidRDefault="00B27CFA">
      <w:pPr>
        <w:pStyle w:val="Standard"/>
        <w:numPr>
          <w:ilvl w:val="0"/>
          <w:numId w:val="1"/>
        </w:numPr>
        <w:rPr>
          <w:lang w:val="en-GB"/>
        </w:rPr>
      </w:pPr>
      <w:r>
        <w:rPr>
          <w:lang w:val="en-GB"/>
        </w:rPr>
        <w:t>Packet</w:t>
      </w:r>
    </w:p>
    <w:p w:rsidR="00EC5137" w:rsidRDefault="00EC5137">
      <w:pPr>
        <w:pStyle w:val="Standard"/>
        <w:rPr>
          <w:lang w:val="en-GB"/>
        </w:rPr>
      </w:pPr>
    </w:p>
    <w:p w:rsidR="00EC5137" w:rsidRDefault="00B27CFA">
      <w:pPr>
        <w:pStyle w:val="Standard"/>
        <w:rPr>
          <w:lang w:val="en-GB"/>
        </w:rPr>
      </w:pPr>
      <w:r>
        <w:rPr>
          <w:lang w:val="en-GB"/>
        </w:rPr>
        <w:t>All the items are identified by: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ident</w:t>
      </w:r>
      <w:proofErr w:type="spellEnd"/>
      <w:r>
        <w:rPr>
          <w:lang w:val="en-GB"/>
        </w:rPr>
        <w:t xml:space="preserve">: this </w:t>
      </w:r>
      <w:proofErr w:type="spellStart"/>
      <w:r>
        <w:rPr>
          <w:lang w:val="en-GB"/>
        </w:rPr>
        <w:t>ident</w:t>
      </w:r>
      <w:proofErr w:type="spellEnd"/>
      <w:r>
        <w:rPr>
          <w:lang w:val="en-GB"/>
        </w:rPr>
        <w:t xml:space="preserve"> shall be unique and allow to identify exactly the item. How to be defined the </w:t>
      </w:r>
      <w:proofErr w:type="spellStart"/>
      <w:r>
        <w:rPr>
          <w:lang w:val="en-GB"/>
        </w:rPr>
        <w:t>ident</w:t>
      </w:r>
      <w:proofErr w:type="spellEnd"/>
      <w:r>
        <w:rPr>
          <w:lang w:val="en-GB"/>
        </w:rPr>
        <w:t xml:space="preserve"> depend of the tools to manage the repository of items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name: the name is defined according naming convention (see first proposal </w:t>
      </w:r>
      <w:hyperlink r:id="rId8" w:history="1">
        <w:r>
          <w:rPr>
            <w:lang w:val="en-GB"/>
          </w:rPr>
          <w:t>https://github.com/openETCS/validation/wiki/Verification-Artifacts-Styleguide</w:t>
        </w:r>
      </w:hyperlink>
      <w:r>
        <w:rPr>
          <w:lang w:val="en-GB"/>
        </w:rPr>
        <w:t>) and shall allow to  identify the class of items (requirement, variable, function,...)</w:t>
      </w:r>
    </w:p>
    <w:p w:rsidR="00EC5137" w:rsidRDefault="00B27CFA">
      <w:pPr>
        <w:pStyle w:val="Standard"/>
        <w:rPr>
          <w:lang w:val="en-GB"/>
        </w:rPr>
      </w:pPr>
      <w:r>
        <w:rPr>
          <w:lang w:val="en-GB"/>
        </w:rPr>
        <w:t>In the case that uniqueness is ensured on the names, and depending on the tools selected, we can avoid to use “</w:t>
      </w:r>
      <w:proofErr w:type="spellStart"/>
      <w:r>
        <w:rPr>
          <w:lang w:val="en-GB"/>
        </w:rPr>
        <w:t>ident</w:t>
      </w:r>
      <w:proofErr w:type="spellEnd"/>
      <w:r>
        <w:rPr>
          <w:lang w:val="en-GB"/>
        </w:rPr>
        <w:t>”.</w:t>
      </w:r>
    </w:p>
    <w:p w:rsidR="00EC5137" w:rsidRDefault="00EC5137">
      <w:pPr>
        <w:pStyle w:val="Standard"/>
        <w:rPr>
          <w:lang w:val="en-GB"/>
        </w:rPr>
      </w:pPr>
    </w:p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C5137" w:rsidRDefault="00B27CFA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Type:</w:t>
      </w:r>
    </w:p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r>
        <w:rPr>
          <w:lang w:val="en-GB"/>
        </w:rPr>
        <w:t>Boolean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Integer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r>
        <w:rPr>
          <w:lang w:val="en-GB"/>
        </w:rPr>
        <w:t>Floating point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T_text</w:t>
      </w:r>
      <w:proofErr w:type="spellEnd"/>
      <w:r>
        <w:rPr>
          <w:lang w:val="en-GB"/>
        </w:rPr>
        <w:t>: textual description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T_ident</w:t>
      </w:r>
      <w:proofErr w:type="spellEnd"/>
      <w:r>
        <w:rPr>
          <w:lang w:val="en-GB"/>
        </w:rPr>
        <w:t>: based on a textual  description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T_Version</w:t>
      </w:r>
      <w:proofErr w:type="spellEnd"/>
      <w:r>
        <w:rPr>
          <w:lang w:val="en-GB"/>
        </w:rPr>
        <w:t xml:space="preserve"> = {3.0.0, 3.3.0}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T_VariableNature</w:t>
      </w:r>
      <w:proofErr w:type="spellEnd"/>
      <w:r>
        <w:rPr>
          <w:lang w:val="en-GB"/>
        </w:rPr>
        <w:t xml:space="preserve"> = {Acceleration, Distance, Gradient, Length, Miscellaneous, Number, </w:t>
      </w:r>
      <w:proofErr w:type="spellStart"/>
      <w:r>
        <w:rPr>
          <w:lang w:val="en-GB"/>
        </w:rPr>
        <w:t>ClassNumber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IdentityNumber</w:t>
      </w:r>
      <w:proofErr w:type="spellEnd"/>
      <w:r>
        <w:rPr>
          <w:lang w:val="en-GB"/>
        </w:rPr>
        <w:t xml:space="preserve">, Qualifier, </w:t>
      </w:r>
      <w:proofErr w:type="spellStart"/>
      <w:r>
        <w:rPr>
          <w:lang w:val="en-GB"/>
        </w:rPr>
        <w:t>TimeDate</w:t>
      </w:r>
      <w:proofErr w:type="spellEnd"/>
      <w:r>
        <w:rPr>
          <w:lang w:val="en-GB"/>
        </w:rPr>
        <w:t xml:space="preserve">, </w:t>
      </w:r>
      <w:r>
        <w:rPr>
          <w:lang w:val="en-GB"/>
        </w:rPr>
        <w:lastRenderedPageBreak/>
        <w:t>Speed, Text}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T_SourceDocument</w:t>
      </w:r>
      <w:proofErr w:type="spellEnd"/>
      <w:r>
        <w:rPr>
          <w:lang w:val="en-GB"/>
        </w:rPr>
        <w:t xml:space="preserve"> = {subset-26, subset-34}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T_Definition</w:t>
      </w:r>
      <w:proofErr w:type="spellEnd"/>
      <w:r>
        <w:rPr>
          <w:lang w:val="en-GB"/>
        </w:rPr>
        <w:t xml:space="preserve"> : a textual and graphical description (all kind of picture, table and diagram are allowed)</w:t>
      </w:r>
    </w:p>
    <w:p w:rsidR="00EC5137" w:rsidRDefault="00EC5137">
      <w:pPr>
        <w:pStyle w:val="Standard"/>
        <w:rPr>
          <w:lang w:val="en-GB"/>
        </w:rPr>
      </w:pPr>
    </w:p>
    <w:p w:rsidR="00EC5137" w:rsidRDefault="00EC5137">
      <w:pPr>
        <w:pStyle w:val="Standard"/>
        <w:rPr>
          <w:lang w:val="en-GB"/>
        </w:rPr>
      </w:pPr>
    </w:p>
    <w:p w:rsidR="00EC5137" w:rsidRDefault="00EC5137">
      <w:pPr>
        <w:pStyle w:val="Standard"/>
        <w:rPr>
          <w:lang w:val="en-GB"/>
        </w:rPr>
      </w:pPr>
    </w:p>
    <w:p w:rsidR="00EC5137" w:rsidRDefault="00B27CFA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Requirement: </w:t>
      </w:r>
      <w:proofErr w:type="spellStart"/>
      <w:r>
        <w:rPr>
          <w:b/>
          <w:bCs/>
          <w:sz w:val="28"/>
          <w:szCs w:val="28"/>
          <w:lang w:val="en-GB"/>
        </w:rPr>
        <w:t>T_Requirement</w:t>
      </w:r>
      <w:proofErr w:type="spellEnd"/>
    </w:p>
    <w:p w:rsidR="00EC5137" w:rsidRDefault="00EC5137">
      <w:pPr>
        <w:pStyle w:val="Standard"/>
        <w:rPr>
          <w:b/>
          <w:bCs/>
          <w:sz w:val="28"/>
          <w:szCs w:val="28"/>
          <w:lang w:val="en-GB"/>
        </w:rPr>
      </w:pPr>
    </w:p>
    <w:p w:rsidR="00EC5137" w:rsidRDefault="00B27CFA">
      <w:pPr>
        <w:pStyle w:val="Standard"/>
        <w:rPr>
          <w:lang w:val="en-GB"/>
        </w:rPr>
      </w:pPr>
      <w:r>
        <w:rPr>
          <w:lang w:val="en-GB"/>
        </w:rPr>
        <w:t>It is identified by the following attributes:</w:t>
      </w:r>
    </w:p>
    <w:p w:rsidR="00EC5137" w:rsidRDefault="00EC5137">
      <w:pPr>
        <w:pStyle w:val="Standard"/>
        <w:rPr>
          <w:lang w:val="en-GB"/>
        </w:rPr>
      </w:pPr>
    </w:p>
    <w:p w:rsidR="00EC5137" w:rsidRDefault="00EC5137">
      <w:pPr>
        <w:pStyle w:val="Standard"/>
        <w:rPr>
          <w:lang w:val="en-GB"/>
        </w:rPr>
      </w:pPr>
    </w:p>
    <w:tbl>
      <w:tblPr>
        <w:tblW w:w="12544" w:type="dxa"/>
        <w:tblInd w:w="-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  <w:gridCol w:w="1326"/>
        <w:gridCol w:w="2064"/>
        <w:gridCol w:w="7970"/>
      </w:tblGrid>
      <w:tr w:rsidR="00EC5137"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EC5137" w:rsidRPr="00C57EE1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7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requirement</w:t>
            </w:r>
          </w:p>
        </w:tc>
      </w:tr>
      <w:tr w:rsidR="00EC5137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Structural</w:t>
            </w:r>
          </w:p>
          <w:p w:rsidR="00EC5137" w:rsidRDefault="00B27CFA">
            <w:pPr>
              <w:pStyle w:val="TableContents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  <w:p w:rsidR="00EC5137" w:rsidRDefault="00B27CFA">
            <w:pPr>
              <w:pStyle w:val="TableContents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7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Standard"/>
              <w:rPr>
                <w:lang w:val="en-GB"/>
              </w:rPr>
            </w:pPr>
          </w:p>
        </w:tc>
      </w:tr>
      <w:tr w:rsidR="00EC5137" w:rsidRPr="00C57EE1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7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proofErr w:type="gramStart"/>
            <w:r>
              <w:rPr>
                <w:lang w:val="en-GB"/>
              </w:rPr>
              <w:t>the</w:t>
            </w:r>
            <w:proofErr w:type="gramEnd"/>
            <w:r>
              <w:rPr>
                <w:lang w:val="en-GB"/>
              </w:rPr>
              <w:t xml:space="preserve"> document where the requirement is defined the first time (SRS, FIS, SSRS,...)</w:t>
            </w:r>
          </w:p>
        </w:tc>
      </w:tr>
      <w:tr w:rsidR="00EC5137" w:rsidRPr="00C57EE1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Discussion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 (Optional)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Discussion or comment to clarify or justify the requirement</w:t>
            </w:r>
          </w:p>
        </w:tc>
      </w:tr>
      <w:tr w:rsidR="00EC5137" w:rsidRPr="00C57EE1"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7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Standard"/>
              <w:rPr>
                <w:lang w:val="en-GB"/>
              </w:rPr>
            </w:pPr>
          </w:p>
        </w:tc>
      </w:tr>
    </w:tbl>
    <w:p w:rsidR="00EC5137" w:rsidRDefault="00EC5137">
      <w:pPr>
        <w:pStyle w:val="Standard"/>
        <w:rPr>
          <w:lang w:val="en-GB"/>
        </w:rPr>
      </w:pPr>
    </w:p>
    <w:p w:rsidR="00EC5137" w:rsidRDefault="00B27CFA">
      <w:pPr>
        <w:pStyle w:val="Standard"/>
        <w:rPr>
          <w:lang w:val="en-GB"/>
        </w:rPr>
      </w:pPr>
      <w:r>
        <w:rPr>
          <w:lang w:val="en-GB"/>
        </w:rPr>
        <w:t>Requirements are links together by mother-child relations:</w:t>
      </w:r>
    </w:p>
    <w:p w:rsidR="00EC5137" w:rsidRDefault="00B27CFA">
      <w:pPr>
        <w:pStyle w:val="Standard"/>
        <w:numPr>
          <w:ilvl w:val="0"/>
          <w:numId w:val="4"/>
        </w:numPr>
        <w:rPr>
          <w:lang w:val="en-GB"/>
        </w:rPr>
      </w:pPr>
      <w:r>
        <w:rPr>
          <w:lang w:val="en-GB"/>
        </w:rPr>
        <w:t>a requirement can be refined (description can be clarified) in a child requirement</w:t>
      </w:r>
    </w:p>
    <w:p w:rsidR="00EC5137" w:rsidRDefault="00B27CFA">
      <w:pPr>
        <w:pStyle w:val="Standard"/>
        <w:numPr>
          <w:ilvl w:val="0"/>
          <w:numId w:val="4"/>
        </w:numPr>
        <w:rPr>
          <w:lang w:val="en-GB"/>
        </w:rPr>
      </w:pPr>
      <w:r>
        <w:rPr>
          <w:lang w:val="en-GB"/>
        </w:rPr>
        <w:t>a requirement can be split in several  child requirements</w:t>
      </w:r>
    </w:p>
    <w:p w:rsidR="00EC5137" w:rsidRDefault="00B27CFA">
      <w:pPr>
        <w:pStyle w:val="Standard"/>
        <w:numPr>
          <w:ilvl w:val="0"/>
          <w:numId w:val="4"/>
        </w:numPr>
        <w:rPr>
          <w:lang w:val="en-GB"/>
        </w:rPr>
      </w:pPr>
      <w:r>
        <w:rPr>
          <w:lang w:val="en-GB"/>
        </w:rPr>
        <w:t>a requirement can be derived from several mother requirements</w:t>
      </w:r>
    </w:p>
    <w:p w:rsidR="00EC5137" w:rsidRDefault="00EC5137">
      <w:pPr>
        <w:pStyle w:val="Standard"/>
        <w:rPr>
          <w:lang w:val="en-GB"/>
        </w:rPr>
      </w:pPr>
    </w:p>
    <w:p w:rsidR="00EC5137" w:rsidRDefault="00EC5137">
      <w:pPr>
        <w:pStyle w:val="Standard"/>
        <w:rPr>
          <w:lang w:val="en-GB"/>
        </w:rPr>
      </w:pPr>
    </w:p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C5137" w:rsidRDefault="00B27CFA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Variable: </w:t>
      </w:r>
      <w:proofErr w:type="spellStart"/>
      <w:r>
        <w:rPr>
          <w:b/>
          <w:bCs/>
          <w:sz w:val="28"/>
          <w:szCs w:val="28"/>
          <w:lang w:val="en-GB"/>
        </w:rPr>
        <w:t>T_Variable</w:t>
      </w:r>
      <w:proofErr w:type="spellEnd"/>
    </w:p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1251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4"/>
        <w:gridCol w:w="1326"/>
        <w:gridCol w:w="2064"/>
        <w:gridCol w:w="7583"/>
      </w:tblGrid>
      <w:tr w:rsidR="00EC5137"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EC5137" w:rsidRPr="00C57EE1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lastRenderedPageBreak/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variable</w:t>
            </w:r>
          </w:p>
        </w:tc>
      </w:tr>
      <w:tr w:rsidR="00EC5137" w:rsidRPr="00C57EE1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proofErr w:type="gramStart"/>
            <w:r>
              <w:rPr>
                <w:lang w:val="en-GB"/>
              </w:rPr>
              <w:t>the</w:t>
            </w:r>
            <w:proofErr w:type="gramEnd"/>
            <w:r>
              <w:rPr>
                <w:lang w:val="en-GB"/>
              </w:rPr>
              <w:t xml:space="preserve"> document where the variable is defined the first time (SRS, FIS, SSRS,...)</w:t>
            </w:r>
          </w:p>
        </w:tc>
      </w:tr>
      <w:tr w:rsidR="00EC5137" w:rsidRPr="00C57EE1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Nature of the Variable (Acceleration, Speed, </w:t>
            </w:r>
            <w:proofErr w:type="spellStart"/>
            <w:r>
              <w:rPr>
                <w:lang w:val="en-GB"/>
              </w:rPr>
              <w:t>Ident</w:t>
            </w:r>
            <w:proofErr w:type="spellEnd"/>
            <w:proofErr w:type="gramStart"/>
            <w:r>
              <w:rPr>
                <w:lang w:val="en-GB"/>
              </w:rPr>
              <w:t>,...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EC5137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  <w:tr w:rsidR="00EC5137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  <w:tr w:rsidR="00EC5137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  <w:tr w:rsidR="00EC5137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EC5137" w:rsidRDefault="00B27CFA">
            <w:pPr>
              <w:pStyle w:val="TableContents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EC5137" w:rsidRDefault="00B27CFA">
            <w:pPr>
              <w:pStyle w:val="TableContents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  <w:tr w:rsidR="00EC5137" w:rsidRPr="00C57EE1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variable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EC5137" w:rsidRPr="00C57EE1"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</w:tbl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C5137" w:rsidRDefault="00B27CFA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Constant: </w:t>
      </w:r>
      <w:proofErr w:type="spellStart"/>
      <w:r>
        <w:rPr>
          <w:b/>
          <w:bCs/>
          <w:sz w:val="28"/>
          <w:szCs w:val="28"/>
          <w:lang w:val="en-GB"/>
        </w:rPr>
        <w:t>T_Constant</w:t>
      </w:r>
      <w:proofErr w:type="spellEnd"/>
    </w:p>
    <w:p w:rsidR="00EC5137" w:rsidRDefault="00B27CFA">
      <w:pPr>
        <w:pStyle w:val="Standard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 xml:space="preserve">Do we need </w:t>
      </w:r>
      <w:proofErr w:type="gramStart"/>
      <w:r>
        <w:rPr>
          <w:i/>
          <w:iCs/>
          <w:color w:val="FF0000"/>
          <w:lang w:val="en-GB"/>
        </w:rPr>
        <w:t>to  separate</w:t>
      </w:r>
      <w:proofErr w:type="gramEnd"/>
      <w:r>
        <w:rPr>
          <w:i/>
          <w:iCs/>
          <w:color w:val="FF0000"/>
          <w:lang w:val="en-GB"/>
        </w:rPr>
        <w:t xml:space="preserve"> Variables and constants ?</w:t>
      </w:r>
    </w:p>
    <w:p w:rsidR="00EC5137" w:rsidRDefault="00EC5137">
      <w:pPr>
        <w:pStyle w:val="Standard"/>
        <w:rPr>
          <w:i/>
          <w:iCs/>
          <w:color w:val="FF0000"/>
          <w:lang w:val="en-GB"/>
        </w:rPr>
      </w:pPr>
    </w:p>
    <w:tbl>
      <w:tblPr>
        <w:tblW w:w="12344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326"/>
        <w:gridCol w:w="2064"/>
        <w:gridCol w:w="7583"/>
      </w:tblGrid>
      <w:tr w:rsidR="00EC5137"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EC5137" w:rsidRPr="00C57EE1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variable</w:t>
            </w:r>
          </w:p>
        </w:tc>
      </w:tr>
      <w:tr w:rsidR="00EC5137" w:rsidRPr="00C57EE1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proofErr w:type="gramStart"/>
            <w:r>
              <w:rPr>
                <w:lang w:val="en-GB"/>
              </w:rPr>
              <w:t>the</w:t>
            </w:r>
            <w:proofErr w:type="gramEnd"/>
            <w:r>
              <w:rPr>
                <w:lang w:val="en-GB"/>
              </w:rPr>
              <w:t xml:space="preserve"> document where the variable is defined the first time (SRS, FIS, SSRS,...)</w:t>
            </w:r>
          </w:p>
        </w:tc>
      </w:tr>
      <w:tr w:rsidR="00EC5137" w:rsidRPr="00C57EE1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Nature of the Variable (Acceleration, Speed, </w:t>
            </w:r>
            <w:proofErr w:type="spellStart"/>
            <w:r>
              <w:rPr>
                <w:lang w:val="en-GB"/>
              </w:rPr>
              <w:t>Ident</w:t>
            </w:r>
            <w:proofErr w:type="spellEnd"/>
            <w:proofErr w:type="gramStart"/>
            <w:r>
              <w:rPr>
                <w:lang w:val="en-GB"/>
              </w:rPr>
              <w:t>,...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EC5137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  <w:tr w:rsidR="00EC5137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EC5137" w:rsidRDefault="00B27CFA">
            <w:pPr>
              <w:pStyle w:val="TableContents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EC5137" w:rsidRDefault="00B27CFA">
            <w:pPr>
              <w:pStyle w:val="TableContents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  <w:tr w:rsidR="00EC5137" w:rsidRPr="00C57EE1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constant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EC5137" w:rsidRPr="00C57EE1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</w:tbl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C5137" w:rsidRDefault="00B27CFA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Function: </w:t>
      </w:r>
      <w:proofErr w:type="spellStart"/>
      <w:r>
        <w:rPr>
          <w:b/>
          <w:bCs/>
          <w:sz w:val="28"/>
          <w:szCs w:val="28"/>
          <w:lang w:val="en-GB"/>
        </w:rPr>
        <w:t>T_Function</w:t>
      </w:r>
      <w:proofErr w:type="spellEnd"/>
    </w:p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1068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326"/>
        <w:gridCol w:w="1997"/>
        <w:gridCol w:w="5989"/>
      </w:tblGrid>
      <w:tr w:rsidR="00EC5137"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5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EC5137" w:rsidRPr="00C57EE1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function</w:t>
            </w:r>
          </w:p>
        </w:tc>
      </w:tr>
      <w:tr w:rsidR="00EC5137" w:rsidRPr="00C57EE1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 variables of the function</w:t>
            </w:r>
          </w:p>
        </w:tc>
      </w:tr>
      <w:tr w:rsidR="00EC5137" w:rsidRPr="00C57EE1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 variables of the function</w:t>
            </w:r>
          </w:p>
        </w:tc>
      </w:tr>
      <w:tr w:rsidR="00EC5137" w:rsidRPr="00C57EE1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Main internal variables of the function used to describe it  </w:t>
            </w:r>
          </w:p>
        </w:tc>
      </w:tr>
      <w:tr w:rsidR="00EC5137" w:rsidRPr="00C57EE1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Main constants and parameters used to describe the function</w:t>
            </w:r>
          </w:p>
        </w:tc>
      </w:tr>
      <w:tr w:rsidR="00EC5137" w:rsidRPr="00C57EE1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Requirements allocated to the function</w:t>
            </w:r>
          </w:p>
        </w:tc>
      </w:tr>
      <w:tr w:rsidR="00EC5137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EC5137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</w:tbl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C5137" w:rsidRDefault="00B27CFA">
      <w:pPr>
        <w:pStyle w:val="Standard"/>
        <w:rPr>
          <w:lang w:val="en-GB"/>
        </w:rPr>
      </w:pPr>
      <w:r>
        <w:rPr>
          <w:lang w:val="en-GB"/>
        </w:rPr>
        <w:t>Functions are linked together by several kind of relation:</w:t>
      </w:r>
    </w:p>
    <w:p w:rsidR="00EC5137" w:rsidRDefault="00B27CFA">
      <w:pPr>
        <w:pStyle w:val="Standard"/>
        <w:numPr>
          <w:ilvl w:val="0"/>
          <w:numId w:val="6"/>
        </w:numPr>
        <w:rPr>
          <w:lang w:val="en-GB"/>
        </w:rPr>
      </w:pPr>
      <w:r>
        <w:rPr>
          <w:lang w:val="en-GB"/>
        </w:rPr>
        <w:t>mother-child relation: a function is split in several sub-functions</w:t>
      </w:r>
    </w:p>
    <w:p w:rsidR="00EC5137" w:rsidRDefault="00B27CFA">
      <w:pPr>
        <w:pStyle w:val="Standard"/>
        <w:numPr>
          <w:ilvl w:val="0"/>
          <w:numId w:val="6"/>
        </w:numPr>
        <w:rPr>
          <w:lang w:val="en-GB"/>
        </w:rPr>
      </w:pPr>
      <w:r>
        <w:rPr>
          <w:lang w:val="en-GB"/>
        </w:rPr>
        <w:t>sequential relation: a function shall occur before an another</w:t>
      </w:r>
    </w:p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C5137" w:rsidRDefault="00B27CFA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Functional Block: </w:t>
      </w:r>
      <w:proofErr w:type="spellStart"/>
      <w:r>
        <w:rPr>
          <w:b/>
          <w:bCs/>
          <w:sz w:val="28"/>
          <w:szCs w:val="28"/>
          <w:lang w:val="en-GB"/>
        </w:rPr>
        <w:t>T_FunctionalBlock</w:t>
      </w:r>
      <w:proofErr w:type="spellEnd"/>
    </w:p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C5137" w:rsidRDefault="00B27CFA">
      <w:pPr>
        <w:pStyle w:val="Standard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 xml:space="preserve">Are functional blocks really </w:t>
      </w:r>
      <w:proofErr w:type="gramStart"/>
      <w:r>
        <w:rPr>
          <w:i/>
          <w:iCs/>
          <w:color w:val="FF0000"/>
          <w:lang w:val="en-GB"/>
        </w:rPr>
        <w:t>necessary ?</w:t>
      </w:r>
      <w:proofErr w:type="gramEnd"/>
    </w:p>
    <w:p w:rsidR="00EC5137" w:rsidRDefault="00EC5137">
      <w:pPr>
        <w:pStyle w:val="Standard"/>
        <w:rPr>
          <w:i/>
          <w:iCs/>
          <w:color w:val="FF0000"/>
          <w:lang w:val="en-GB"/>
        </w:rPr>
      </w:pPr>
    </w:p>
    <w:tbl>
      <w:tblPr>
        <w:tblW w:w="8754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8"/>
        <w:gridCol w:w="1326"/>
        <w:gridCol w:w="1384"/>
        <w:gridCol w:w="4866"/>
      </w:tblGrid>
      <w:tr w:rsidR="00EC5137"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EC5137" w:rsidRPr="00C57EE1"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48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function</w:t>
            </w:r>
          </w:p>
        </w:tc>
      </w:tr>
      <w:tr w:rsidR="00EC5137" w:rsidRPr="00C57EE1"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Function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48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Set of function of this block</w:t>
            </w:r>
          </w:p>
        </w:tc>
      </w:tr>
      <w:tr w:rsidR="00EC5137" w:rsidRPr="00C57EE1"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48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</w:tbl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C5137" w:rsidRDefault="00B27CFA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Packet: </w:t>
      </w:r>
      <w:proofErr w:type="spellStart"/>
      <w:r>
        <w:rPr>
          <w:b/>
          <w:bCs/>
          <w:sz w:val="28"/>
          <w:szCs w:val="28"/>
          <w:lang w:val="en-GB"/>
        </w:rPr>
        <w:t>T_Packet</w:t>
      </w:r>
      <w:proofErr w:type="spellEnd"/>
    </w:p>
    <w:p w:rsidR="00EC5137" w:rsidRDefault="00EC5137">
      <w:pPr>
        <w:pStyle w:val="Standard"/>
        <w:rPr>
          <w:lang w:val="en-GB"/>
        </w:rPr>
      </w:pPr>
    </w:p>
    <w:p w:rsidR="00EC5137" w:rsidRDefault="00EC5137">
      <w:pPr>
        <w:pStyle w:val="Standard"/>
        <w:rPr>
          <w:lang w:val="en-GB"/>
        </w:rPr>
      </w:pPr>
    </w:p>
    <w:tbl>
      <w:tblPr>
        <w:tblW w:w="10409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326"/>
        <w:gridCol w:w="1637"/>
        <w:gridCol w:w="6075"/>
      </w:tblGrid>
      <w:tr w:rsidR="00EC5137"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6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EC5137" w:rsidRPr="00C57EE1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lastRenderedPageBreak/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packets</w:t>
            </w:r>
          </w:p>
        </w:tc>
      </w:tr>
      <w:tr w:rsidR="00EC5137" w:rsidRPr="00C57EE1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Data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6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Set of external variable transmitted</w:t>
            </w:r>
          </w:p>
        </w:tc>
      </w:tr>
      <w:tr w:rsidR="00EC5137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Sender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  <w:tr w:rsidR="00EC5137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Receiver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  <w:tr w:rsidR="00EC5137" w:rsidRPr="00C57EE1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16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packet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EC5137" w:rsidRPr="00C57EE1"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16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</w:tbl>
    <w:p w:rsidR="00EC5137" w:rsidRPr="00C57EE1" w:rsidRDefault="00EC5137">
      <w:pPr>
        <w:pStyle w:val="Standard"/>
        <w:rPr>
          <w:lang w:val="en-US"/>
        </w:rPr>
      </w:pPr>
    </w:p>
    <w:p w:rsidR="00C57EE1" w:rsidRDefault="00C57EE1">
      <w:pPr>
        <w:rPr>
          <w:lang w:val="en-US"/>
        </w:rPr>
      </w:pPr>
      <w:r>
        <w:rPr>
          <w:lang w:val="en-US"/>
        </w:rPr>
        <w:br w:type="page"/>
      </w:r>
    </w:p>
    <w:p w:rsidR="00C57EE1" w:rsidRPr="00C57EE1" w:rsidRDefault="00C57EE1" w:rsidP="00C57EE1">
      <w:pPr>
        <w:pStyle w:val="Standard"/>
        <w:rPr>
          <w:b/>
          <w:bCs/>
          <w:sz w:val="28"/>
          <w:szCs w:val="28"/>
          <w:u w:val="single"/>
          <w:lang w:val="en-GB"/>
        </w:rPr>
      </w:pPr>
      <w:r w:rsidRPr="00C57EE1">
        <w:rPr>
          <w:b/>
          <w:bCs/>
          <w:sz w:val="28"/>
          <w:szCs w:val="28"/>
          <w:u w:val="single"/>
          <w:lang w:val="en-GB"/>
        </w:rPr>
        <w:lastRenderedPageBreak/>
        <w:t xml:space="preserve">Verification Artifacts </w:t>
      </w:r>
      <w:proofErr w:type="spellStart"/>
      <w:r w:rsidRPr="00C57EE1">
        <w:rPr>
          <w:b/>
          <w:bCs/>
          <w:sz w:val="28"/>
          <w:szCs w:val="28"/>
          <w:u w:val="single"/>
          <w:lang w:val="en-GB"/>
        </w:rPr>
        <w:t>Styleguide</w:t>
      </w:r>
      <w:proofErr w:type="spellEnd"/>
    </w:p>
    <w:p w:rsidR="00C57EE1" w:rsidRPr="00C57EE1" w:rsidRDefault="00C57EE1" w:rsidP="00C57EE1">
      <w:pPr>
        <w:pStyle w:val="Standard"/>
        <w:rPr>
          <w:lang w:val="en-US"/>
        </w:rPr>
      </w:pPr>
    </w:p>
    <w:p w:rsidR="00C57EE1" w:rsidRPr="00C57EE1" w:rsidRDefault="00C57EE1" w:rsidP="00C57EE1">
      <w:pPr>
        <w:pStyle w:val="Standard"/>
        <w:rPr>
          <w:lang w:val="en-US"/>
        </w:rPr>
      </w:pPr>
      <w:r w:rsidRPr="00C57EE1">
        <w:rPr>
          <w:lang w:val="en-US"/>
        </w:rPr>
        <w:t>(Proposal of 2013-10-14)</w:t>
      </w:r>
    </w:p>
    <w:p w:rsidR="00C57EE1" w:rsidRPr="00C57EE1" w:rsidRDefault="00C57EE1" w:rsidP="00C57EE1">
      <w:pPr>
        <w:pStyle w:val="Standard"/>
        <w:rPr>
          <w:lang w:val="en-US"/>
        </w:rPr>
      </w:pPr>
    </w:p>
    <w:p w:rsidR="00C57EE1" w:rsidRPr="00C57EE1" w:rsidRDefault="00C57EE1" w:rsidP="00C57EE1">
      <w:pPr>
        <w:pStyle w:val="Standard"/>
        <w:rPr>
          <w:lang w:val="en-US"/>
        </w:rPr>
      </w:pPr>
      <w:r w:rsidRPr="00C57EE1">
        <w:rPr>
          <w:lang w:val="en-US"/>
        </w:rPr>
        <w:t xml:space="preserve">Interface Variables must be </w:t>
      </w:r>
      <w:proofErr w:type="spellStart"/>
      <w:r w:rsidRPr="00C57EE1">
        <w:rPr>
          <w:lang w:val="en-US"/>
        </w:rPr>
        <w:t>standardised</w:t>
      </w:r>
      <w:proofErr w:type="spellEnd"/>
      <w:r w:rsidRPr="00C57EE1">
        <w:rPr>
          <w:lang w:val="en-US"/>
        </w:rPr>
        <w:t>.</w:t>
      </w:r>
    </w:p>
    <w:p w:rsidR="00C57EE1" w:rsidRPr="00C57EE1" w:rsidRDefault="00C57EE1" w:rsidP="00C57EE1">
      <w:pPr>
        <w:pStyle w:val="Standard"/>
        <w:rPr>
          <w:lang w:val="en-US"/>
        </w:rPr>
      </w:pPr>
    </w:p>
    <w:p w:rsidR="00C57EE1" w:rsidRPr="00C57EE1" w:rsidRDefault="00C57EE1" w:rsidP="00C57EE1">
      <w:pPr>
        <w:pStyle w:val="Standard"/>
        <w:rPr>
          <w:lang w:val="en-US"/>
        </w:rPr>
      </w:pPr>
      <w:r w:rsidRPr="00C57EE1">
        <w:rPr>
          <w:lang w:val="en-US"/>
        </w:rPr>
        <w:t>Please use semantic versioning explained here: http://semver.org/spec/v2.0.0.html</w:t>
      </w:r>
    </w:p>
    <w:p w:rsidR="00C57EE1" w:rsidRPr="00C57EE1" w:rsidRDefault="00C57EE1" w:rsidP="00C57EE1">
      <w:pPr>
        <w:pStyle w:val="Standard"/>
        <w:rPr>
          <w:lang w:val="en-US"/>
        </w:rPr>
      </w:pPr>
    </w:p>
    <w:p w:rsidR="00C57EE1" w:rsidRPr="00C57EE1" w:rsidRDefault="00C57EE1" w:rsidP="00C57EE1">
      <w:pPr>
        <w:pStyle w:val="Standard"/>
        <w:rPr>
          <w:lang w:val="en-US"/>
        </w:rPr>
      </w:pPr>
      <w:r w:rsidRPr="00C57EE1">
        <w:rPr>
          <w:lang w:val="en-US"/>
        </w:rPr>
        <w:t xml:space="preserve">Variables </w:t>
      </w:r>
      <w:proofErr w:type="spellStart"/>
      <w:r w:rsidRPr="00C57EE1">
        <w:rPr>
          <w:lang w:val="en-US"/>
        </w:rPr>
        <w:t>Namings</w:t>
      </w:r>
      <w:proofErr w:type="spellEnd"/>
      <w:r w:rsidRPr="00C57EE1">
        <w:rPr>
          <w:lang w:val="en-US"/>
        </w:rPr>
        <w:t xml:space="preserve"> are separated between internal (inside the EVC- Kernel) and external variables (used for communication between the EVC - Kernel and the interfaces). (</w:t>
      </w:r>
      <w:proofErr w:type="gramStart"/>
      <w:r w:rsidRPr="00C57EE1">
        <w:rPr>
          <w:lang w:val="en-US"/>
        </w:rPr>
        <w:t>see</w:t>
      </w:r>
      <w:proofErr w:type="gramEnd"/>
      <w:r w:rsidRPr="00C57EE1">
        <w:rPr>
          <w:lang w:val="en-US"/>
        </w:rPr>
        <w:t xml:space="preserve"> D2.4) All external variables are described inside the following documents:</w:t>
      </w:r>
    </w:p>
    <w:p w:rsidR="00C57EE1" w:rsidRPr="00C57EE1" w:rsidRDefault="00C57EE1" w:rsidP="00C57EE1">
      <w:pPr>
        <w:pStyle w:val="Standard"/>
        <w:rPr>
          <w:lang w:val="en-US"/>
        </w:rPr>
      </w:pPr>
    </w:p>
    <w:p w:rsidR="00C57EE1" w:rsidRPr="00C57EE1" w:rsidRDefault="00C57EE1" w:rsidP="00C57EE1">
      <w:pPr>
        <w:pStyle w:val="Standard"/>
        <w:numPr>
          <w:ilvl w:val="0"/>
          <w:numId w:val="7"/>
        </w:numPr>
        <w:rPr>
          <w:lang w:val="en-US"/>
        </w:rPr>
      </w:pPr>
      <w:proofErr w:type="spellStart"/>
      <w:r w:rsidRPr="00C57EE1">
        <w:rPr>
          <w:lang w:val="en-US"/>
        </w:rPr>
        <w:t>openETCS</w:t>
      </w:r>
      <w:proofErr w:type="spellEnd"/>
      <w:r w:rsidRPr="00C57EE1">
        <w:rPr>
          <w:lang w:val="en-US"/>
        </w:rPr>
        <w:t xml:space="preserve"> API documentation</w:t>
      </w:r>
    </w:p>
    <w:p w:rsidR="00C57EE1" w:rsidRPr="00C57EE1" w:rsidRDefault="00C57EE1" w:rsidP="00C57EE1">
      <w:pPr>
        <w:pStyle w:val="Standard"/>
        <w:numPr>
          <w:ilvl w:val="0"/>
          <w:numId w:val="7"/>
        </w:numPr>
        <w:rPr>
          <w:lang w:val="en-US"/>
        </w:rPr>
      </w:pPr>
      <w:r w:rsidRPr="00C57EE1">
        <w:rPr>
          <w:lang w:val="en-US"/>
        </w:rPr>
        <w:t>Subset-026-7</w:t>
      </w:r>
    </w:p>
    <w:p w:rsidR="00C57EE1" w:rsidRPr="00C57EE1" w:rsidRDefault="00C57EE1" w:rsidP="00C57EE1">
      <w:pPr>
        <w:pStyle w:val="Standard"/>
        <w:numPr>
          <w:ilvl w:val="0"/>
          <w:numId w:val="7"/>
        </w:numPr>
        <w:rPr>
          <w:lang w:val="en-US"/>
        </w:rPr>
      </w:pPr>
      <w:r w:rsidRPr="00C57EE1">
        <w:rPr>
          <w:lang w:val="en-US"/>
        </w:rPr>
        <w:t>to be completed</w:t>
      </w:r>
    </w:p>
    <w:p w:rsidR="00C57EE1" w:rsidRPr="00C57EE1" w:rsidRDefault="00C57EE1" w:rsidP="00C57EE1">
      <w:pPr>
        <w:pStyle w:val="Standard"/>
        <w:rPr>
          <w:lang w:val="en-US"/>
        </w:rPr>
      </w:pPr>
    </w:p>
    <w:p w:rsidR="00C57EE1" w:rsidRPr="00C57EE1" w:rsidRDefault="00C57EE1" w:rsidP="00C57EE1">
      <w:pPr>
        <w:pStyle w:val="Standard"/>
        <w:rPr>
          <w:lang w:val="en-US"/>
        </w:rPr>
      </w:pPr>
      <w:r w:rsidRPr="00C57EE1">
        <w:rPr>
          <w:lang w:val="en-US"/>
        </w:rPr>
        <w:t>External and internal variables are announced to the data dictionary. (</w:t>
      </w:r>
      <w:r w:rsidRPr="00C57EE1">
        <w:rPr>
          <w:lang w:val="en-US"/>
        </w:rPr>
        <w:t>Role</w:t>
      </w:r>
      <w:r w:rsidRPr="00C57EE1">
        <w:rPr>
          <w:lang w:val="en-US"/>
        </w:rPr>
        <w:t xml:space="preserve"> and way to be defined)</w:t>
      </w:r>
    </w:p>
    <w:p w:rsidR="00C57EE1" w:rsidRPr="00C57EE1" w:rsidRDefault="00C57EE1" w:rsidP="00C57EE1">
      <w:pPr>
        <w:pStyle w:val="Standard"/>
        <w:rPr>
          <w:lang w:val="en-US"/>
        </w:rPr>
      </w:pPr>
    </w:p>
    <w:p w:rsidR="00C57EE1" w:rsidRPr="00C57EE1" w:rsidRDefault="00C57EE1" w:rsidP="00C57EE1">
      <w:pPr>
        <w:pStyle w:val="Standard"/>
        <w:rPr>
          <w:lang w:val="en-US"/>
        </w:rPr>
      </w:pPr>
      <w:r w:rsidRPr="00C57EE1">
        <w:rPr>
          <w:lang w:val="en-US"/>
        </w:rPr>
        <w:t>Only variables accepted by the data dictionary are allowed to be used as variables inside the model.</w:t>
      </w:r>
    </w:p>
    <w:p w:rsidR="00C57EE1" w:rsidRPr="00C57EE1" w:rsidRDefault="00C57EE1" w:rsidP="00C57EE1">
      <w:pPr>
        <w:pStyle w:val="Standard"/>
        <w:rPr>
          <w:lang w:val="en-US"/>
        </w:rPr>
      </w:pPr>
    </w:p>
    <w:p w:rsidR="00EC5137" w:rsidRDefault="00C57EE1" w:rsidP="00C57EE1">
      <w:pPr>
        <w:pStyle w:val="Standard"/>
        <w:rPr>
          <w:lang w:val="en-US"/>
        </w:rPr>
      </w:pPr>
      <w:r w:rsidRPr="00C57EE1">
        <w:rPr>
          <w:lang w:val="en-US"/>
        </w:rPr>
        <w:t xml:space="preserve">The </w:t>
      </w:r>
      <w:r w:rsidRPr="00C57EE1">
        <w:rPr>
          <w:lang w:val="en-US"/>
        </w:rPr>
        <w:t>mapping between external and internal variables is</w:t>
      </w:r>
      <w:r w:rsidRPr="00C57EE1">
        <w:rPr>
          <w:lang w:val="en-US"/>
        </w:rPr>
        <w:t xml:space="preserve"> defined inside the data dictionary.</w:t>
      </w:r>
    </w:p>
    <w:p w:rsidR="00C57EE1" w:rsidRDefault="00C57EE1" w:rsidP="00C57EE1">
      <w:pPr>
        <w:pStyle w:val="Standard"/>
        <w:rPr>
          <w:lang w:val="en-US"/>
        </w:rPr>
      </w:pPr>
    </w:p>
    <w:p w:rsidR="00C57EE1" w:rsidRPr="00C57EE1" w:rsidRDefault="00C57EE1" w:rsidP="00C57EE1">
      <w:pPr>
        <w:pStyle w:val="Standard"/>
        <w:rPr>
          <w:b/>
          <w:bCs/>
          <w:sz w:val="28"/>
          <w:szCs w:val="28"/>
          <w:u w:val="single"/>
          <w:lang w:val="en-GB"/>
        </w:rPr>
      </w:pPr>
      <w:r w:rsidRPr="00C57EE1">
        <w:rPr>
          <w:b/>
          <w:bCs/>
          <w:sz w:val="28"/>
          <w:szCs w:val="28"/>
          <w:u w:val="single"/>
          <w:lang w:val="en-GB"/>
        </w:rPr>
        <w:t>Data Dictionary</w:t>
      </w:r>
    </w:p>
    <w:p w:rsidR="00C57EE1" w:rsidRPr="00C57EE1" w:rsidRDefault="00C57EE1" w:rsidP="00C57EE1">
      <w:pPr>
        <w:pStyle w:val="Standard"/>
        <w:rPr>
          <w:lang w:val="en-US"/>
        </w:rPr>
      </w:pPr>
    </w:p>
    <w:p w:rsidR="00C57EE1" w:rsidRPr="00C57EE1" w:rsidRDefault="00C57EE1" w:rsidP="00C57EE1">
      <w:pPr>
        <w:pStyle w:val="Standard"/>
        <w:rPr>
          <w:lang w:val="en-US"/>
        </w:rPr>
      </w:pPr>
      <w:r w:rsidRPr="00C57EE1">
        <w:rPr>
          <w:lang w:val="en-US"/>
        </w:rPr>
        <w:t xml:space="preserve">The data dictionary will evolve over time and thus the need to have a </w:t>
      </w:r>
      <w:proofErr w:type="spellStart"/>
      <w:r w:rsidRPr="00C57EE1">
        <w:rPr>
          <w:lang w:val="en-US"/>
        </w:rPr>
        <w:t>synchronised</w:t>
      </w:r>
      <w:proofErr w:type="spellEnd"/>
      <w:r w:rsidRPr="00C57EE1">
        <w:rPr>
          <w:lang w:val="en-US"/>
        </w:rPr>
        <w:t xml:space="preserve"> set of variables has been identified a crucial part in a distributed development.</w:t>
      </w:r>
    </w:p>
    <w:p w:rsidR="00C57EE1" w:rsidRPr="00C57EE1" w:rsidRDefault="00C57EE1" w:rsidP="00C57EE1">
      <w:pPr>
        <w:pStyle w:val="Standard"/>
        <w:rPr>
          <w:lang w:val="en-US"/>
        </w:rPr>
      </w:pPr>
    </w:p>
    <w:p w:rsidR="00C57EE1" w:rsidRPr="00C57EE1" w:rsidRDefault="00C57EE1" w:rsidP="00C57EE1">
      <w:pPr>
        <w:pStyle w:val="Standard"/>
        <w:rPr>
          <w:lang w:val="en-US"/>
        </w:rPr>
      </w:pPr>
      <w:r w:rsidRPr="00C57EE1">
        <w:rPr>
          <w:lang w:val="en-US"/>
        </w:rPr>
        <w:t xml:space="preserve">The proposal is to have a common document inside </w:t>
      </w:r>
      <w:proofErr w:type="spellStart"/>
      <w:r w:rsidRPr="00C57EE1">
        <w:rPr>
          <w:lang w:val="en-US"/>
        </w:rPr>
        <w:t>github</w:t>
      </w:r>
      <w:proofErr w:type="spellEnd"/>
      <w:r w:rsidRPr="00C57EE1">
        <w:rPr>
          <w:lang w:val="en-US"/>
        </w:rPr>
        <w:t xml:space="preserve"> with the following properties:</w:t>
      </w:r>
    </w:p>
    <w:p w:rsidR="00C57EE1" w:rsidRPr="00C57EE1" w:rsidRDefault="00C57EE1" w:rsidP="00C57EE1">
      <w:pPr>
        <w:pStyle w:val="Standard"/>
        <w:rPr>
          <w:lang w:val="en-US"/>
        </w:rPr>
      </w:pPr>
    </w:p>
    <w:p w:rsidR="00C57EE1" w:rsidRPr="00C57EE1" w:rsidRDefault="00C57EE1" w:rsidP="00C57EE1">
      <w:pPr>
        <w:pStyle w:val="Standard"/>
        <w:numPr>
          <w:ilvl w:val="0"/>
          <w:numId w:val="8"/>
        </w:numPr>
        <w:rPr>
          <w:lang w:val="en-US"/>
        </w:rPr>
      </w:pPr>
      <w:r w:rsidRPr="00C57EE1">
        <w:rPr>
          <w:lang w:val="en-US"/>
        </w:rPr>
        <w:t>The name of the document is: "openETCSDataDictionary.xml"</w:t>
      </w:r>
    </w:p>
    <w:p w:rsidR="00C57EE1" w:rsidRPr="00C57EE1" w:rsidRDefault="00C57EE1" w:rsidP="00C57EE1">
      <w:pPr>
        <w:pStyle w:val="Standard"/>
        <w:numPr>
          <w:ilvl w:val="0"/>
          <w:numId w:val="8"/>
        </w:numPr>
        <w:rPr>
          <w:lang w:val="en-US"/>
        </w:rPr>
      </w:pPr>
      <w:r w:rsidRPr="00C57EE1">
        <w:rPr>
          <w:lang w:val="en-US"/>
        </w:rPr>
        <w:t>The document is encoded with Extensible Markup Language (XML) see Extensible Markup Language Definition</w:t>
      </w:r>
    </w:p>
    <w:p w:rsidR="00C57EE1" w:rsidRPr="00C57EE1" w:rsidRDefault="00C57EE1" w:rsidP="00C57EE1">
      <w:pPr>
        <w:pStyle w:val="Standard"/>
        <w:numPr>
          <w:ilvl w:val="0"/>
          <w:numId w:val="8"/>
        </w:numPr>
        <w:rPr>
          <w:lang w:val="en-US"/>
        </w:rPr>
      </w:pPr>
      <w:r w:rsidRPr="00C57EE1">
        <w:rPr>
          <w:lang w:val="en-US"/>
        </w:rPr>
        <w:t>All contributions to the document are launched as a pull request</w:t>
      </w:r>
    </w:p>
    <w:p w:rsidR="00C57EE1" w:rsidRPr="00C57EE1" w:rsidRDefault="00C57EE1" w:rsidP="00C57EE1">
      <w:pPr>
        <w:pStyle w:val="Standard"/>
        <w:numPr>
          <w:ilvl w:val="0"/>
          <w:numId w:val="8"/>
        </w:numPr>
        <w:rPr>
          <w:lang w:val="en-US"/>
        </w:rPr>
      </w:pPr>
      <w:r w:rsidRPr="00C57EE1">
        <w:rPr>
          <w:lang w:val="en-US"/>
        </w:rPr>
        <w:t>Each variable will be represented within one xml- block consisting of</w:t>
      </w:r>
    </w:p>
    <w:p w:rsidR="00C57EE1" w:rsidRPr="00C57EE1" w:rsidRDefault="00C57EE1" w:rsidP="00C57EE1">
      <w:pPr>
        <w:pStyle w:val="Standard"/>
        <w:numPr>
          <w:ilvl w:val="1"/>
          <w:numId w:val="8"/>
        </w:numPr>
        <w:rPr>
          <w:lang w:val="en-US"/>
        </w:rPr>
      </w:pPr>
      <w:r w:rsidRPr="00C57EE1">
        <w:rPr>
          <w:lang w:val="en-US"/>
        </w:rPr>
        <w:t xml:space="preserve">Variable name (see naming </w:t>
      </w:r>
      <w:proofErr w:type="spellStart"/>
      <w:r w:rsidRPr="00C57EE1">
        <w:rPr>
          <w:lang w:val="en-US"/>
        </w:rPr>
        <w:t>converntions</w:t>
      </w:r>
      <w:proofErr w:type="spellEnd"/>
      <w:r w:rsidRPr="00C57EE1">
        <w:rPr>
          <w:lang w:val="en-US"/>
        </w:rPr>
        <w:t xml:space="preserve"> within D2.4)</w:t>
      </w:r>
    </w:p>
    <w:p w:rsidR="00C57EE1" w:rsidRPr="00C57EE1" w:rsidRDefault="00C57EE1" w:rsidP="00C57EE1">
      <w:pPr>
        <w:pStyle w:val="Standard"/>
        <w:numPr>
          <w:ilvl w:val="1"/>
          <w:numId w:val="8"/>
        </w:numPr>
        <w:rPr>
          <w:lang w:val="en-US"/>
        </w:rPr>
      </w:pPr>
      <w:r w:rsidRPr="00C57EE1">
        <w:rPr>
          <w:lang w:val="en-US"/>
        </w:rPr>
        <w:t xml:space="preserve">Variable type (see </w:t>
      </w:r>
      <w:proofErr w:type="spellStart"/>
      <w:r w:rsidRPr="00C57EE1">
        <w:rPr>
          <w:lang w:val="en-US"/>
        </w:rPr>
        <w:t>SysML</w:t>
      </w:r>
      <w:proofErr w:type="spellEnd"/>
      <w:r w:rsidRPr="00C57EE1">
        <w:rPr>
          <w:lang w:val="en-US"/>
        </w:rPr>
        <w:t xml:space="preserve"> Version 1.3 definition June 2012 and ISO/IEC 9899:TC2 specification)</w:t>
      </w:r>
    </w:p>
    <w:p w:rsidR="00C57EE1" w:rsidRPr="00C57EE1" w:rsidRDefault="00C57EE1" w:rsidP="00C57EE1">
      <w:pPr>
        <w:pStyle w:val="Standard"/>
        <w:numPr>
          <w:ilvl w:val="1"/>
          <w:numId w:val="8"/>
        </w:numPr>
        <w:rPr>
          <w:lang w:val="en-US"/>
        </w:rPr>
      </w:pPr>
      <w:r w:rsidRPr="00C57EE1">
        <w:rPr>
          <w:lang w:val="en-US"/>
        </w:rPr>
        <w:lastRenderedPageBreak/>
        <w:t>Variable source (the name of the function or name of the interface the variable is derived from)</w:t>
      </w:r>
    </w:p>
    <w:p w:rsidR="00C57EE1" w:rsidRPr="00C57EE1" w:rsidRDefault="00C57EE1" w:rsidP="00C57EE1">
      <w:pPr>
        <w:pStyle w:val="Standard"/>
        <w:numPr>
          <w:ilvl w:val="1"/>
          <w:numId w:val="8"/>
        </w:numPr>
        <w:rPr>
          <w:lang w:val="en-US"/>
        </w:rPr>
      </w:pPr>
      <w:r w:rsidRPr="00C57EE1">
        <w:rPr>
          <w:lang w:val="en-US"/>
        </w:rPr>
        <w:t>Requirements link either the use of the variable is defined or, if available, the variable itself is defined(see naming convention within D2.4)</w:t>
      </w:r>
    </w:p>
    <w:p w:rsidR="00C57EE1" w:rsidRPr="00C57EE1" w:rsidRDefault="00C57EE1" w:rsidP="00C57EE1">
      <w:pPr>
        <w:pStyle w:val="Standard"/>
        <w:numPr>
          <w:ilvl w:val="1"/>
          <w:numId w:val="8"/>
        </w:numPr>
        <w:rPr>
          <w:lang w:val="en-US"/>
        </w:rPr>
      </w:pPr>
      <w:r w:rsidRPr="00C57EE1">
        <w:rPr>
          <w:lang w:val="en-US"/>
        </w:rPr>
        <w:t>Risk: possible ambiguity used for refinement of data dictionary, proposals e.g. to replace one variable by differentiating two aspects can be filed here (free text, string for later reuse)</w:t>
      </w:r>
    </w:p>
    <w:p w:rsidR="00C57EE1" w:rsidRPr="00C57EE1" w:rsidRDefault="00C57EE1" w:rsidP="00C57EE1">
      <w:pPr>
        <w:pStyle w:val="Standard"/>
        <w:numPr>
          <w:ilvl w:val="0"/>
          <w:numId w:val="8"/>
        </w:numPr>
        <w:rPr>
          <w:lang w:val="en-US"/>
        </w:rPr>
      </w:pPr>
      <w:r w:rsidRPr="00C57EE1">
        <w:rPr>
          <w:lang w:val="en-US"/>
        </w:rPr>
        <w:t>The data dictionary will reside inside the SSRS Repository under the responsibility of the SSRS task leader.</w:t>
      </w:r>
    </w:p>
    <w:p w:rsidR="00C57EE1" w:rsidRPr="00C57EE1" w:rsidRDefault="00C57EE1" w:rsidP="00C57EE1">
      <w:pPr>
        <w:pStyle w:val="Standard"/>
        <w:numPr>
          <w:ilvl w:val="0"/>
          <w:numId w:val="8"/>
        </w:numPr>
        <w:rPr>
          <w:lang w:val="en-US"/>
        </w:rPr>
      </w:pPr>
      <w:r w:rsidRPr="00C57EE1">
        <w:rPr>
          <w:lang w:val="en-US"/>
        </w:rPr>
        <w:t>Merging the block into the repository will be done according to the rules set within the SSRS task</w:t>
      </w:r>
    </w:p>
    <w:p w:rsidR="00C57EE1" w:rsidRPr="00C57EE1" w:rsidRDefault="00C57EE1" w:rsidP="00C57EE1">
      <w:pPr>
        <w:pStyle w:val="Standard"/>
        <w:numPr>
          <w:ilvl w:val="0"/>
          <w:numId w:val="8"/>
        </w:numPr>
        <w:rPr>
          <w:lang w:val="en-US"/>
        </w:rPr>
      </w:pPr>
      <w:r w:rsidRPr="00C57EE1">
        <w:rPr>
          <w:lang w:val="en-US"/>
        </w:rPr>
        <w:t>Merging of the block related to the variable into the XML file master branch means that the variable has been</w:t>
      </w:r>
    </w:p>
    <w:p w:rsidR="00C57EE1" w:rsidRPr="00C57EE1" w:rsidRDefault="00C57EE1" w:rsidP="00C57EE1">
      <w:pPr>
        <w:pStyle w:val="Standard"/>
        <w:numPr>
          <w:ilvl w:val="1"/>
          <w:numId w:val="8"/>
        </w:numPr>
        <w:rPr>
          <w:lang w:val="en-US"/>
        </w:rPr>
      </w:pPr>
      <w:r w:rsidRPr="00C57EE1">
        <w:rPr>
          <w:lang w:val="en-US"/>
        </w:rPr>
        <w:t>Checked for redundancy within the data dictionary</w:t>
      </w:r>
    </w:p>
    <w:p w:rsidR="00C57EE1" w:rsidRPr="00C57EE1" w:rsidRDefault="00C57EE1" w:rsidP="00C57EE1">
      <w:pPr>
        <w:pStyle w:val="Standard"/>
        <w:numPr>
          <w:ilvl w:val="1"/>
          <w:numId w:val="8"/>
        </w:numPr>
        <w:rPr>
          <w:lang w:val="en-US"/>
        </w:rPr>
      </w:pPr>
      <w:r w:rsidRPr="00C57EE1">
        <w:rPr>
          <w:lang w:val="en-US"/>
        </w:rPr>
        <w:t>Checked for naming conventions and restrictions are met (defined within D2.4)</w:t>
      </w:r>
    </w:p>
    <w:p w:rsidR="00C57EE1" w:rsidRPr="00C57EE1" w:rsidRDefault="00C57EE1" w:rsidP="00C57EE1">
      <w:pPr>
        <w:pStyle w:val="Standard"/>
        <w:numPr>
          <w:ilvl w:val="1"/>
          <w:numId w:val="8"/>
        </w:numPr>
        <w:rPr>
          <w:lang w:val="en-US"/>
        </w:rPr>
      </w:pPr>
      <w:r w:rsidRPr="00C57EE1">
        <w:rPr>
          <w:lang w:val="en-US"/>
        </w:rPr>
        <w:t>Checked that all information related to the variable is given</w:t>
      </w:r>
    </w:p>
    <w:p w:rsidR="00C57EE1" w:rsidRPr="00C57EE1" w:rsidRDefault="00C57EE1" w:rsidP="00C57EE1">
      <w:pPr>
        <w:pStyle w:val="Standard"/>
        <w:numPr>
          <w:ilvl w:val="1"/>
          <w:numId w:val="8"/>
        </w:numPr>
        <w:rPr>
          <w:lang w:val="en-US"/>
        </w:rPr>
      </w:pPr>
      <w:r w:rsidRPr="00C57EE1">
        <w:rPr>
          <w:lang w:val="en-US"/>
        </w:rPr>
        <w:t>Approved and accepted by the SSRS team</w:t>
      </w:r>
    </w:p>
    <w:p w:rsidR="00C57EE1" w:rsidRPr="00C57EE1" w:rsidRDefault="00C57EE1" w:rsidP="00C57EE1">
      <w:pPr>
        <w:pStyle w:val="Standard"/>
        <w:rPr>
          <w:lang w:val="en-US"/>
        </w:rPr>
      </w:pPr>
    </w:p>
    <w:p w:rsidR="00C57EE1" w:rsidRDefault="00C57EE1" w:rsidP="00C57EE1">
      <w:pPr>
        <w:pStyle w:val="Standard"/>
        <w:rPr>
          <w:b/>
          <w:bCs/>
          <w:sz w:val="28"/>
          <w:szCs w:val="28"/>
          <w:u w:val="single"/>
          <w:lang w:val="en-GB"/>
        </w:rPr>
      </w:pPr>
      <w:r w:rsidRPr="00C57EE1">
        <w:rPr>
          <w:b/>
          <w:bCs/>
          <w:sz w:val="28"/>
          <w:szCs w:val="28"/>
          <w:u w:val="single"/>
          <w:lang w:val="en-GB"/>
        </w:rPr>
        <w:t>Internal Functions</w:t>
      </w:r>
    </w:p>
    <w:p w:rsidR="00C57EE1" w:rsidRPr="00C57EE1" w:rsidRDefault="00C57EE1" w:rsidP="00C57EE1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C57EE1" w:rsidRPr="00C57EE1" w:rsidRDefault="00C57EE1" w:rsidP="00C57EE1">
      <w:pPr>
        <w:pStyle w:val="Standard"/>
        <w:rPr>
          <w:u w:val="single"/>
          <w:lang w:val="en-US"/>
        </w:rPr>
      </w:pPr>
      <w:r w:rsidRPr="00C57EE1">
        <w:rPr>
          <w:u w:val="single"/>
          <w:lang w:val="en-US"/>
        </w:rPr>
        <w:t>Naming of internal functions</w:t>
      </w:r>
      <w:r w:rsidRPr="00C57EE1">
        <w:rPr>
          <w:u w:val="single"/>
          <w:lang w:val="en-US"/>
        </w:rPr>
        <w:t>:</w:t>
      </w:r>
    </w:p>
    <w:p w:rsidR="00C57EE1" w:rsidRPr="00C57EE1" w:rsidRDefault="00C57EE1" w:rsidP="00C57EE1">
      <w:pPr>
        <w:pStyle w:val="Standard"/>
        <w:rPr>
          <w:lang w:val="en-US"/>
        </w:rPr>
      </w:pPr>
    </w:p>
    <w:p w:rsidR="00C57EE1" w:rsidRPr="00C57EE1" w:rsidRDefault="00C57EE1" w:rsidP="00C57EE1">
      <w:pPr>
        <w:pStyle w:val="Standard"/>
        <w:rPr>
          <w:lang w:val="en-US"/>
        </w:rPr>
      </w:pPr>
      <w:r w:rsidRPr="00C57EE1">
        <w:rPr>
          <w:lang w:val="en-US"/>
        </w:rPr>
        <w:t>Internal functions are named using an active form consisting of at least a combination of a verb and an object</w:t>
      </w:r>
    </w:p>
    <w:p w:rsidR="00C57EE1" w:rsidRPr="00C57EE1" w:rsidRDefault="00C57EE1" w:rsidP="00C57EE1">
      <w:pPr>
        <w:pStyle w:val="Standard"/>
        <w:rPr>
          <w:lang w:val="en-US"/>
        </w:rPr>
      </w:pPr>
    </w:p>
    <w:p w:rsidR="00C57EE1" w:rsidRPr="00C57EE1" w:rsidRDefault="00C57EE1" w:rsidP="00C57EE1">
      <w:pPr>
        <w:pStyle w:val="Standard"/>
        <w:rPr>
          <w:lang w:val="en-US"/>
        </w:rPr>
      </w:pPr>
      <w:r>
        <w:rPr>
          <w:lang w:val="en-US"/>
        </w:rPr>
        <w:t>Example:</w:t>
      </w:r>
    </w:p>
    <w:p w:rsidR="00C57EE1" w:rsidRDefault="00C57EE1" w:rsidP="00C57EE1">
      <w:pPr>
        <w:pStyle w:val="Standard"/>
        <w:numPr>
          <w:ilvl w:val="0"/>
          <w:numId w:val="9"/>
        </w:numPr>
        <w:rPr>
          <w:lang w:val="en-US"/>
        </w:rPr>
      </w:pPr>
      <w:proofErr w:type="spellStart"/>
      <w:r w:rsidRPr="00C57EE1">
        <w:rPr>
          <w:lang w:val="en-US"/>
        </w:rPr>
        <w:t>initiateTerminatingASession</w:t>
      </w:r>
      <w:proofErr w:type="spellEnd"/>
    </w:p>
    <w:p w:rsidR="00C57EE1" w:rsidRDefault="00C57EE1" w:rsidP="00C57EE1">
      <w:pPr>
        <w:pStyle w:val="Standard"/>
        <w:ind w:left="960"/>
        <w:rPr>
          <w:lang w:val="en-US"/>
        </w:rPr>
      </w:pPr>
    </w:p>
    <w:p w:rsidR="00C57EE1" w:rsidRDefault="00C57EE1" w:rsidP="00C57EE1">
      <w:pPr>
        <w:pStyle w:val="Standard"/>
        <w:rPr>
          <w:b/>
          <w:bCs/>
          <w:sz w:val="28"/>
          <w:szCs w:val="28"/>
          <w:u w:val="single"/>
          <w:lang w:val="en-GB"/>
        </w:rPr>
      </w:pPr>
      <w:r w:rsidRPr="00C57EE1">
        <w:rPr>
          <w:b/>
          <w:bCs/>
          <w:sz w:val="28"/>
          <w:szCs w:val="28"/>
          <w:u w:val="single"/>
          <w:lang w:val="en-GB"/>
        </w:rPr>
        <w:t>Internal variables</w:t>
      </w:r>
    </w:p>
    <w:p w:rsidR="00C57EE1" w:rsidRPr="00C57EE1" w:rsidRDefault="00C57EE1" w:rsidP="00C57EE1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C57EE1" w:rsidRPr="00C57EE1" w:rsidRDefault="00C57EE1" w:rsidP="00C57EE1">
      <w:pPr>
        <w:pStyle w:val="Standard"/>
        <w:rPr>
          <w:u w:val="single"/>
          <w:lang w:val="en-US"/>
        </w:rPr>
      </w:pPr>
      <w:r w:rsidRPr="00C57EE1">
        <w:rPr>
          <w:u w:val="single"/>
          <w:lang w:val="en-US"/>
        </w:rPr>
        <w:t>Naming of internal variables</w:t>
      </w:r>
    </w:p>
    <w:p w:rsidR="00C57EE1" w:rsidRPr="00C57EE1" w:rsidRDefault="00C57EE1" w:rsidP="00C57EE1">
      <w:pPr>
        <w:pStyle w:val="Standard"/>
        <w:rPr>
          <w:u w:val="single"/>
          <w:lang w:val="en-US"/>
        </w:rPr>
      </w:pPr>
    </w:p>
    <w:p w:rsidR="00C57EE1" w:rsidRPr="00C57EE1" w:rsidRDefault="00C57EE1" w:rsidP="00C57EE1">
      <w:pPr>
        <w:pStyle w:val="Standard"/>
        <w:rPr>
          <w:lang w:val="en-US"/>
        </w:rPr>
      </w:pPr>
      <w:r w:rsidRPr="00C57EE1">
        <w:rPr>
          <w:lang w:val="en-US"/>
        </w:rPr>
        <w:t>The naming of the variables should consist of at least a combination of a verb and an object using the passive form</w:t>
      </w:r>
    </w:p>
    <w:p w:rsidR="00C57EE1" w:rsidRPr="00C57EE1" w:rsidRDefault="00C57EE1" w:rsidP="00C57EE1">
      <w:pPr>
        <w:pStyle w:val="Standard"/>
        <w:rPr>
          <w:lang w:val="en-US"/>
        </w:rPr>
      </w:pPr>
    </w:p>
    <w:p w:rsidR="00C57EE1" w:rsidRPr="00C57EE1" w:rsidRDefault="00C57EE1" w:rsidP="00C57EE1">
      <w:pPr>
        <w:pStyle w:val="Standard"/>
        <w:rPr>
          <w:lang w:val="en-US"/>
        </w:rPr>
      </w:pPr>
      <w:r w:rsidRPr="00C57EE1">
        <w:rPr>
          <w:lang w:val="en-US"/>
        </w:rPr>
        <w:t>Examples:</w:t>
      </w:r>
    </w:p>
    <w:p w:rsidR="00C57EE1" w:rsidRPr="00C57EE1" w:rsidRDefault="00C57EE1" w:rsidP="00C57EE1">
      <w:pPr>
        <w:pStyle w:val="Standard"/>
        <w:rPr>
          <w:lang w:val="en-US"/>
        </w:rPr>
      </w:pPr>
    </w:p>
    <w:p w:rsidR="00C57EE1" w:rsidRPr="00C57EE1" w:rsidRDefault="00C57EE1" w:rsidP="00C57EE1">
      <w:pPr>
        <w:pStyle w:val="Standard"/>
        <w:numPr>
          <w:ilvl w:val="0"/>
          <w:numId w:val="9"/>
        </w:numPr>
        <w:rPr>
          <w:lang w:val="en-US"/>
        </w:rPr>
      </w:pPr>
      <w:proofErr w:type="spellStart"/>
      <w:r w:rsidRPr="00C57EE1">
        <w:rPr>
          <w:lang w:val="en-US"/>
        </w:rPr>
        <w:t>orderReceivedFromTrackside</w:t>
      </w:r>
      <w:proofErr w:type="spellEnd"/>
      <w:r w:rsidRPr="00C57EE1">
        <w:rPr>
          <w:lang w:val="en-US"/>
        </w:rPr>
        <w:t xml:space="preserve"> for a structure</w:t>
      </w:r>
    </w:p>
    <w:p w:rsidR="00C57EE1" w:rsidRPr="00C57EE1" w:rsidRDefault="00C57EE1" w:rsidP="00C57EE1">
      <w:pPr>
        <w:pStyle w:val="Standard"/>
        <w:numPr>
          <w:ilvl w:val="0"/>
          <w:numId w:val="9"/>
        </w:numPr>
        <w:rPr>
          <w:lang w:val="en-US"/>
        </w:rPr>
      </w:pPr>
      <w:proofErr w:type="spellStart"/>
      <w:r w:rsidRPr="00C57EE1">
        <w:rPr>
          <w:lang w:val="en-US"/>
        </w:rPr>
        <w:t>endOfMissionIsExecuted</w:t>
      </w:r>
      <w:proofErr w:type="spellEnd"/>
      <w:r w:rsidRPr="00C57EE1">
        <w:rPr>
          <w:lang w:val="en-US"/>
        </w:rPr>
        <w:t xml:space="preserve"> for a </w:t>
      </w:r>
      <w:proofErr w:type="spellStart"/>
      <w:r w:rsidRPr="00C57EE1">
        <w:rPr>
          <w:lang w:val="en-US"/>
        </w:rPr>
        <w:t>boolean</w:t>
      </w:r>
      <w:proofErr w:type="spellEnd"/>
    </w:p>
    <w:p w:rsidR="00C57EE1" w:rsidRPr="00C57EE1" w:rsidRDefault="00C57EE1" w:rsidP="00C57EE1">
      <w:pPr>
        <w:pStyle w:val="Standard"/>
        <w:rPr>
          <w:lang w:val="en-US"/>
        </w:rPr>
      </w:pPr>
    </w:p>
    <w:p w:rsidR="00C57EE1" w:rsidRPr="00C57EE1" w:rsidRDefault="00C57EE1" w:rsidP="00C57EE1">
      <w:pPr>
        <w:pStyle w:val="Standard"/>
        <w:rPr>
          <w:u w:val="single"/>
          <w:lang w:val="en-US"/>
        </w:rPr>
      </w:pPr>
      <w:r w:rsidRPr="00C57EE1">
        <w:rPr>
          <w:u w:val="single"/>
          <w:lang w:val="en-US"/>
        </w:rPr>
        <w:t>Property of internal Variables</w:t>
      </w:r>
    </w:p>
    <w:p w:rsidR="00C57EE1" w:rsidRPr="00C57EE1" w:rsidRDefault="00C57EE1" w:rsidP="00C57EE1">
      <w:pPr>
        <w:pStyle w:val="Standard"/>
        <w:rPr>
          <w:lang w:val="en-US"/>
        </w:rPr>
      </w:pPr>
    </w:p>
    <w:p w:rsidR="00C57EE1" w:rsidRPr="00C57EE1" w:rsidRDefault="00C57EE1" w:rsidP="00C57EE1">
      <w:pPr>
        <w:pStyle w:val="Standard"/>
        <w:numPr>
          <w:ilvl w:val="0"/>
          <w:numId w:val="10"/>
        </w:numPr>
        <w:rPr>
          <w:lang w:val="en-US"/>
        </w:rPr>
      </w:pPr>
      <w:r w:rsidRPr="00C57EE1">
        <w:rPr>
          <w:lang w:val="en-US"/>
        </w:rPr>
        <w:t>Can be correlated to external variables</w:t>
      </w:r>
    </w:p>
    <w:p w:rsidR="00C57EE1" w:rsidRPr="00C57EE1" w:rsidRDefault="00C57EE1" w:rsidP="00C57EE1">
      <w:pPr>
        <w:pStyle w:val="Standard"/>
        <w:numPr>
          <w:ilvl w:val="0"/>
          <w:numId w:val="10"/>
        </w:numPr>
        <w:rPr>
          <w:lang w:val="en-US"/>
        </w:rPr>
      </w:pPr>
      <w:r w:rsidRPr="00C57EE1">
        <w:rPr>
          <w:lang w:val="en-US"/>
        </w:rPr>
        <w:t>Used to create internal functions</w:t>
      </w:r>
    </w:p>
    <w:p w:rsidR="00C57EE1" w:rsidRPr="00C57EE1" w:rsidRDefault="00C57EE1" w:rsidP="00C57EE1">
      <w:pPr>
        <w:pStyle w:val="Standard"/>
        <w:numPr>
          <w:ilvl w:val="0"/>
          <w:numId w:val="10"/>
        </w:numPr>
        <w:rPr>
          <w:lang w:val="en-US"/>
        </w:rPr>
      </w:pPr>
      <w:r w:rsidRPr="00C57EE1">
        <w:rPr>
          <w:lang w:val="en-US"/>
        </w:rPr>
        <w:t>The source the internal variable is derived from is given in the name of the function</w:t>
      </w:r>
    </w:p>
    <w:p w:rsidR="00C57EE1" w:rsidRPr="00C57EE1" w:rsidRDefault="00C57EE1" w:rsidP="00C57EE1">
      <w:pPr>
        <w:pStyle w:val="Standard"/>
        <w:numPr>
          <w:ilvl w:val="0"/>
          <w:numId w:val="10"/>
        </w:numPr>
        <w:rPr>
          <w:lang w:val="en-US"/>
        </w:rPr>
      </w:pPr>
      <w:r w:rsidRPr="00C57EE1">
        <w:rPr>
          <w:lang w:val="en-US"/>
        </w:rPr>
        <w:t xml:space="preserve">The variable type is defined within </w:t>
      </w:r>
      <w:proofErr w:type="spellStart"/>
      <w:r w:rsidRPr="00C57EE1">
        <w:rPr>
          <w:lang w:val="en-US"/>
        </w:rPr>
        <w:t>SysML</w:t>
      </w:r>
      <w:proofErr w:type="spellEnd"/>
      <w:r w:rsidRPr="00C57EE1">
        <w:rPr>
          <w:lang w:val="en-US"/>
        </w:rPr>
        <w:t xml:space="preserve"> Version 1.3 definition June 2012 and ISO/IEC 9899:TC2 specification)</w:t>
      </w:r>
    </w:p>
    <w:p w:rsidR="00EC5137" w:rsidRPr="00C57EE1" w:rsidRDefault="00EC5137">
      <w:pPr>
        <w:pStyle w:val="Standard"/>
        <w:pageBreakBefore/>
        <w:rPr>
          <w:lang w:val="en-US"/>
        </w:rPr>
      </w:pPr>
    </w:p>
    <w:p w:rsidR="00EC5137" w:rsidRDefault="00B27CFA">
      <w:pPr>
        <w:pStyle w:val="Standard"/>
        <w:rPr>
          <w:b/>
          <w:bCs/>
          <w:sz w:val="28"/>
          <w:szCs w:val="28"/>
          <w:u w:val="single"/>
          <w:lang w:val="en-GB"/>
        </w:rPr>
      </w:pPr>
      <w:proofErr w:type="gramStart"/>
      <w:r>
        <w:rPr>
          <w:b/>
          <w:bCs/>
          <w:sz w:val="28"/>
          <w:szCs w:val="28"/>
          <w:u w:val="single"/>
          <w:lang w:val="en-GB"/>
        </w:rPr>
        <w:t>Links :</w:t>
      </w:r>
      <w:proofErr w:type="gramEnd"/>
    </w:p>
    <w:p w:rsidR="00EC5137" w:rsidRDefault="00B27CFA">
      <w:pPr>
        <w:pStyle w:val="Standard"/>
      </w:pPr>
      <w:bookmarkStart w:id="0" w:name="_GoBack"/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 wp14:anchorId="13CE8B26" wp14:editId="75BCF62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8343900" cy="5968365"/>
            <wp:effectExtent l="0" t="0" r="0" b="0"/>
            <wp:wrapSquare wrapText="bothSides"/>
            <wp:docPr id="1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C5137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83A" w:rsidRDefault="00B27CFA">
      <w:r>
        <w:separator/>
      </w:r>
    </w:p>
  </w:endnote>
  <w:endnote w:type="continuationSeparator" w:id="0">
    <w:p w:rsidR="0077483A" w:rsidRDefault="00B2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83A" w:rsidRDefault="00B27CFA">
      <w:r>
        <w:rPr>
          <w:color w:val="000000"/>
        </w:rPr>
        <w:separator/>
      </w:r>
    </w:p>
  </w:footnote>
  <w:footnote w:type="continuationSeparator" w:id="0">
    <w:p w:rsidR="0077483A" w:rsidRDefault="00B27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5729"/>
    <w:multiLevelType w:val="multilevel"/>
    <w:tmpl w:val="116A612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FF3755"/>
    <w:multiLevelType w:val="multilevel"/>
    <w:tmpl w:val="01B27FC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87A2D3F"/>
    <w:multiLevelType w:val="multilevel"/>
    <w:tmpl w:val="E5D0EF1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1B640684"/>
    <w:multiLevelType w:val="hybridMultilevel"/>
    <w:tmpl w:val="6158E0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C73B5"/>
    <w:multiLevelType w:val="multilevel"/>
    <w:tmpl w:val="8C7049D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F4B6DF3"/>
    <w:multiLevelType w:val="hybridMultilevel"/>
    <w:tmpl w:val="E44E42A0"/>
    <w:lvl w:ilvl="0" w:tplc="040C000F">
      <w:start w:val="1"/>
      <w:numFmt w:val="decimal"/>
      <w:lvlText w:val="%1."/>
      <w:lvlJc w:val="left"/>
      <w:pPr>
        <w:ind w:left="960" w:hanging="360"/>
      </w:p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5AD860DA"/>
    <w:multiLevelType w:val="multilevel"/>
    <w:tmpl w:val="C78CF5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610378AE"/>
    <w:multiLevelType w:val="hybridMultilevel"/>
    <w:tmpl w:val="2026A5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379AE"/>
    <w:multiLevelType w:val="hybridMultilevel"/>
    <w:tmpl w:val="BE204D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7E6C92"/>
    <w:multiLevelType w:val="multilevel"/>
    <w:tmpl w:val="E9DAE7A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C5137"/>
    <w:rsid w:val="0077483A"/>
    <w:rsid w:val="00B27CFA"/>
    <w:rsid w:val="00C57EE1"/>
    <w:rsid w:val="00EC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ETCS/validation/wiki/Verification-Artifacts-Styleguid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1180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Doche</dc:creator>
  <cp:lastModifiedBy>Marielle Doche</cp:lastModifiedBy>
  <cp:revision>2</cp:revision>
  <dcterms:created xsi:type="dcterms:W3CDTF">2013-10-14T15:53:00Z</dcterms:created>
  <dcterms:modified xsi:type="dcterms:W3CDTF">2013-10-18T15:27:00Z</dcterms:modified>
</cp:coreProperties>
</file>