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9BA4" w14:textId="77777777" w:rsidR="00F10618" w:rsidRDefault="00F10618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2023-08-11</w:t>
      </w:r>
    </w:p>
    <w:p w14:paraId="7A6EE2B4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0AFC0476" w14:textId="77777777" w:rsidR="00F10618" w:rsidRPr="00312D01" w:rsidRDefault="00F10618" w:rsidP="00F10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D01">
        <w:rPr>
          <w:rFonts w:ascii="Times New Roman" w:hAnsi="Times New Roman" w:cs="Times New Roman"/>
          <w:b/>
          <w:bCs/>
          <w:sz w:val="24"/>
          <w:szCs w:val="24"/>
        </w:rPr>
        <w:t>Till</w:t>
      </w:r>
    </w:p>
    <w:p w14:paraId="0143DA18" w14:textId="2A4FED50" w:rsidR="00F10618" w:rsidRDefault="00F10618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Uppsala kommun</w:t>
      </w:r>
    </w:p>
    <w:p w14:paraId="2BBCBBC1" w14:textId="0E65FCFF" w:rsidR="00F10618" w:rsidRDefault="00F10618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Plan- och byggnadsnämnden</w:t>
      </w:r>
    </w:p>
    <w:p w14:paraId="2A6AB130" w14:textId="1FD756F3" w:rsidR="00F10618" w:rsidRDefault="00F10618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753 75 UPPSALA</w:t>
      </w:r>
    </w:p>
    <w:p w14:paraId="6B94E4A3" w14:textId="1084E282" w:rsidR="00F10618" w:rsidRDefault="00885FE2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plan-byggnadsnamnden@uppsala.se</w:t>
      </w:r>
    </w:p>
    <w:p w14:paraId="01A38B26" w14:textId="77777777" w:rsidR="00F10618" w:rsidRDefault="00F10618" w:rsidP="00F10618">
      <w:pPr>
        <w:ind w:left="3912" w:firstLine="1304"/>
        <w:rPr>
          <w:rFonts w:ascii="Times New Roman" w:hAnsi="Times New Roman" w:cs="Times New Roman"/>
          <w:sz w:val="24"/>
          <w:szCs w:val="24"/>
        </w:rPr>
      </w:pPr>
    </w:p>
    <w:p w14:paraId="2312792D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0E6B2EDD" w14:textId="0E8B61D1" w:rsidR="00F10618" w:rsidRDefault="00F10618" w:rsidP="00F10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Fortsatta hot mot Bäcklösa Natura 2000</w:t>
      </w:r>
    </w:p>
    <w:p w14:paraId="0BE6C18B" w14:textId="77777777" w:rsidR="00F10618" w:rsidRDefault="00F10618" w:rsidP="00F10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F7E81" w14:textId="40F180CB" w:rsidR="00F10618" w:rsidRDefault="00F10618" w:rsidP="00F10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Yttrande över detaljplan för kapacitetsstark kollektivtrafik delsträcka A-C</w:t>
      </w:r>
    </w:p>
    <w:p w14:paraId="5C0C881B" w14:textId="14951047" w:rsidR="00885FE2" w:rsidRPr="00312D01" w:rsidRDefault="00885FE2" w:rsidP="00F10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PBN 2019-002806</w:t>
      </w:r>
    </w:p>
    <w:p w14:paraId="36DB18F3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04AAB525" w14:textId="3D9000A4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Bäcklösa Natura 2000-området i södra Uppsala har varit starkt hotat genom flera åtgärder. Föreningen Malma by och ängar uppmärksammar nu hur ytterligare hot tillkommer genom planerad byggenskap och spårväg.</w:t>
      </w:r>
    </w:p>
    <w:p w14:paraId="28E87698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035C0FBF" w14:textId="76968CA1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Bäcklösa Natura 2000</w:t>
      </w:r>
      <w:r w:rsidR="00885FE2">
        <w:rPr>
          <w:rFonts w:ascii="Times New Roman" w:hAnsi="Times New Roman" w:cs="Times New Roman"/>
          <w:sz w:val="24"/>
          <w:szCs w:val="24"/>
        </w:rPr>
        <w:t>-området</w:t>
      </w:r>
      <w:r>
        <w:rPr>
          <w:rFonts w:ascii="Times New Roman" w:hAnsi="Times New Roman" w:cs="Times New Roman"/>
          <w:sz w:val="24"/>
          <w:szCs w:val="24"/>
        </w:rPr>
        <w:t xml:space="preserve"> har tidigare utgjorts av ett sammanhängande skogs- och betesmarksområde. För några år sedan delades området upp i en del norrut och en annan söderut genom den nya Gottsunda allé.</w:t>
      </w:r>
    </w:p>
    <w:p w14:paraId="72B5897C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7221C92A" w14:textId="286723B2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 några år sedan tillkom ett omfattande bostadsområde öster om den norra delen, alldeles för tätt intill för att inte utgöra ett näraliggande hot mot vad ett Natura 2000-område kräver.</w:t>
      </w:r>
    </w:p>
    <w:p w14:paraId="5153CDFC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2A36F98E" w14:textId="6A9E875C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fjol bestämdes dessutom att det naturreservat som Gula stigen skulle omfatta uteslöt den norra delen och därmed minskades </w:t>
      </w:r>
      <w:r w:rsidR="00C817D7">
        <w:rPr>
          <w:rFonts w:ascii="Times New Roman" w:hAnsi="Times New Roman" w:cs="Times New Roman"/>
          <w:sz w:val="24"/>
          <w:szCs w:val="24"/>
        </w:rPr>
        <w:t xml:space="preserve">det närområde som </w:t>
      </w:r>
      <w:r>
        <w:rPr>
          <w:rFonts w:ascii="Times New Roman" w:hAnsi="Times New Roman" w:cs="Times New Roman"/>
          <w:sz w:val="24"/>
          <w:szCs w:val="24"/>
        </w:rPr>
        <w:t>Natura 2</w:t>
      </w:r>
      <w:r w:rsidR="00C817D7">
        <w:rPr>
          <w:rFonts w:ascii="Times New Roman" w:hAnsi="Times New Roman" w:cs="Times New Roman"/>
          <w:sz w:val="24"/>
          <w:szCs w:val="24"/>
        </w:rPr>
        <w:t xml:space="preserve">000 fordrar. </w:t>
      </w:r>
    </w:p>
    <w:p w14:paraId="53A6ADB7" w14:textId="77777777" w:rsidR="00607280" w:rsidRDefault="00607280" w:rsidP="00F10618">
      <w:pPr>
        <w:rPr>
          <w:rFonts w:ascii="Times New Roman" w:hAnsi="Times New Roman" w:cs="Times New Roman"/>
          <w:sz w:val="24"/>
          <w:szCs w:val="24"/>
        </w:rPr>
      </w:pPr>
    </w:p>
    <w:p w14:paraId="64F811A9" w14:textId="137521E9" w:rsidR="00F10618" w:rsidRDefault="00607280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aktuella detaljplanen föreslå</w:t>
      </w:r>
      <w:r w:rsidR="00F466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 omfattande byggenskap och en bred gata för spårväg alldeles i anslutning till Bäcklösa Natura 2000 söder och väster om områdets norra del. Vi finner att detta berövar Natura 2000-området dess absoluta behov av gränsområde för att kunna överleva som ett intressant och bevaransvärt naturområde, för de befintliga växt- och djurarterna. Vi finner att planerna strider mot uppsatta mål den bevarandeplan som är uppställd för Bäcklösa Natura 2000 (SE0210291).</w:t>
      </w:r>
    </w:p>
    <w:p w14:paraId="3D61BC8E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2467C67B" w14:textId="71C4DFBD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4B64E0F5" w14:textId="698B69D4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Föreningen Malma by och ängar</w:t>
      </w:r>
    </w:p>
    <w:p w14:paraId="78170123" w14:textId="6F6A75A1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gm </w:t>
      </w:r>
      <w:r w:rsidR="00607280">
        <w:rPr>
          <w:rFonts w:ascii="Times New Roman" w:hAnsi="Times New Roman" w:cs="Times New Roman"/>
          <w:sz w:val="24"/>
          <w:szCs w:val="24"/>
        </w:rPr>
        <w:t>sekr Hans Åberg</w:t>
      </w:r>
    </w:p>
    <w:p w14:paraId="7A82C919" w14:textId="0669CACF" w:rsidR="00607280" w:rsidRDefault="00607280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Kälkvägen 3</w:t>
      </w:r>
    </w:p>
    <w:p w14:paraId="29A385C6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756 47 UPPSALA</w:t>
      </w:r>
    </w:p>
    <w:p w14:paraId="014FC89D" w14:textId="6BF46BE9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607280">
        <w:rPr>
          <w:rFonts w:ascii="Times New Roman" w:hAnsi="Times New Roman" w:cs="Times New Roman"/>
          <w:sz w:val="24"/>
          <w:szCs w:val="24"/>
        </w:rPr>
        <w:t>3-183 03 65</w:t>
      </w:r>
    </w:p>
    <w:p w14:paraId="6CCFCDAE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1DBECB21" w14:textId="77777777" w:rsidR="00F10618" w:rsidRDefault="00F10618" w:rsidP="00F10618">
      <w:pPr>
        <w:rPr>
          <w:rFonts w:ascii="Times New Roman" w:hAnsi="Times New Roman" w:cs="Times New Roman"/>
          <w:sz w:val="24"/>
          <w:szCs w:val="24"/>
        </w:rPr>
      </w:pPr>
    </w:p>
    <w:p w14:paraId="33C26A27" w14:textId="3B837D7E" w:rsidR="00806485" w:rsidRDefault="00F10618" w:rsidP="00F10618">
      <w:r>
        <w:rPr>
          <w:rFonts w:ascii="Times New Roman" w:hAnsi="Times New Roman" w:cs="Times New Roman"/>
          <w:sz w:val="24"/>
          <w:szCs w:val="24"/>
        </w:rPr>
        <w:t> </w:t>
      </w:r>
    </w:p>
    <w:sectPr w:rsidR="0080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FF"/>
    <w:rsid w:val="00607280"/>
    <w:rsid w:val="006E76FF"/>
    <w:rsid w:val="00806485"/>
    <w:rsid w:val="00885FE2"/>
    <w:rsid w:val="00C817D7"/>
    <w:rsid w:val="00F10618"/>
    <w:rsid w:val="00F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0FB5"/>
  <w15:chartTrackingRefBased/>
  <w15:docId w15:val="{5876FF4A-BC88-411C-B5D5-AAD9B94D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18"/>
    <w:pPr>
      <w:spacing w:after="0" w:line="240" w:lineRule="auto"/>
    </w:pPr>
    <w:rPr>
      <w:rFonts w:ascii="Calibri" w:hAnsi="Calibri" w:cs="Calibri"/>
      <w:kern w:val="0"/>
      <w:lang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Åberg</dc:creator>
  <cp:keywords/>
  <dc:description/>
  <cp:lastModifiedBy>Hans Åberg</cp:lastModifiedBy>
  <cp:revision>4</cp:revision>
  <dcterms:created xsi:type="dcterms:W3CDTF">2023-08-11T15:09:00Z</dcterms:created>
  <dcterms:modified xsi:type="dcterms:W3CDTF">2023-08-19T08:03:00Z</dcterms:modified>
</cp:coreProperties>
</file>