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24"/>
          <w:szCs w:val="24"/>
        </w:rPr>
        <w:t xml:space="preserve">DESARROLLO DE SISTEMAS WEB NATIVOS DE LA NUBE (CNA)</w:t>
      </w:r>
    </w:p>
    <w:p>
      <w:pPr>
        <w:spacing w:after="100"/>
        <w:jc w:val="center"/>
      </w:pPr>
      <w:r>
        <w:rPr>
          <w:rFonts w:ascii="Calibri" w:cs="Calibri" w:eastAsia="Calibri" w:hAnsi="Calibri"/>
          <w:b/>
          <w:bCs/>
          <w:color w:val="1F4E79"/>
          <w:sz w:val="30"/>
          <w:szCs w:val="30"/>
        </w:rPr>
        <w:t xml:space="preserve">CASO PRÁCTICO 10 — INFORME TÉCNICO DE SEGURIDAD</w:t>
      </w:r>
    </w:p>
    <w:p>
      <w:pPr>
        <w:spacing w:after="400"/>
        <w:jc w:val="center"/>
      </w:pPr>
      <w:r>
        <w:rPr>
          <w:rFonts w:ascii="Calibri" w:cs="Calibri" w:eastAsia="Calibri" w:hAnsi="Calibri"/>
          <w:i/>
          <w:iCs/>
          <w:sz w:val="20"/>
          <w:szCs w:val="20"/>
        </w:rPr>
        <w:t xml:space="preserve">Empresa: FastMarket S.A.C.   |   Curso: Desarrollo de Sistemas Web   |   Fecha: 07/07/26</w:t>
      </w:r>
    </w:p>
    <w:p>
      <w:pPr>
        <w:pStyle w:val="Heading1"/>
        <w:spacing w:after="150" w:before="300"/>
      </w:pPr>
      <w:r>
        <w:rPr>
          <w:rFonts w:ascii="Calibri" w:cs="Calibri" w:eastAsia="Calibri" w:hAnsi="Calibri"/>
          <w:b/>
          <w:bCs/>
          <w:color w:val="1F4E79"/>
          <w:sz w:val="28"/>
          <w:szCs w:val="28"/>
        </w:rPr>
        <w:t xml:space="preserve">1. Introducción</w:t>
      </w:r>
    </w:p>
    <w:p>
      <w:pPr>
        <w:spacing w:after="120"/>
      </w:pPr>
      <w:r>
        <w:rPr>
          <w:rFonts w:ascii="Calibri" w:cs="Calibri" w:eastAsia="Calibri" w:hAnsi="Calibri"/>
          <w:sz w:val="21"/>
          <w:szCs w:val="21"/>
        </w:rPr>
        <w:t xml:space="preserve">FastMarket S.A.C. es una cadena peruana de supermercados que opera una plataforma de venta en línea. Ante el incremento de incidentes reportados por los clientes, el presente informe desarrolla una evaluación integral de seguridad basada en el marco de buenas prácticas OWASP (Open Web Application Security Project), con el fin de identificar, clasificar y corregir las vulnerabilidades detectadas en los módulos de inicio de sesión, registro, catálogo, carrito, pago en línea y panel administrativo.</w:t>
      </w:r>
    </w:p>
    <w:p>
      <w:pPr>
        <w:spacing w:after="120"/>
      </w:pPr>
      <w:r>
        <w:rPr>
          <w:rFonts w:ascii="Calibri" w:cs="Calibri" w:eastAsia="Calibri" w:hAnsi="Calibri"/>
          <w:sz w:val="21"/>
          <w:szCs w:val="21"/>
        </w:rPr>
        <w:t xml:space="preserve">El análisis sigue la metodología: (1) diagnóstico de vulnerabilidades, (2) clasificación según OWASP Top 10 (2021), (3) construcción de una matriz de riesgos, (4) diseño de una arquitectura de seguridad, (5) corrección de código y (6) validación mediante pruebas antes/después.</w:t>
      </w:r>
    </w:p>
    <w:p>
      <w:pPr>
        <w:pStyle w:val="Heading1"/>
        <w:spacing w:after="150" w:before="300"/>
      </w:pPr>
      <w:r>
        <w:rPr>
          <w:rFonts w:ascii="Calibri" w:cs="Calibri" w:eastAsia="Calibri" w:hAnsi="Calibri"/>
          <w:b/>
          <w:bCs/>
          <w:color w:val="1F4E79"/>
          <w:sz w:val="28"/>
          <w:szCs w:val="28"/>
        </w:rPr>
        <w:t xml:space="preserve">2. Diagnóstico general de la aplicación</w:t>
      </w:r>
    </w:p>
    <w:p>
      <w:pPr>
        <w:spacing w:after="120"/>
      </w:pPr>
      <w:r>
        <w:rPr>
          <w:rFonts w:ascii="Calibri" w:cs="Calibri" w:eastAsia="Calibri" w:hAnsi="Calibri"/>
          <w:sz w:val="21"/>
          <w:szCs w:val="21"/>
        </w:rPr>
        <w:t xml:space="preserve">La plataforma presenta debilidades transversales en los siguientes módulos: Inicio de sesión, Registro de usuarios, Catálogo de productos, Carrito de compras, Pago en línea, Panel administrativo, Gestión de productos, Gestión de usuarios, Carga de imágenes y Reportes.</w:t>
      </w:r>
    </w:p>
    <w:p>
      <w:pPr>
        <w:spacing w:after="120"/>
      </w:pPr>
      <w:r>
        <w:rPr>
          <w:rFonts w:ascii="Calibri" w:cs="Calibri" w:eastAsia="Calibri" w:hAnsi="Calibri"/>
          <w:sz w:val="21"/>
          <w:szCs w:val="21"/>
        </w:rPr>
        <w:t xml:space="preserve">Pila tecnológica identificada: HTML, CSS, JavaScript, PHP y MySQL. Se trata de una arquitectura monolítica sin capas claras de validación, autenticación robusta ni monitoreo, lo que explica la superficie de ataque amplia detectada en los 10 casos reportados.</w:t>
      </w:r>
    </w:p>
    <w:p>
      <w:pPr>
        <w:pStyle w:val="Heading1"/>
        <w:spacing w:after="150" w:before="300"/>
      </w:pPr>
      <w:r>
        <w:rPr>
          <w:rFonts w:ascii="Calibri" w:cs="Calibri" w:eastAsia="Calibri" w:hAnsi="Calibri"/>
          <w:b/>
          <w:bCs/>
          <w:color w:val="1F4E79"/>
          <w:sz w:val="28"/>
          <w:szCs w:val="28"/>
        </w:rPr>
        <w:t xml:space="preserve">3. Vulnerabilidades encontradas y clasificación OWASP Top 10 (2021)</w:t>
      </w:r>
    </w:p>
    <w:p>
      <w:pPr>
        <w:spacing w:after="120"/>
      </w:pPr>
      <w:r>
        <w:rPr>
          <w:rFonts w:ascii="Calibri" w:cs="Calibri" w:eastAsia="Calibri" w:hAnsi="Calibri"/>
          <w:sz w:val="21"/>
          <w:szCs w:val="21"/>
        </w:rPr>
        <w:t xml:space="preserve">A continuación se detalla cada caso reportado, su causa raíz y la categoría OWASP correspondiente:</w:t>
      </w:r>
    </w:p>
    <w:p>
      <w:pPr>
        <w:spacing w:after="60"/>
      </w:pPr>
      <w:r>
        <w:rPr>
          <w:rFonts w:ascii="Calibri" w:cs="Calibri" w:eastAsia="Calibri" w:hAnsi="Calibri"/>
          <w:sz w:val="21"/>
          <w:szCs w:val="21"/>
        </w:rPr>
        <w:t xml:space="preserve">•  Caso 1 – SQL Injection: consultas construidas por concatenación directa de variables de usuario. → A03:2021 Injection.</w:t>
      </w:r>
    </w:p>
    <w:p>
      <w:pPr>
        <w:spacing w:after="60"/>
      </w:pPr>
      <w:r>
        <w:rPr>
          <w:rFonts w:ascii="Calibri" w:cs="Calibri" w:eastAsia="Calibri" w:hAnsi="Calibri"/>
          <w:sz w:val="21"/>
          <w:szCs w:val="21"/>
        </w:rPr>
        <w:t xml:space="preserve">•  Caso 2 – XSS almacenado: el módulo de comentarios refleja HTML/JS sin escapar a todos los usuarios. → A03:2021 Injection.</w:t>
      </w:r>
    </w:p>
    <w:p>
      <w:pPr>
        <w:spacing w:after="60"/>
      </w:pPr>
      <w:r>
        <w:rPr>
          <w:rFonts w:ascii="Calibri" w:cs="Calibri" w:eastAsia="Calibri" w:hAnsi="Calibri"/>
          <w:sz w:val="21"/>
          <w:szCs w:val="21"/>
        </w:rPr>
        <w:t xml:space="preserve">•  Caso 3 – Broken Access Control (IDOR): el identificador de recurso en la URL se modifica y se accede a datos de otro cliente sin validar propiedad. → A01:2021 Broken Access Control.</w:t>
      </w:r>
    </w:p>
    <w:p>
      <w:pPr>
        <w:spacing w:after="60"/>
      </w:pPr>
      <w:r>
        <w:rPr>
          <w:rFonts w:ascii="Calibri" w:cs="Calibri" w:eastAsia="Calibri" w:hAnsi="Calibri"/>
          <w:sz w:val="21"/>
          <w:szCs w:val="21"/>
        </w:rPr>
        <w:t xml:space="preserve">•  Caso 4 – Gestión insegura de sesiones: la cookie de sesión carece de HttpOnly, Secure y SameSite. → A07:2021 Identification and Authentication Failures.</w:t>
      </w:r>
    </w:p>
    <w:p>
      <w:pPr>
        <w:spacing w:after="60"/>
      </w:pPr>
      <w:r>
        <w:rPr>
          <w:rFonts w:ascii="Calibri" w:cs="Calibri" w:eastAsia="Calibri" w:hAnsi="Calibri"/>
          <w:sz w:val="21"/>
          <w:szCs w:val="21"/>
        </w:rPr>
        <w:t xml:space="preserve">•  Caso 5 – Carga de archivos sin restricciones: no se valida tipo MIME, extensión ni contenido del archivo. → A05:2021 Security Misconfiguration.</w:t>
      </w:r>
    </w:p>
    <w:p>
      <w:pPr>
        <w:spacing w:after="60"/>
      </w:pPr>
      <w:r>
        <w:rPr>
          <w:rFonts w:ascii="Calibri" w:cs="Calibri" w:eastAsia="Calibri" w:hAnsi="Calibri"/>
          <w:sz w:val="21"/>
          <w:szCs w:val="21"/>
        </w:rPr>
        <w:t xml:space="preserve">•  Caso 6 – Configuración insegura: los errores SQL exponen detalles técnicos del servidor (stack trace, consulta). → A05:2021 Security Misconfiguration.</w:t>
      </w:r>
    </w:p>
    <w:p>
      <w:pPr>
        <w:spacing w:after="60"/>
      </w:pPr>
      <w:r>
        <w:rPr>
          <w:rFonts w:ascii="Calibri" w:cs="Calibri" w:eastAsia="Calibri" w:hAnsi="Calibri"/>
          <w:sz w:val="21"/>
          <w:szCs w:val="21"/>
        </w:rPr>
        <w:t xml:space="preserve">•  Caso 7 – Falta de HTTPS: el formulario de login transmite usuario/contraseña por HTTP en texto plano. → A02:2021 Cryptographic Failures.</w:t>
      </w:r>
    </w:p>
    <w:p>
      <w:pPr>
        <w:spacing w:after="60"/>
      </w:pPr>
      <w:r>
        <w:rPr>
          <w:rFonts w:ascii="Calibri" w:cs="Calibri" w:eastAsia="Calibri" w:hAnsi="Calibri"/>
          <w:sz w:val="21"/>
          <w:szCs w:val="21"/>
        </w:rPr>
        <w:t xml:space="preserve">•  Caso 8 – Ausencia de registros: no existe logging de intentos fallidos, cambios de contraseña, accesos administrativos ni modificaciones de productos. → A09:2021 Security Logging and Monitoring Failures.</w:t>
      </w:r>
    </w:p>
    <w:p>
      <w:pPr>
        <w:spacing w:after="60"/>
      </w:pPr>
      <w:r>
        <w:rPr>
          <w:rFonts w:ascii="Calibri" w:cs="Calibri" w:eastAsia="Calibri" w:hAnsi="Calibri"/>
          <w:sz w:val="21"/>
          <w:szCs w:val="21"/>
        </w:rPr>
        <w:t xml:space="preserve">•  Caso 9 – Autenticación débil: las contraseñas se almacenan en texto plano en la base de datos. → A02:2021 Cryptographic Failures.</w:t>
      </w:r>
    </w:p>
    <w:p>
      <w:pPr>
        <w:spacing w:after="60"/>
      </w:pPr>
      <w:r>
        <w:rPr>
          <w:rFonts w:ascii="Calibri" w:cs="Calibri" w:eastAsia="Calibri" w:hAnsi="Calibri"/>
          <w:sz w:val="21"/>
          <w:szCs w:val="21"/>
        </w:rPr>
        <w:t xml:space="preserve">•  Caso 10 – Falta de validación: los formularios aceptan caracteres especiales, etiquetas HTML, scripts y sentencias SQL sin ningún filtro. → A03:2021 Injection.</w:t>
      </w:r>
    </w:p>
    <w:p>
      <w:pPr>
        <w:pStyle w:val="Heading1"/>
        <w:spacing w:after="150" w:before="300"/>
      </w:pPr>
      <w:r>
        <w:rPr>
          <w:rFonts w:ascii="Calibri" w:cs="Calibri" w:eastAsia="Calibri" w:hAnsi="Calibri"/>
          <w:b/>
          <w:bCs/>
          <w:color w:val="1F4E79"/>
          <w:sz w:val="28"/>
          <w:szCs w:val="28"/>
        </w:rPr>
        <w:t xml:space="preserve">4. Matriz de riesgos</w:t>
      </w:r>
    </w:p>
    <w:p>
      <w:pPr>
        <w:spacing w:after="120"/>
      </w:pPr>
      <w:r>
        <w:rPr>
          <w:rFonts w:ascii="Calibri" w:cs="Calibri" w:eastAsia="Calibri" w:hAnsi="Calibri"/>
          <w:sz w:val="21"/>
          <w:szCs w:val="21"/>
        </w:rPr>
        <w:t xml:space="preserve">Priorización según probabilidad de explotación e impacto sobre la confidencialidad, integridad y disponibilidad del negocio: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shd w:fill="1F4E79" w:val="clear"/>
            <w:tcMar>
              <w:top w:type="dxa" w:w="60"/>
              <w:left w:type="dxa" w:w="80"/>
              <w:bottom w:type="dxa" w:w="60"/>
              <w:right w:type="dxa" w:w="80"/>
            </w:tcMar>
          </w:tcPr>
          <w:p>
            <w:r>
              <w:rPr>
                <w:rFonts w:ascii="Calibri" w:cs="Calibri" w:eastAsia="Calibri" w:hAnsi="Calibri"/>
                <w:b/>
                <w:bCs/>
                <w:color w:val="FFFFFF"/>
                <w:sz w:val="17"/>
                <w:szCs w:val="17"/>
              </w:rPr>
              <w:t xml:space="preserve">Caso</w:t>
            </w:r>
          </w:p>
        </w:tc>
        <w:tc>
          <w:tcPr>
            <w:tcW w:type="dxa" w:w="2600"/>
            <w:shd w:fill="1F4E79" w:val="clear"/>
            <w:tcMar>
              <w:top w:type="dxa" w:w="60"/>
              <w:left w:type="dxa" w:w="80"/>
              <w:bottom w:type="dxa" w:w="60"/>
              <w:right w:type="dxa" w:w="80"/>
            </w:tcMar>
          </w:tcPr>
          <w:p>
            <w:r>
              <w:rPr>
                <w:rFonts w:ascii="Calibri" w:cs="Calibri" w:eastAsia="Calibri" w:hAnsi="Calibri"/>
                <w:b/>
                <w:bCs/>
                <w:color w:val="FFFFFF"/>
                <w:sz w:val="17"/>
                <w:szCs w:val="17"/>
              </w:rPr>
              <w:t xml:space="preserve">Vulnerabilidad</w:t>
            </w:r>
          </w:p>
        </w:tc>
        <w:tc>
          <w:tcPr>
            <w:tcW w:type="dxa" w:w="2600"/>
            <w:shd w:fill="1F4E79" w:val="clear"/>
            <w:tcMar>
              <w:top w:type="dxa" w:w="60"/>
              <w:left w:type="dxa" w:w="80"/>
              <w:bottom w:type="dxa" w:w="60"/>
              <w:right w:type="dxa" w:w="80"/>
            </w:tcMar>
          </w:tcPr>
          <w:p>
            <w:r>
              <w:rPr>
                <w:rFonts w:ascii="Calibri" w:cs="Calibri" w:eastAsia="Calibri" w:hAnsi="Calibri"/>
                <w:b/>
                <w:bCs/>
                <w:color w:val="FFFFFF"/>
                <w:sz w:val="17"/>
                <w:szCs w:val="17"/>
              </w:rPr>
              <w:t xml:space="preserve">OWASP Top 10 (2021)</w:t>
            </w:r>
          </w:p>
        </w:tc>
        <w:tc>
          <w:tcPr>
            <w:tcW w:type="dxa" w:w="1400"/>
            <w:shd w:fill="1F4E79" w:val="clear"/>
            <w:tcMar>
              <w:top w:type="dxa" w:w="60"/>
              <w:left w:type="dxa" w:w="80"/>
              <w:bottom w:type="dxa" w:w="60"/>
              <w:right w:type="dxa" w:w="80"/>
            </w:tcMar>
          </w:tcPr>
          <w:p>
            <w:r>
              <w:rPr>
                <w:rFonts w:ascii="Calibri" w:cs="Calibri" w:eastAsia="Calibri" w:hAnsi="Calibri"/>
                <w:b/>
                <w:bCs/>
                <w:color w:val="FFFFFF"/>
                <w:sz w:val="17"/>
                <w:szCs w:val="17"/>
              </w:rPr>
              <w:t xml:space="preserve">Probabilidad</w:t>
            </w:r>
          </w:p>
        </w:tc>
        <w:tc>
          <w:tcPr>
            <w:tcW w:type="dxa" w:w="1400"/>
            <w:shd w:fill="1F4E79" w:val="clear"/>
            <w:tcMar>
              <w:top w:type="dxa" w:w="60"/>
              <w:left w:type="dxa" w:w="80"/>
              <w:bottom w:type="dxa" w:w="60"/>
              <w:right w:type="dxa" w:w="80"/>
            </w:tcMar>
          </w:tcPr>
          <w:p>
            <w:r>
              <w:rPr>
                <w:rFonts w:ascii="Calibri" w:cs="Calibri" w:eastAsia="Calibri" w:hAnsi="Calibri"/>
                <w:b/>
                <w:bCs/>
                <w:color w:val="FFFFFF"/>
                <w:sz w:val="17"/>
                <w:szCs w:val="17"/>
              </w:rPr>
              <w:t xml:space="preserve">Impacto</w:t>
            </w:r>
          </w:p>
        </w:tc>
        <w:tc>
          <w:tcPr>
            <w:tcW w:type="dxa" w:w="1500"/>
            <w:shd w:fill="1F4E79" w:val="clear"/>
            <w:tcMar>
              <w:top w:type="dxa" w:w="60"/>
              <w:left w:type="dxa" w:w="80"/>
              <w:bottom w:type="dxa" w:w="60"/>
              <w:right w:type="dxa" w:w="80"/>
            </w:tcMar>
          </w:tcPr>
          <w:p>
            <w:r>
              <w:rPr>
                <w:rFonts w:ascii="Calibri" w:cs="Calibri" w:eastAsia="Calibri" w:hAnsi="Calibri"/>
                <w:b/>
                <w:bCs/>
                <w:color w:val="FFFFFF"/>
                <w:sz w:val="17"/>
                <w:szCs w:val="17"/>
              </w:rPr>
              <w:t xml:space="preserve">Nivel de riesgo</w:t>
            </w:r>
          </w:p>
        </w:tc>
      </w:tr>
      <w:tr>
        <w:tc>
          <w:tcPr>
            <w:tcW w:type="dxa" w:w="700"/>
            <w:tcMar>
              <w:top w:type="dxa" w:w="60"/>
              <w:left w:type="dxa" w:w="80"/>
              <w:bottom w:type="dxa" w:w="60"/>
              <w:right w:type="dxa" w:w="80"/>
            </w:tcMar>
          </w:tcPr>
          <w:p>
            <w:r>
              <w:rPr>
                <w:rFonts w:ascii="Calibri" w:cs="Calibri" w:eastAsia="Calibri" w:hAnsi="Calibri"/>
                <w:b w:val="false"/>
                <w:bCs w:val="false"/>
                <w:color w:val="000000"/>
                <w:sz w:val="17"/>
                <w:szCs w:val="17"/>
              </w:rPr>
              <w:t xml:space="preserve">1</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SQL Injection (consultas por concatenación)</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A03:2021 - Injection</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Alta</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Alto</w:t>
            </w:r>
          </w:p>
        </w:tc>
        <w:tc>
          <w:tcPr>
            <w:tcW w:type="dxa" w:w="1500"/>
            <w:tcMar>
              <w:top w:type="dxa" w:w="60"/>
              <w:left w:type="dxa" w:w="80"/>
              <w:bottom w:type="dxa" w:w="60"/>
              <w:right w:type="dxa" w:w="80"/>
            </w:tcMar>
          </w:tcPr>
          <w:p>
            <w:r>
              <w:rPr>
                <w:rFonts w:ascii="Calibri" w:cs="Calibri" w:eastAsia="Calibri" w:hAnsi="Calibri"/>
                <w:b/>
                <w:bCs/>
                <w:color w:val="C00000"/>
                <w:sz w:val="17"/>
                <w:szCs w:val="17"/>
              </w:rPr>
              <w:t xml:space="preserve">CRÍTICO</w:t>
            </w:r>
          </w:p>
        </w:tc>
      </w:tr>
      <w:tr>
        <w:tc>
          <w:tcPr>
            <w:tcW w:type="dxa" w:w="700"/>
            <w:tcMar>
              <w:top w:type="dxa" w:w="60"/>
              <w:left w:type="dxa" w:w="80"/>
              <w:bottom w:type="dxa" w:w="60"/>
              <w:right w:type="dxa" w:w="80"/>
            </w:tcMar>
          </w:tcPr>
          <w:p>
            <w:r>
              <w:rPr>
                <w:rFonts w:ascii="Calibri" w:cs="Calibri" w:eastAsia="Calibri" w:hAnsi="Calibri"/>
                <w:b w:val="false"/>
                <w:bCs w:val="false"/>
                <w:color w:val="000000"/>
                <w:sz w:val="17"/>
                <w:szCs w:val="17"/>
              </w:rPr>
              <w:t xml:space="preserve">2</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Cross Site Scripting (XSS) almacenado en comentarios</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A03:2021 - Injection</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Alta</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Alto</w:t>
            </w:r>
          </w:p>
        </w:tc>
        <w:tc>
          <w:tcPr>
            <w:tcW w:type="dxa" w:w="1500"/>
            <w:tcMar>
              <w:top w:type="dxa" w:w="60"/>
              <w:left w:type="dxa" w:w="80"/>
              <w:bottom w:type="dxa" w:w="60"/>
              <w:right w:type="dxa" w:w="80"/>
            </w:tcMar>
          </w:tcPr>
          <w:p>
            <w:r>
              <w:rPr>
                <w:rFonts w:ascii="Calibri" w:cs="Calibri" w:eastAsia="Calibri" w:hAnsi="Calibri"/>
                <w:b/>
                <w:bCs/>
                <w:color w:val="C00000"/>
                <w:sz w:val="17"/>
                <w:szCs w:val="17"/>
              </w:rPr>
              <w:t xml:space="preserve">CRÍTICO</w:t>
            </w:r>
          </w:p>
        </w:tc>
      </w:tr>
      <w:tr>
        <w:tc>
          <w:tcPr>
            <w:tcW w:type="dxa" w:w="700"/>
            <w:tcMar>
              <w:top w:type="dxa" w:w="60"/>
              <w:left w:type="dxa" w:w="80"/>
              <w:bottom w:type="dxa" w:w="60"/>
              <w:right w:type="dxa" w:w="80"/>
            </w:tcMar>
          </w:tcPr>
          <w:p>
            <w:r>
              <w:rPr>
                <w:rFonts w:ascii="Calibri" w:cs="Calibri" w:eastAsia="Calibri" w:hAnsi="Calibri"/>
                <w:b w:val="false"/>
                <w:bCs w:val="false"/>
                <w:color w:val="000000"/>
                <w:sz w:val="17"/>
                <w:szCs w:val="17"/>
              </w:rPr>
              <w:t xml:space="preserve">3</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Broken Access Control (IDOR vía URL)</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A01:2021 - Broken Access Control</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Alta</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Alto</w:t>
            </w:r>
          </w:p>
        </w:tc>
        <w:tc>
          <w:tcPr>
            <w:tcW w:type="dxa" w:w="1500"/>
            <w:tcMar>
              <w:top w:type="dxa" w:w="60"/>
              <w:left w:type="dxa" w:w="80"/>
              <w:bottom w:type="dxa" w:w="60"/>
              <w:right w:type="dxa" w:w="80"/>
            </w:tcMar>
          </w:tcPr>
          <w:p>
            <w:r>
              <w:rPr>
                <w:rFonts w:ascii="Calibri" w:cs="Calibri" w:eastAsia="Calibri" w:hAnsi="Calibri"/>
                <w:b/>
                <w:bCs/>
                <w:color w:val="C00000"/>
                <w:sz w:val="17"/>
                <w:szCs w:val="17"/>
              </w:rPr>
              <w:t xml:space="preserve">CRÍTICO</w:t>
            </w:r>
          </w:p>
        </w:tc>
      </w:tr>
      <w:tr>
        <w:tc>
          <w:tcPr>
            <w:tcW w:type="dxa" w:w="700"/>
            <w:tcMar>
              <w:top w:type="dxa" w:w="60"/>
              <w:left w:type="dxa" w:w="80"/>
              <w:bottom w:type="dxa" w:w="60"/>
              <w:right w:type="dxa" w:w="80"/>
            </w:tcMar>
          </w:tcPr>
          <w:p>
            <w:r>
              <w:rPr>
                <w:rFonts w:ascii="Calibri" w:cs="Calibri" w:eastAsia="Calibri" w:hAnsi="Calibri"/>
                <w:b w:val="false"/>
                <w:bCs w:val="false"/>
                <w:color w:val="000000"/>
                <w:sz w:val="17"/>
                <w:szCs w:val="17"/>
              </w:rPr>
              <w:t xml:space="preserve">4</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Gestión insegura de sesiones (cookies sin atributos)</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A07:2021 - Identification and Authentication Failures</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Media</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Alto</w:t>
            </w:r>
          </w:p>
        </w:tc>
        <w:tc>
          <w:tcPr>
            <w:tcW w:type="dxa" w:w="1500"/>
            <w:tcMar>
              <w:top w:type="dxa" w:w="60"/>
              <w:left w:type="dxa" w:w="80"/>
              <w:bottom w:type="dxa" w:w="60"/>
              <w:right w:type="dxa" w:w="80"/>
            </w:tcMar>
          </w:tcPr>
          <w:p>
            <w:r>
              <w:rPr>
                <w:rFonts w:ascii="Calibri" w:cs="Calibri" w:eastAsia="Calibri" w:hAnsi="Calibri"/>
                <w:b/>
                <w:bCs/>
                <w:color w:val="E36C09"/>
                <w:sz w:val="17"/>
                <w:szCs w:val="17"/>
              </w:rPr>
              <w:t xml:space="preserve">ALTO</w:t>
            </w:r>
          </w:p>
        </w:tc>
      </w:tr>
      <w:tr>
        <w:tc>
          <w:tcPr>
            <w:tcW w:type="dxa" w:w="700"/>
            <w:tcMar>
              <w:top w:type="dxa" w:w="60"/>
              <w:left w:type="dxa" w:w="80"/>
              <w:bottom w:type="dxa" w:w="60"/>
              <w:right w:type="dxa" w:w="80"/>
            </w:tcMar>
          </w:tcPr>
          <w:p>
            <w:r>
              <w:rPr>
                <w:rFonts w:ascii="Calibri" w:cs="Calibri" w:eastAsia="Calibri" w:hAnsi="Calibri"/>
                <w:b w:val="false"/>
                <w:bCs w:val="false"/>
                <w:color w:val="000000"/>
                <w:sz w:val="17"/>
                <w:szCs w:val="17"/>
              </w:rPr>
              <w:t xml:space="preserve">5</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Carga de archivos sin validación</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A05:2021 - Security Misconfiguration / A08 Software and Data Integrity Failures</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Media</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Alto</w:t>
            </w:r>
          </w:p>
        </w:tc>
        <w:tc>
          <w:tcPr>
            <w:tcW w:type="dxa" w:w="1500"/>
            <w:tcMar>
              <w:top w:type="dxa" w:w="60"/>
              <w:left w:type="dxa" w:w="80"/>
              <w:bottom w:type="dxa" w:w="60"/>
              <w:right w:type="dxa" w:w="80"/>
            </w:tcMar>
          </w:tcPr>
          <w:p>
            <w:r>
              <w:rPr>
                <w:rFonts w:ascii="Calibri" w:cs="Calibri" w:eastAsia="Calibri" w:hAnsi="Calibri"/>
                <w:b/>
                <w:bCs/>
                <w:color w:val="E36C09"/>
                <w:sz w:val="17"/>
                <w:szCs w:val="17"/>
              </w:rPr>
              <w:t xml:space="preserve">ALTO</w:t>
            </w:r>
          </w:p>
        </w:tc>
      </w:tr>
      <w:tr>
        <w:tc>
          <w:tcPr>
            <w:tcW w:type="dxa" w:w="700"/>
            <w:tcMar>
              <w:top w:type="dxa" w:w="60"/>
              <w:left w:type="dxa" w:w="80"/>
              <w:bottom w:type="dxa" w:w="60"/>
              <w:right w:type="dxa" w:w="80"/>
            </w:tcMar>
          </w:tcPr>
          <w:p>
            <w:r>
              <w:rPr>
                <w:rFonts w:ascii="Calibri" w:cs="Calibri" w:eastAsia="Calibri" w:hAnsi="Calibri"/>
                <w:b w:val="false"/>
                <w:bCs w:val="false"/>
                <w:color w:val="000000"/>
                <w:sz w:val="17"/>
                <w:szCs w:val="17"/>
              </w:rPr>
              <w:t xml:space="preserve">6</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Mensajes de error con información técnica</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A05:2021 - Security Misconfiguration</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Media</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Medio</w:t>
            </w:r>
          </w:p>
        </w:tc>
        <w:tc>
          <w:tcPr>
            <w:tcW w:type="dxa" w:w="1500"/>
            <w:tcMar>
              <w:top w:type="dxa" w:w="60"/>
              <w:left w:type="dxa" w:w="80"/>
              <w:bottom w:type="dxa" w:w="60"/>
              <w:right w:type="dxa" w:w="80"/>
            </w:tcMar>
          </w:tcPr>
          <w:p>
            <w:r>
              <w:rPr>
                <w:rFonts w:ascii="Calibri" w:cs="Calibri" w:eastAsia="Calibri" w:hAnsi="Calibri"/>
                <w:b/>
                <w:bCs/>
                <w:color w:val="BF8F00"/>
                <w:sz w:val="17"/>
                <w:szCs w:val="17"/>
              </w:rPr>
              <w:t xml:space="preserve">MEDIO</w:t>
            </w:r>
          </w:p>
        </w:tc>
      </w:tr>
      <w:tr>
        <w:tc>
          <w:tcPr>
            <w:tcW w:type="dxa" w:w="700"/>
            <w:tcMar>
              <w:top w:type="dxa" w:w="60"/>
              <w:left w:type="dxa" w:w="80"/>
              <w:bottom w:type="dxa" w:w="60"/>
              <w:right w:type="dxa" w:w="80"/>
            </w:tcMar>
          </w:tcPr>
          <w:p>
            <w:r>
              <w:rPr>
                <w:rFonts w:ascii="Calibri" w:cs="Calibri" w:eastAsia="Calibri" w:hAnsi="Calibri"/>
                <w:b w:val="false"/>
                <w:bCs w:val="false"/>
                <w:color w:val="000000"/>
                <w:sz w:val="17"/>
                <w:szCs w:val="17"/>
              </w:rPr>
              <w:t xml:space="preserve">7</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Falta de HTTPS en el login</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A02:2021 - Cryptographic Failures</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Alta</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Alto</w:t>
            </w:r>
          </w:p>
        </w:tc>
        <w:tc>
          <w:tcPr>
            <w:tcW w:type="dxa" w:w="1500"/>
            <w:tcMar>
              <w:top w:type="dxa" w:w="60"/>
              <w:left w:type="dxa" w:w="80"/>
              <w:bottom w:type="dxa" w:w="60"/>
              <w:right w:type="dxa" w:w="80"/>
            </w:tcMar>
          </w:tcPr>
          <w:p>
            <w:r>
              <w:rPr>
                <w:rFonts w:ascii="Calibri" w:cs="Calibri" w:eastAsia="Calibri" w:hAnsi="Calibri"/>
                <w:b/>
                <w:bCs/>
                <w:color w:val="C00000"/>
                <w:sz w:val="17"/>
                <w:szCs w:val="17"/>
              </w:rPr>
              <w:t xml:space="preserve">CRÍTICO</w:t>
            </w:r>
          </w:p>
        </w:tc>
      </w:tr>
      <w:tr>
        <w:tc>
          <w:tcPr>
            <w:tcW w:type="dxa" w:w="700"/>
            <w:tcMar>
              <w:top w:type="dxa" w:w="60"/>
              <w:left w:type="dxa" w:w="80"/>
              <w:bottom w:type="dxa" w:w="60"/>
              <w:right w:type="dxa" w:w="80"/>
            </w:tcMar>
          </w:tcPr>
          <w:p>
            <w:r>
              <w:rPr>
                <w:rFonts w:ascii="Calibri" w:cs="Calibri" w:eastAsia="Calibri" w:hAnsi="Calibri"/>
                <w:b w:val="false"/>
                <w:bCs w:val="false"/>
                <w:color w:val="000000"/>
                <w:sz w:val="17"/>
                <w:szCs w:val="17"/>
              </w:rPr>
              <w:t xml:space="preserve">8</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Ausencia de registros de eventos (logging)</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A09:2021 - Security Logging and Monitoring Failures</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Media</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Medio</w:t>
            </w:r>
          </w:p>
        </w:tc>
        <w:tc>
          <w:tcPr>
            <w:tcW w:type="dxa" w:w="1500"/>
            <w:tcMar>
              <w:top w:type="dxa" w:w="60"/>
              <w:left w:type="dxa" w:w="80"/>
              <w:bottom w:type="dxa" w:w="60"/>
              <w:right w:type="dxa" w:w="80"/>
            </w:tcMar>
          </w:tcPr>
          <w:p>
            <w:r>
              <w:rPr>
                <w:rFonts w:ascii="Calibri" w:cs="Calibri" w:eastAsia="Calibri" w:hAnsi="Calibri"/>
                <w:b/>
                <w:bCs/>
                <w:color w:val="BF8F00"/>
                <w:sz w:val="17"/>
                <w:szCs w:val="17"/>
              </w:rPr>
              <w:t xml:space="preserve">MEDIO</w:t>
            </w:r>
          </w:p>
        </w:tc>
      </w:tr>
      <w:tr>
        <w:tc>
          <w:tcPr>
            <w:tcW w:type="dxa" w:w="700"/>
            <w:tcMar>
              <w:top w:type="dxa" w:w="60"/>
              <w:left w:type="dxa" w:w="80"/>
              <w:bottom w:type="dxa" w:w="60"/>
              <w:right w:type="dxa" w:w="80"/>
            </w:tcMar>
          </w:tcPr>
          <w:p>
            <w:r>
              <w:rPr>
                <w:rFonts w:ascii="Calibri" w:cs="Calibri" w:eastAsia="Calibri" w:hAnsi="Calibri"/>
                <w:b w:val="false"/>
                <w:bCs w:val="false"/>
                <w:color w:val="000000"/>
                <w:sz w:val="17"/>
                <w:szCs w:val="17"/>
              </w:rPr>
              <w:t xml:space="preserve">9</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Autenticación débil (contraseñas en texto plano)</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A02:2021 - Cryptographic Failures</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Alta</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Alto</w:t>
            </w:r>
          </w:p>
        </w:tc>
        <w:tc>
          <w:tcPr>
            <w:tcW w:type="dxa" w:w="1500"/>
            <w:tcMar>
              <w:top w:type="dxa" w:w="60"/>
              <w:left w:type="dxa" w:w="80"/>
              <w:bottom w:type="dxa" w:w="60"/>
              <w:right w:type="dxa" w:w="80"/>
            </w:tcMar>
          </w:tcPr>
          <w:p>
            <w:r>
              <w:rPr>
                <w:rFonts w:ascii="Calibri" w:cs="Calibri" w:eastAsia="Calibri" w:hAnsi="Calibri"/>
                <w:b/>
                <w:bCs/>
                <w:color w:val="C00000"/>
                <w:sz w:val="17"/>
                <w:szCs w:val="17"/>
              </w:rPr>
              <w:t xml:space="preserve">CRÍTICO</w:t>
            </w:r>
          </w:p>
        </w:tc>
      </w:tr>
      <w:tr>
        <w:tc>
          <w:tcPr>
            <w:tcW w:type="dxa" w:w="700"/>
            <w:tcMar>
              <w:top w:type="dxa" w:w="60"/>
              <w:left w:type="dxa" w:w="80"/>
              <w:bottom w:type="dxa" w:w="60"/>
              <w:right w:type="dxa" w:w="80"/>
            </w:tcMar>
          </w:tcPr>
          <w:p>
            <w:r>
              <w:rPr>
                <w:rFonts w:ascii="Calibri" w:cs="Calibri" w:eastAsia="Calibri" w:hAnsi="Calibri"/>
                <w:b w:val="false"/>
                <w:bCs w:val="false"/>
                <w:color w:val="000000"/>
                <w:sz w:val="17"/>
                <w:szCs w:val="17"/>
              </w:rPr>
              <w:t xml:space="preserve">10</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Formularios sin validación de entrada</w:t>
            </w:r>
          </w:p>
        </w:tc>
        <w:tc>
          <w:tcPr>
            <w:tcW w:type="dxa" w:w="2600"/>
            <w:tcMar>
              <w:top w:type="dxa" w:w="60"/>
              <w:left w:type="dxa" w:w="80"/>
              <w:bottom w:type="dxa" w:w="60"/>
              <w:right w:type="dxa" w:w="80"/>
            </w:tcMar>
          </w:tcPr>
          <w:p>
            <w:r>
              <w:rPr>
                <w:rFonts w:ascii="Calibri" w:cs="Calibri" w:eastAsia="Calibri" w:hAnsi="Calibri"/>
                <w:b w:val="false"/>
                <w:bCs w:val="false"/>
                <w:color w:val="000000"/>
                <w:sz w:val="17"/>
                <w:szCs w:val="17"/>
              </w:rPr>
              <w:t xml:space="preserve">A03:2021 - Injection</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Alta</w:t>
            </w:r>
          </w:p>
        </w:tc>
        <w:tc>
          <w:tcPr>
            <w:tcW w:type="dxa" w:w="1400"/>
            <w:tcMar>
              <w:top w:type="dxa" w:w="60"/>
              <w:left w:type="dxa" w:w="80"/>
              <w:bottom w:type="dxa" w:w="60"/>
              <w:right w:type="dxa" w:w="80"/>
            </w:tcMar>
          </w:tcPr>
          <w:p>
            <w:r>
              <w:rPr>
                <w:rFonts w:ascii="Calibri" w:cs="Calibri" w:eastAsia="Calibri" w:hAnsi="Calibri"/>
                <w:b w:val="false"/>
                <w:bCs w:val="false"/>
                <w:color w:val="000000"/>
                <w:sz w:val="17"/>
                <w:szCs w:val="17"/>
              </w:rPr>
              <w:t xml:space="preserve">Alto</w:t>
            </w:r>
          </w:p>
        </w:tc>
        <w:tc>
          <w:tcPr>
            <w:tcW w:type="dxa" w:w="1500"/>
            <w:tcMar>
              <w:top w:type="dxa" w:w="60"/>
              <w:left w:type="dxa" w:w="80"/>
              <w:bottom w:type="dxa" w:w="60"/>
              <w:right w:type="dxa" w:w="80"/>
            </w:tcMar>
          </w:tcPr>
          <w:p>
            <w:r>
              <w:rPr>
                <w:rFonts w:ascii="Calibri" w:cs="Calibri" w:eastAsia="Calibri" w:hAnsi="Calibri"/>
                <w:b/>
                <w:bCs/>
                <w:color w:val="C00000"/>
                <w:sz w:val="17"/>
                <w:szCs w:val="17"/>
              </w:rPr>
              <w:t xml:space="preserve">CRÍTICO</w:t>
            </w:r>
          </w:p>
        </w:tc>
      </w:tr>
    </w:tbl>
    <w:p>
      <w:pPr>
        <w:spacing w:before="150"/>
      </w:pPr>
      <w:r>
        <w:t xml:space="preserve"/>
      </w:r>
    </w:p>
    <w:p>
      <w:pPr>
        <w:spacing w:after="120"/>
      </w:pPr>
      <w:r>
        <w:rPr>
          <w:rFonts w:ascii="Calibri" w:cs="Calibri" w:eastAsia="Calibri" w:hAnsi="Calibri"/>
          <w:b/>
          <w:bCs/>
          <w:sz w:val="21"/>
          <w:szCs w:val="21"/>
        </w:rPr>
        <w:t xml:space="preserve">6 de los 10 hallazgos se clasifican como riesgo CRÍTICO, lo que exige remediación inmediata antes de continuar operando el canal de venta en línea.</w:t>
      </w:r>
    </w:p>
    <w:p>
      <w:r>
        <w:br w:type="page"/>
      </w:r>
    </w:p>
    <w:p>
      <w:pPr>
        <w:pStyle w:val="Heading1"/>
        <w:spacing w:after="150" w:before="300"/>
      </w:pPr>
      <w:r>
        <w:rPr>
          <w:rFonts w:ascii="Calibri" w:cs="Calibri" w:eastAsia="Calibri" w:hAnsi="Calibri"/>
          <w:b/>
          <w:bCs/>
          <w:color w:val="1F4E79"/>
          <w:sz w:val="28"/>
          <w:szCs w:val="28"/>
        </w:rPr>
        <w:t xml:space="preserve">5. Arquitectura de seguridad propuesta</w:t>
      </w:r>
    </w:p>
    <w:p>
      <w:pPr>
        <w:pStyle w:val="Heading2"/>
        <w:spacing w:after="120" w:before="220"/>
      </w:pPr>
      <w:r>
        <w:rPr>
          <w:rFonts w:ascii="Calibri" w:cs="Calibri" w:eastAsia="Calibri" w:hAnsi="Calibri"/>
          <w:b/>
          <w:bCs/>
          <w:color w:val="2E74B5"/>
          <w:sz w:val="24"/>
          <w:szCs w:val="24"/>
        </w:rPr>
        <w:t xml:space="preserve">5.1 Controles preventivos</w:t>
      </w:r>
    </w:p>
    <w:p>
      <w:pPr>
        <w:spacing w:after="60"/>
      </w:pPr>
      <w:r>
        <w:rPr>
          <w:rFonts w:ascii="Calibri" w:cs="Calibri" w:eastAsia="Calibri" w:hAnsi="Calibri"/>
          <w:sz w:val="21"/>
          <w:szCs w:val="21"/>
        </w:rPr>
        <w:t xml:space="preserve">•  Autenticación: hash de contraseñas con bcrypt/Argon2 (password_hash/password_verify), políticas de contraseña y bloqueo tras intentos fallidos.</w:t>
      </w:r>
    </w:p>
    <w:p>
      <w:pPr>
        <w:spacing w:after="60"/>
      </w:pPr>
      <w:r>
        <w:rPr>
          <w:rFonts w:ascii="Calibri" w:cs="Calibri" w:eastAsia="Calibri" w:hAnsi="Calibri"/>
          <w:sz w:val="21"/>
          <w:szCs w:val="21"/>
        </w:rPr>
        <w:t xml:space="preserve">•  Autorización: verificación server-side de propiedad del recurso en cada endpoint (control de acceso basado en roles, RBAC).</w:t>
      </w:r>
    </w:p>
    <w:p>
      <w:pPr>
        <w:spacing w:after="60"/>
      </w:pPr>
      <w:r>
        <w:rPr>
          <w:rFonts w:ascii="Calibri" w:cs="Calibri" w:eastAsia="Calibri" w:hAnsi="Calibri"/>
          <w:sz w:val="21"/>
          <w:szCs w:val="21"/>
        </w:rPr>
        <w:t xml:space="preserve">•  Validación de entrada: whitelisting y sanitización de todos los campos (usuario, comentarios, búsqueda, carga de archivos).</w:t>
      </w:r>
    </w:p>
    <w:p>
      <w:pPr>
        <w:spacing w:after="60"/>
      </w:pPr>
      <w:r>
        <w:rPr>
          <w:rFonts w:ascii="Calibri" w:cs="Calibri" w:eastAsia="Calibri" w:hAnsi="Calibri"/>
          <w:sz w:val="21"/>
          <w:szCs w:val="21"/>
        </w:rPr>
        <w:t xml:space="preserve">•  Cifrado: HTTPS/TLS 1.2+ obligatorio en todo el sitio, con HSTS activado; cifrado de datos sensibles en reposo.</w:t>
      </w:r>
    </w:p>
    <w:p>
      <w:pPr>
        <w:spacing w:after="60"/>
      </w:pPr>
      <w:r>
        <w:rPr>
          <w:rFonts w:ascii="Calibri" w:cs="Calibri" w:eastAsia="Calibri" w:hAnsi="Calibri"/>
          <w:sz w:val="21"/>
          <w:szCs w:val="21"/>
        </w:rPr>
        <w:t xml:space="preserve">•  Gestión de sesiones: cookies con HttpOnly, Secure y SameSite=Strict; expiración e invalidación tras logout.</w:t>
      </w:r>
    </w:p>
    <w:p>
      <w:pPr>
        <w:spacing w:after="60"/>
      </w:pPr>
      <w:r>
        <w:rPr>
          <w:rFonts w:ascii="Calibri" w:cs="Calibri" w:eastAsia="Calibri" w:hAnsi="Calibri"/>
          <w:sz w:val="21"/>
          <w:szCs w:val="21"/>
        </w:rPr>
        <w:t xml:space="preserve">•  Carga de archivos: validación de extensión, tipo MIME real, tamaño máximo y almacenamiento fuera del directorio ejecutable.</w:t>
      </w:r>
    </w:p>
    <w:p>
      <w:pPr>
        <w:pStyle w:val="Heading2"/>
        <w:spacing w:after="120" w:before="220"/>
      </w:pPr>
      <w:r>
        <w:rPr>
          <w:rFonts w:ascii="Calibri" w:cs="Calibri" w:eastAsia="Calibri" w:hAnsi="Calibri"/>
          <w:b/>
          <w:bCs/>
          <w:color w:val="2E74B5"/>
          <w:sz w:val="24"/>
          <w:szCs w:val="24"/>
        </w:rPr>
        <w:t xml:space="preserve">5.2 Controles detectivos</w:t>
      </w:r>
    </w:p>
    <w:p>
      <w:pPr>
        <w:spacing w:after="60"/>
      </w:pPr>
      <w:r>
        <w:rPr>
          <w:rFonts w:ascii="Calibri" w:cs="Calibri" w:eastAsia="Calibri" w:hAnsi="Calibri"/>
          <w:sz w:val="21"/>
          <w:szCs w:val="21"/>
        </w:rPr>
        <w:t xml:space="preserve">•  Registro (logging) centralizado de: intentos fallidos de login, cambios de contraseña, accesos administrativos y modificaciones de productos.</w:t>
      </w:r>
    </w:p>
    <w:p>
      <w:pPr>
        <w:spacing w:after="60"/>
      </w:pPr>
      <w:r>
        <w:rPr>
          <w:rFonts w:ascii="Calibri" w:cs="Calibri" w:eastAsia="Calibri" w:hAnsi="Calibri"/>
          <w:sz w:val="21"/>
          <w:szCs w:val="21"/>
        </w:rPr>
        <w:t xml:space="preserve">•  Monitoreo de eventos de seguridad (SIEM básico) con alertas ante patrones anómalos (múltiples fallos, accesos fuera de horario).</w:t>
      </w:r>
    </w:p>
    <w:p>
      <w:pPr>
        <w:spacing w:after="60"/>
      </w:pPr>
      <w:r>
        <w:rPr>
          <w:rFonts w:ascii="Calibri" w:cs="Calibri" w:eastAsia="Calibri" w:hAnsi="Calibri"/>
          <w:sz w:val="21"/>
          <w:szCs w:val="21"/>
        </w:rPr>
        <w:t xml:space="preserve">•  Web Application Firewall (WAF) para detectar patrones de SQL Injection y XSS.</w:t>
      </w:r>
    </w:p>
    <w:p>
      <w:pPr>
        <w:pStyle w:val="Heading2"/>
        <w:spacing w:after="120" w:before="220"/>
      </w:pPr>
      <w:r>
        <w:rPr>
          <w:rFonts w:ascii="Calibri" w:cs="Calibri" w:eastAsia="Calibri" w:hAnsi="Calibri"/>
          <w:b/>
          <w:bCs/>
          <w:color w:val="2E74B5"/>
          <w:sz w:val="24"/>
          <w:szCs w:val="24"/>
        </w:rPr>
        <w:t xml:space="preserve">5.3 Controles correctivos</w:t>
      </w:r>
    </w:p>
    <w:p>
      <w:pPr>
        <w:spacing w:after="60"/>
      </w:pPr>
      <w:r>
        <w:rPr>
          <w:rFonts w:ascii="Calibri" w:cs="Calibri" w:eastAsia="Calibri" w:hAnsi="Calibri"/>
          <w:sz w:val="21"/>
          <w:szCs w:val="21"/>
        </w:rPr>
        <w:t xml:space="preserve">•  Manejo de errores genérico en producción (mensajes sin detalles técnicos) con registro detallado solo en logs internos.</w:t>
      </w:r>
    </w:p>
    <w:p>
      <w:pPr>
        <w:spacing w:after="60"/>
      </w:pPr>
      <w:r>
        <w:rPr>
          <w:rFonts w:ascii="Calibri" w:cs="Calibri" w:eastAsia="Calibri" w:hAnsi="Calibri"/>
          <w:sz w:val="21"/>
          <w:szCs w:val="21"/>
        </w:rPr>
        <w:t xml:space="preserve">•  Plan de respuesta a incidentes: bloqueo de cuentas comprometidas, rotación de credenciales y notificación a usuarios afectados.</w:t>
      </w:r>
    </w:p>
    <w:p>
      <w:pPr>
        <w:spacing w:after="60"/>
      </w:pPr>
      <w:r>
        <w:rPr>
          <w:rFonts w:ascii="Calibri" w:cs="Calibri" w:eastAsia="Calibri" w:hAnsi="Calibri"/>
          <w:sz w:val="21"/>
          <w:szCs w:val="21"/>
        </w:rPr>
        <w:t xml:space="preserve">•  Backups cifrados y plan de recuperación ante incidentes de integridad de datos.</w:t>
      </w:r>
    </w:p>
    <w:p>
      <w:pPr>
        <w:pStyle w:val="Heading2"/>
        <w:spacing w:after="120" w:before="220"/>
      </w:pPr>
      <w:r>
        <w:rPr>
          <w:rFonts w:ascii="Calibri" w:cs="Calibri" w:eastAsia="Calibri" w:hAnsi="Calibri"/>
          <w:b/>
          <w:bCs/>
          <w:color w:val="2E74B5"/>
          <w:sz w:val="24"/>
          <w:szCs w:val="24"/>
        </w:rPr>
        <w:t xml:space="preserve">5.4 Componentes de la arquitectura</w:t>
      </w:r>
    </w:p>
    <w:p>
      <w:pPr>
        <w:spacing w:after="120"/>
      </w:pPr>
      <w:r>
        <w:rPr>
          <w:rFonts w:ascii="Calibri" w:cs="Calibri" w:eastAsia="Calibri" w:hAnsi="Calibri"/>
          <w:sz w:val="21"/>
          <w:szCs w:val="21"/>
        </w:rPr>
        <w:t xml:space="preserve">Cliente (HTTPS) → Balanceador/WAF → Servidor de aplicaciones (PHP con validación centralizada y ORM/consultas parametrizadas) → Capa de autenticación (hash + sesiones seguras) → Base de datos MySQL (usuario de BD con privilegios mínimos) → Módulo de logging y monitoreo en paralelo a cada capa.</w:t>
      </w:r>
    </w:p>
    <w:p>
      <w:pPr>
        <w:pStyle w:val="Heading1"/>
        <w:spacing w:after="150" w:before="300"/>
      </w:pPr>
      <w:r>
        <w:rPr>
          <w:rFonts w:ascii="Calibri" w:cs="Calibri" w:eastAsia="Calibri" w:hAnsi="Calibri"/>
          <w:b/>
          <w:bCs/>
          <w:color w:val="1F4E79"/>
          <w:sz w:val="28"/>
          <w:szCs w:val="28"/>
        </w:rPr>
        <w:t xml:space="preserve">6. Código corregido</w:t>
      </w:r>
    </w:p>
    <w:p>
      <w:pPr>
        <w:spacing w:after="120"/>
      </w:pPr>
      <w:r>
        <w:rPr>
          <w:rFonts w:ascii="Calibri" w:cs="Calibri" w:eastAsia="Calibri" w:hAnsi="Calibri"/>
          <w:sz w:val="21"/>
          <w:szCs w:val="21"/>
        </w:rPr>
        <w:t xml:space="preserve">Fragmentos de código PHP corregidos para cada vulnerabilidad detectada (pseudocódigo funcional):</w:t>
      </w:r>
    </w:p>
    <w:p>
      <w:pPr>
        <w:pStyle w:val="Heading2"/>
        <w:spacing w:after="120" w:before="220"/>
      </w:pPr>
      <w:r>
        <w:rPr>
          <w:rFonts w:ascii="Calibri" w:cs="Calibri" w:eastAsia="Calibri" w:hAnsi="Calibri"/>
          <w:b/>
          <w:bCs/>
          <w:color w:val="2E74B5"/>
          <w:sz w:val="24"/>
          <w:szCs w:val="24"/>
        </w:rPr>
        <w:t xml:space="preserve">6.1 Caso 1 – SQL Injection → Consultas parametrizadas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202020"/>
                <w:sz w:val="18"/>
                <w:szCs w:val="18"/>
              </w:rPr>
              <w:t xml:space="preserve">// ANTES (vulnerable):</w:t>
            </w:r>
          </w:p>
          <w:p>
            <w:pPr>
              <w:spacing w:after="0"/>
            </w:pPr>
            <w:r>
              <w:rPr>
                <w:rFonts w:ascii="Consolas" w:cs="Consolas" w:eastAsia="Consolas" w:hAnsi="Consolas"/>
                <w:color w:val="202020"/>
                <w:sz w:val="18"/>
                <w:szCs w:val="18"/>
              </w:rPr>
              <w:t xml:space="preserve">$query = "SELECT * FROM usuarios WHERE email='$email' AND clave='$clave'";</w:t>
            </w:r>
          </w:p>
          <w:p>
            <w:pPr>
              <w:spacing w:after="0"/>
            </w:pPr>
            <w:r>
              <w:rPr>
                <w:rFonts w:ascii="Consolas" w:cs="Consolas" w:eastAsia="Consolas" w:hAnsi="Consolas"/>
                <w:color w:val="202020"/>
                <w:sz w:val="18"/>
                <w:szCs w:val="18"/>
              </w:rPr>
              <w:t xml:space="preserve"/>
            </w:r>
          </w:p>
          <w:p>
            <w:pPr>
              <w:spacing w:after="0"/>
            </w:pPr>
            <w:r>
              <w:rPr>
                <w:rFonts w:ascii="Consolas" w:cs="Consolas" w:eastAsia="Consolas" w:hAnsi="Consolas"/>
                <w:color w:val="202020"/>
                <w:sz w:val="18"/>
                <w:szCs w:val="18"/>
              </w:rPr>
              <w:t xml:space="preserve">// DESPUÉS (parametrizado con PDO):</w:t>
            </w:r>
          </w:p>
          <w:p>
            <w:pPr>
              <w:spacing w:after="0"/>
            </w:pPr>
            <w:r>
              <w:rPr>
                <w:rFonts w:ascii="Consolas" w:cs="Consolas" w:eastAsia="Consolas" w:hAnsi="Consolas"/>
                <w:color w:val="202020"/>
                <w:sz w:val="18"/>
                <w:szCs w:val="18"/>
              </w:rPr>
              <w:t xml:space="preserve">$stmt = $pdo-&gt;prepare("SELECT * FROM usuarios WHERE email = :email");</w:t>
            </w:r>
          </w:p>
          <w:p>
            <w:pPr>
              <w:spacing w:after="0"/>
            </w:pPr>
            <w:r>
              <w:rPr>
                <w:rFonts w:ascii="Consolas" w:cs="Consolas" w:eastAsia="Consolas" w:hAnsi="Consolas"/>
                <w:color w:val="202020"/>
                <w:sz w:val="18"/>
                <w:szCs w:val="18"/>
              </w:rPr>
              <w:t xml:space="preserve">$stmt-&gt;execute(['email' =&gt; $email]);</w:t>
            </w:r>
          </w:p>
          <w:p>
            <w:pPr>
              <w:spacing w:after="0"/>
            </w:pPr>
            <w:r>
              <w:rPr>
                <w:rFonts w:ascii="Consolas" w:cs="Consolas" w:eastAsia="Consolas" w:hAnsi="Consolas"/>
                <w:color w:val="202020"/>
                <w:sz w:val="18"/>
                <w:szCs w:val="18"/>
              </w:rPr>
              <w:t xml:space="preserve">$user = $stmt-&gt;fetch();</w:t>
            </w:r>
          </w:p>
          <w:p>
            <w:pPr>
              <w:spacing w:after="0"/>
            </w:pPr>
            <w:r>
              <w:rPr>
                <w:rFonts w:ascii="Consolas" w:cs="Consolas" w:eastAsia="Consolas" w:hAnsi="Consolas"/>
                <w:color w:val="202020"/>
                <w:sz w:val="18"/>
                <w:szCs w:val="18"/>
              </w:rPr>
              <w:t xml:space="preserve">if ($user &amp;&amp; password_verify($clave, $user['clave_hash'])) {</w:t>
            </w:r>
          </w:p>
          <w:p>
            <w:pPr>
              <w:spacing w:after="0"/>
            </w:pPr>
            <w:r>
              <w:rPr>
                <w:rFonts w:ascii="Consolas" w:cs="Consolas" w:eastAsia="Consolas" w:hAnsi="Consolas"/>
                <w:color w:val="202020"/>
                <w:sz w:val="18"/>
                <w:szCs w:val="18"/>
              </w:rPr>
              <w:t xml:space="preserve">    // acceso concedido</w:t>
            </w:r>
          </w:p>
          <w:p>
            <w:pPr>
              <w:spacing w:after="0"/>
            </w:pPr>
            <w:r>
              <w:rPr>
                <w:rFonts w:ascii="Consolas" w:cs="Consolas" w:eastAsia="Consolas" w:hAnsi="Consolas"/>
                <w:color w:val="202020"/>
                <w:sz w:val="18"/>
                <w:szCs w:val="18"/>
              </w:rPr>
              <w:t xml:space="preserve">}</w:t>
            </w:r>
          </w:p>
        </w:tc>
      </w:tr>
    </w:tbl>
    <w:p>
      <w:pPr>
        <w:pStyle w:val="Heading2"/>
        <w:spacing w:after="120" w:before="220"/>
      </w:pPr>
      <w:r>
        <w:rPr>
          <w:rFonts w:ascii="Calibri" w:cs="Calibri" w:eastAsia="Calibri" w:hAnsi="Calibri"/>
          <w:b/>
          <w:bCs/>
          <w:color w:val="2E74B5"/>
          <w:sz w:val="24"/>
          <w:szCs w:val="24"/>
        </w:rPr>
        <w:t xml:space="preserve">6.2 Caso 2 – XSS → Escapado de salida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202020"/>
                <w:sz w:val="18"/>
                <w:szCs w:val="18"/>
              </w:rPr>
              <w:t xml:space="preserve">// ANTES (vulnerable): imprime el comentario tal cual</w:t>
            </w:r>
          </w:p>
          <w:p>
            <w:pPr>
              <w:spacing w:after="0"/>
            </w:pPr>
            <w:r>
              <w:rPr>
                <w:rFonts w:ascii="Consolas" w:cs="Consolas" w:eastAsia="Consolas" w:hAnsi="Consolas"/>
                <w:color w:val="202020"/>
                <w:sz w:val="18"/>
                <w:szCs w:val="18"/>
              </w:rPr>
              <w:t xml:space="preserve">echo $comentario;</w:t>
            </w:r>
          </w:p>
          <w:p>
            <w:pPr>
              <w:spacing w:after="0"/>
            </w:pPr>
            <w:r>
              <w:rPr>
                <w:rFonts w:ascii="Consolas" w:cs="Consolas" w:eastAsia="Consolas" w:hAnsi="Consolas"/>
                <w:color w:val="202020"/>
                <w:sz w:val="18"/>
                <w:szCs w:val="18"/>
              </w:rPr>
              <w:t xml:space="preserve"/>
            </w:r>
          </w:p>
          <w:p>
            <w:pPr>
              <w:spacing w:after="0"/>
            </w:pPr>
            <w:r>
              <w:rPr>
                <w:rFonts w:ascii="Consolas" w:cs="Consolas" w:eastAsia="Consolas" w:hAnsi="Consolas"/>
                <w:color w:val="202020"/>
                <w:sz w:val="18"/>
                <w:szCs w:val="18"/>
              </w:rPr>
              <w:t xml:space="preserve">// DESPUÉS (sanitizado en salida):</w:t>
            </w:r>
          </w:p>
          <w:p>
            <w:pPr>
              <w:spacing w:after="0"/>
            </w:pPr>
            <w:r>
              <w:rPr>
                <w:rFonts w:ascii="Consolas" w:cs="Consolas" w:eastAsia="Consolas" w:hAnsi="Consolas"/>
                <w:color w:val="202020"/>
                <w:sz w:val="18"/>
                <w:szCs w:val="18"/>
              </w:rPr>
              <w:t xml:space="preserve">echo htmlspecialchars($comentario, ENT_QUOTES, 'UTF-8');</w:t>
            </w:r>
          </w:p>
        </w:tc>
      </w:tr>
    </w:tbl>
    <w:p>
      <w:pPr>
        <w:pStyle w:val="Heading2"/>
        <w:spacing w:after="120" w:before="220"/>
      </w:pPr>
      <w:r>
        <w:rPr>
          <w:rFonts w:ascii="Calibri" w:cs="Calibri" w:eastAsia="Calibri" w:hAnsi="Calibri"/>
          <w:b/>
          <w:bCs/>
          <w:color w:val="2E74B5"/>
          <w:sz w:val="24"/>
          <w:szCs w:val="24"/>
        </w:rPr>
        <w:t xml:space="preserve">6.3 Caso 3 – Broken Access Control → Validación de propiedad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202020"/>
                <w:sz w:val="18"/>
                <w:szCs w:val="18"/>
              </w:rPr>
              <w:t xml:space="preserve">// DESPUÉS: se valida que el pedido pertenezca al usuario autenticado</w:t>
            </w:r>
          </w:p>
          <w:p>
            <w:pPr>
              <w:spacing w:after="0"/>
            </w:pPr>
            <w:r>
              <w:rPr>
                <w:rFonts w:ascii="Consolas" w:cs="Consolas" w:eastAsia="Consolas" w:hAnsi="Consolas"/>
                <w:color w:val="202020"/>
                <w:sz w:val="18"/>
                <w:szCs w:val="18"/>
              </w:rPr>
              <w:t xml:space="preserve">$stmt = $pdo-&gt;prepare(</w:t>
            </w:r>
          </w:p>
          <w:p>
            <w:pPr>
              <w:spacing w:after="0"/>
            </w:pPr>
            <w:r>
              <w:rPr>
                <w:rFonts w:ascii="Consolas" w:cs="Consolas" w:eastAsia="Consolas" w:hAnsi="Consolas"/>
                <w:color w:val="202020"/>
                <w:sz w:val="18"/>
                <w:szCs w:val="18"/>
              </w:rPr>
              <w:t xml:space="preserve">  "SELECT * FROM pedidos WHERE id = :id AND usuario_id = :uid"</w:t>
            </w:r>
          </w:p>
          <w:p>
            <w:pPr>
              <w:spacing w:after="0"/>
            </w:pPr>
            <w:r>
              <w:rPr>
                <w:rFonts w:ascii="Consolas" w:cs="Consolas" w:eastAsia="Consolas" w:hAnsi="Consolas"/>
                <w:color w:val="202020"/>
                <w:sz w:val="18"/>
                <w:szCs w:val="18"/>
              </w:rPr>
              <w:t xml:space="preserve">);</w:t>
            </w:r>
          </w:p>
          <w:p>
            <w:pPr>
              <w:spacing w:after="0"/>
            </w:pPr>
            <w:r>
              <w:rPr>
                <w:rFonts w:ascii="Consolas" w:cs="Consolas" w:eastAsia="Consolas" w:hAnsi="Consolas"/>
                <w:color w:val="202020"/>
                <w:sz w:val="18"/>
                <w:szCs w:val="18"/>
              </w:rPr>
              <w:t xml:space="preserve">$stmt-&gt;execute(['id' =&gt; $idPedido, 'uid' =&gt; $_SESSION['user_id']]);</w:t>
            </w:r>
          </w:p>
          <w:p>
            <w:pPr>
              <w:spacing w:after="0"/>
            </w:pPr>
            <w:r>
              <w:rPr>
                <w:rFonts w:ascii="Consolas" w:cs="Consolas" w:eastAsia="Consolas" w:hAnsi="Consolas"/>
                <w:color w:val="202020"/>
                <w:sz w:val="18"/>
                <w:szCs w:val="18"/>
              </w:rPr>
              <w:t xml:space="preserve">$pedido = $stmt-&gt;fetch();</w:t>
            </w:r>
          </w:p>
          <w:p>
            <w:pPr>
              <w:spacing w:after="0"/>
            </w:pPr>
            <w:r>
              <w:rPr>
                <w:rFonts w:ascii="Consolas" w:cs="Consolas" w:eastAsia="Consolas" w:hAnsi="Consolas"/>
                <w:color w:val="202020"/>
                <w:sz w:val="18"/>
                <w:szCs w:val="18"/>
              </w:rPr>
              <w:t xml:space="preserve">if (!$pedido) {</w:t>
            </w:r>
          </w:p>
          <w:p>
            <w:pPr>
              <w:spacing w:after="0"/>
            </w:pPr>
            <w:r>
              <w:rPr>
                <w:rFonts w:ascii="Consolas" w:cs="Consolas" w:eastAsia="Consolas" w:hAnsi="Consolas"/>
                <w:color w:val="202020"/>
                <w:sz w:val="18"/>
                <w:szCs w:val="18"/>
              </w:rPr>
              <w:t xml:space="preserve">    http_response_code(403);</w:t>
            </w:r>
          </w:p>
          <w:p>
            <w:pPr>
              <w:spacing w:after="0"/>
            </w:pPr>
            <w:r>
              <w:rPr>
                <w:rFonts w:ascii="Consolas" w:cs="Consolas" w:eastAsia="Consolas" w:hAnsi="Consolas"/>
                <w:color w:val="202020"/>
                <w:sz w:val="18"/>
                <w:szCs w:val="18"/>
              </w:rPr>
              <w:t xml:space="preserve">    exit('Acceso no autorizado');</w:t>
            </w:r>
          </w:p>
          <w:p>
            <w:pPr>
              <w:spacing w:after="0"/>
            </w:pPr>
            <w:r>
              <w:rPr>
                <w:rFonts w:ascii="Consolas" w:cs="Consolas" w:eastAsia="Consolas" w:hAnsi="Consolas"/>
                <w:color w:val="202020"/>
                <w:sz w:val="18"/>
                <w:szCs w:val="18"/>
              </w:rPr>
              <w:t xml:space="preserve">}</w:t>
            </w:r>
          </w:p>
        </w:tc>
      </w:tr>
    </w:tbl>
    <w:p>
      <w:pPr>
        <w:pStyle w:val="Heading2"/>
        <w:spacing w:after="120" w:before="220"/>
      </w:pPr>
      <w:r>
        <w:rPr>
          <w:rFonts w:ascii="Calibri" w:cs="Calibri" w:eastAsia="Calibri" w:hAnsi="Calibri"/>
          <w:b/>
          <w:bCs/>
          <w:color w:val="2E74B5"/>
          <w:sz w:val="24"/>
          <w:szCs w:val="24"/>
        </w:rPr>
        <w:t xml:space="preserve">6.4 Caso 4 – Cookies de sesión seguras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202020"/>
                <w:sz w:val="18"/>
                <w:szCs w:val="18"/>
              </w:rPr>
              <w:t xml:space="preserve">// DESPUÉS: configuración segura de la cookie de sesión</w:t>
            </w:r>
          </w:p>
          <w:p>
            <w:pPr>
              <w:spacing w:after="0"/>
            </w:pPr>
            <w:r>
              <w:rPr>
                <w:rFonts w:ascii="Consolas" w:cs="Consolas" w:eastAsia="Consolas" w:hAnsi="Consolas"/>
                <w:color w:val="202020"/>
                <w:sz w:val="18"/>
                <w:szCs w:val="18"/>
              </w:rPr>
              <w:t xml:space="preserve">session_set_cookie_params([</w:t>
            </w:r>
          </w:p>
          <w:p>
            <w:pPr>
              <w:spacing w:after="0"/>
            </w:pPr>
            <w:r>
              <w:rPr>
                <w:rFonts w:ascii="Consolas" w:cs="Consolas" w:eastAsia="Consolas" w:hAnsi="Consolas"/>
                <w:color w:val="202020"/>
                <w:sz w:val="18"/>
                <w:szCs w:val="18"/>
              </w:rPr>
              <w:t xml:space="preserve">    'httponly' =&gt; true,</w:t>
            </w:r>
          </w:p>
          <w:p>
            <w:pPr>
              <w:spacing w:after="0"/>
            </w:pPr>
            <w:r>
              <w:rPr>
                <w:rFonts w:ascii="Consolas" w:cs="Consolas" w:eastAsia="Consolas" w:hAnsi="Consolas"/>
                <w:color w:val="202020"/>
                <w:sz w:val="18"/>
                <w:szCs w:val="18"/>
              </w:rPr>
              <w:t xml:space="preserve">    'secure'   =&gt; true,</w:t>
            </w:r>
          </w:p>
          <w:p>
            <w:pPr>
              <w:spacing w:after="0"/>
            </w:pPr>
            <w:r>
              <w:rPr>
                <w:rFonts w:ascii="Consolas" w:cs="Consolas" w:eastAsia="Consolas" w:hAnsi="Consolas"/>
                <w:color w:val="202020"/>
                <w:sz w:val="18"/>
                <w:szCs w:val="18"/>
              </w:rPr>
              <w:t xml:space="preserve">    'samesite' =&gt; 'Strict'</w:t>
            </w:r>
          </w:p>
          <w:p>
            <w:pPr>
              <w:spacing w:after="0"/>
            </w:pPr>
            <w:r>
              <w:rPr>
                <w:rFonts w:ascii="Consolas" w:cs="Consolas" w:eastAsia="Consolas" w:hAnsi="Consolas"/>
                <w:color w:val="202020"/>
                <w:sz w:val="18"/>
                <w:szCs w:val="18"/>
              </w:rPr>
              <w:t xml:space="preserve">]);</w:t>
            </w:r>
          </w:p>
          <w:p>
            <w:pPr>
              <w:spacing w:after="0"/>
            </w:pPr>
            <w:r>
              <w:rPr>
                <w:rFonts w:ascii="Consolas" w:cs="Consolas" w:eastAsia="Consolas" w:hAnsi="Consolas"/>
                <w:color w:val="202020"/>
                <w:sz w:val="18"/>
                <w:szCs w:val="18"/>
              </w:rPr>
              <w:t xml:space="preserve">session_start();</w:t>
            </w:r>
          </w:p>
        </w:tc>
      </w:tr>
    </w:tbl>
    <w:p>
      <w:pPr>
        <w:pStyle w:val="Heading2"/>
        <w:spacing w:after="120" w:before="220"/>
      </w:pPr>
      <w:r>
        <w:rPr>
          <w:rFonts w:ascii="Calibri" w:cs="Calibri" w:eastAsia="Calibri" w:hAnsi="Calibri"/>
          <w:b/>
          <w:bCs/>
          <w:color w:val="2E74B5"/>
          <w:sz w:val="24"/>
          <w:szCs w:val="24"/>
        </w:rPr>
        <w:t xml:space="preserve">6.5 Caso 5 – Validación de carga de archivos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202020"/>
                <w:sz w:val="18"/>
                <w:szCs w:val="18"/>
              </w:rPr>
              <w:t xml:space="preserve">$permitidos = ['image/jpeg', 'image/png'];</w:t>
            </w:r>
          </w:p>
          <w:p>
            <w:pPr>
              <w:spacing w:after="0"/>
            </w:pPr>
            <w:r>
              <w:rPr>
                <w:rFonts w:ascii="Consolas" w:cs="Consolas" w:eastAsia="Consolas" w:hAnsi="Consolas"/>
                <w:color w:val="202020"/>
                <w:sz w:val="18"/>
                <w:szCs w:val="18"/>
              </w:rPr>
              <w:t xml:space="preserve">$tipoReal = mime_content_type($_FILES['archivo']['tmp_name']);</w:t>
            </w:r>
          </w:p>
          <w:p>
            <w:pPr>
              <w:spacing w:after="0"/>
            </w:pPr>
            <w:r>
              <w:rPr>
                <w:rFonts w:ascii="Consolas" w:cs="Consolas" w:eastAsia="Consolas" w:hAnsi="Consolas"/>
                <w:color w:val="202020"/>
                <w:sz w:val="18"/>
                <w:szCs w:val="18"/>
              </w:rPr>
              <w:t xml:space="preserve">$extension = strtolower(pathinfo($_FILES['archivo']['name'], PATHINFO_EXTENSION));</w:t>
            </w:r>
          </w:p>
          <w:p>
            <w:pPr>
              <w:spacing w:after="0"/>
            </w:pPr>
            <w:r>
              <w:rPr>
                <w:rFonts w:ascii="Consolas" w:cs="Consolas" w:eastAsia="Consolas" w:hAnsi="Consolas"/>
                <w:color w:val="202020"/>
                <w:sz w:val="18"/>
                <w:szCs w:val="18"/>
              </w:rPr>
              <w:t xml:space="preserve"/>
            </w:r>
          </w:p>
          <w:p>
            <w:pPr>
              <w:spacing w:after="0"/>
            </w:pPr>
            <w:r>
              <w:rPr>
                <w:rFonts w:ascii="Consolas" w:cs="Consolas" w:eastAsia="Consolas" w:hAnsi="Consolas"/>
                <w:color w:val="202020"/>
                <w:sz w:val="18"/>
                <w:szCs w:val="18"/>
              </w:rPr>
              <w:t xml:space="preserve">if (!in_array($tipoReal, $permitidos) || !in_array($extension, ['jpg','jpeg','png'])) {</w:t>
            </w:r>
          </w:p>
          <w:p>
            <w:pPr>
              <w:spacing w:after="0"/>
            </w:pPr>
            <w:r>
              <w:rPr>
                <w:rFonts w:ascii="Consolas" w:cs="Consolas" w:eastAsia="Consolas" w:hAnsi="Consolas"/>
                <w:color w:val="202020"/>
                <w:sz w:val="18"/>
                <w:szCs w:val="18"/>
              </w:rPr>
              <w:t xml:space="preserve">    exit('Tipo de archivo no permitido');</w:t>
            </w:r>
          </w:p>
          <w:p>
            <w:pPr>
              <w:spacing w:after="0"/>
            </w:pPr>
            <w:r>
              <w:rPr>
                <w:rFonts w:ascii="Consolas" w:cs="Consolas" w:eastAsia="Consolas" w:hAnsi="Consolas"/>
                <w:color w:val="202020"/>
                <w:sz w:val="18"/>
                <w:szCs w:val="18"/>
              </w:rPr>
              <w:t xml:space="preserve">}</w:t>
            </w:r>
          </w:p>
          <w:p>
            <w:pPr>
              <w:spacing w:after="0"/>
            </w:pPr>
            <w:r>
              <w:rPr>
                <w:rFonts w:ascii="Consolas" w:cs="Consolas" w:eastAsia="Consolas" w:hAnsi="Consolas"/>
                <w:color w:val="202020"/>
                <w:sz w:val="18"/>
                <w:szCs w:val="18"/>
              </w:rPr>
              <w:t xml:space="preserve">if ($_FILES['archivo']['size'] &gt; 2 * 1024 * 1024) {</w:t>
            </w:r>
          </w:p>
          <w:p>
            <w:pPr>
              <w:spacing w:after="0"/>
            </w:pPr>
            <w:r>
              <w:rPr>
                <w:rFonts w:ascii="Consolas" w:cs="Consolas" w:eastAsia="Consolas" w:hAnsi="Consolas"/>
                <w:color w:val="202020"/>
                <w:sz w:val="18"/>
                <w:szCs w:val="18"/>
              </w:rPr>
              <w:t xml:space="preserve">    exit('Archivo demasiado grande');</w:t>
            </w:r>
          </w:p>
          <w:p>
            <w:pPr>
              <w:spacing w:after="0"/>
            </w:pPr>
            <w:r>
              <w:rPr>
                <w:rFonts w:ascii="Consolas" w:cs="Consolas" w:eastAsia="Consolas" w:hAnsi="Consolas"/>
                <w:color w:val="202020"/>
                <w:sz w:val="18"/>
                <w:szCs w:val="18"/>
              </w:rPr>
              <w:t xml:space="preserve">}</w:t>
            </w:r>
          </w:p>
          <w:p>
            <w:pPr>
              <w:spacing w:after="0"/>
            </w:pPr>
            <w:r>
              <w:rPr>
                <w:rFonts w:ascii="Consolas" w:cs="Consolas" w:eastAsia="Consolas" w:hAnsi="Consolas"/>
                <w:color w:val="202020"/>
                <w:sz w:val="18"/>
                <w:szCs w:val="18"/>
              </w:rPr>
              <w:t xml:space="preserve">$nuevoNombre = bin2hex(random_bytes(16)) . '.' . $extension;</w:t>
            </w:r>
          </w:p>
          <w:p>
            <w:pPr>
              <w:spacing w:after="0"/>
            </w:pPr>
            <w:r>
              <w:rPr>
                <w:rFonts w:ascii="Consolas" w:cs="Consolas" w:eastAsia="Consolas" w:hAnsi="Consolas"/>
                <w:color w:val="202020"/>
                <w:sz w:val="18"/>
                <w:szCs w:val="18"/>
              </w:rPr>
              <w:t xml:space="preserve">move_uploaded_file($_FILES['archivo']['tmp_name'], '/uploads_seguro/' . $nuevoNombre);</w:t>
            </w:r>
          </w:p>
        </w:tc>
      </w:tr>
    </w:tbl>
    <w:p>
      <w:pPr>
        <w:pStyle w:val="Heading2"/>
        <w:spacing w:after="120" w:before="220"/>
      </w:pPr>
      <w:r>
        <w:rPr>
          <w:rFonts w:ascii="Calibri" w:cs="Calibri" w:eastAsia="Calibri" w:hAnsi="Calibri"/>
          <w:b/>
          <w:bCs/>
          <w:color w:val="2E74B5"/>
          <w:sz w:val="24"/>
          <w:szCs w:val="24"/>
        </w:rPr>
        <w:t xml:space="preserve">6.6 Caso 6 – Manejo seguro de errores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202020"/>
                <w:sz w:val="18"/>
                <w:szCs w:val="18"/>
              </w:rPr>
              <w:t xml:space="preserve">// DESPUÉS: mensaje genérico al usuario, detalle solo en log interno</w:t>
            </w:r>
          </w:p>
          <w:p>
            <w:pPr>
              <w:spacing w:after="0"/>
            </w:pPr>
            <w:r>
              <w:rPr>
                <w:rFonts w:ascii="Consolas" w:cs="Consolas" w:eastAsia="Consolas" w:hAnsi="Consolas"/>
                <w:color w:val="202020"/>
                <w:sz w:val="18"/>
                <w:szCs w:val="18"/>
              </w:rPr>
              <w:t xml:space="preserve">try {</w:t>
            </w:r>
          </w:p>
          <w:p>
            <w:pPr>
              <w:spacing w:after="0"/>
            </w:pPr>
            <w:r>
              <w:rPr>
                <w:rFonts w:ascii="Consolas" w:cs="Consolas" w:eastAsia="Consolas" w:hAnsi="Consolas"/>
                <w:color w:val="202020"/>
                <w:sz w:val="18"/>
                <w:szCs w:val="18"/>
              </w:rPr>
              <w:t xml:space="preserve">    $stmt-&gt;execute();</w:t>
            </w:r>
          </w:p>
          <w:p>
            <w:pPr>
              <w:spacing w:after="0"/>
            </w:pPr>
            <w:r>
              <w:rPr>
                <w:rFonts w:ascii="Consolas" w:cs="Consolas" w:eastAsia="Consolas" w:hAnsi="Consolas"/>
                <w:color w:val="202020"/>
                <w:sz w:val="18"/>
                <w:szCs w:val="18"/>
              </w:rPr>
              <w:t xml:space="preserve">} catch (PDOException $e) {</w:t>
            </w:r>
          </w:p>
          <w:p>
            <w:pPr>
              <w:spacing w:after="0"/>
            </w:pPr>
            <w:r>
              <w:rPr>
                <w:rFonts w:ascii="Consolas" w:cs="Consolas" w:eastAsia="Consolas" w:hAnsi="Consolas"/>
                <w:color w:val="202020"/>
                <w:sz w:val="18"/>
                <w:szCs w:val="18"/>
              </w:rPr>
              <w:t xml:space="preserve">    error_log($e-&gt;getMessage()); // registro interno, no visible al usuario</w:t>
            </w:r>
          </w:p>
          <w:p>
            <w:pPr>
              <w:spacing w:after="0"/>
            </w:pPr>
            <w:r>
              <w:rPr>
                <w:rFonts w:ascii="Consolas" w:cs="Consolas" w:eastAsia="Consolas" w:hAnsi="Consolas"/>
                <w:color w:val="202020"/>
                <w:sz w:val="18"/>
                <w:szCs w:val="18"/>
              </w:rPr>
              <w:t xml:space="preserve">    exit('Ha ocurrido un error. Intente nuevamente más tarde.');</w:t>
            </w:r>
          </w:p>
          <w:p>
            <w:pPr>
              <w:spacing w:after="0"/>
            </w:pPr>
            <w:r>
              <w:rPr>
                <w:rFonts w:ascii="Consolas" w:cs="Consolas" w:eastAsia="Consolas" w:hAnsi="Consolas"/>
                <w:color w:val="202020"/>
                <w:sz w:val="18"/>
                <w:szCs w:val="18"/>
              </w:rPr>
              <w:t xml:space="preserve">}</w:t>
            </w:r>
          </w:p>
        </w:tc>
      </w:tr>
    </w:tbl>
    <w:p>
      <w:pPr>
        <w:pStyle w:val="Heading2"/>
        <w:spacing w:after="120" w:before="220"/>
      </w:pPr>
      <w:r>
        <w:rPr>
          <w:rFonts w:ascii="Calibri" w:cs="Calibri" w:eastAsia="Calibri" w:hAnsi="Calibri"/>
          <w:b/>
          <w:bCs/>
          <w:color w:val="2E74B5"/>
          <w:sz w:val="24"/>
          <w:szCs w:val="24"/>
        </w:rPr>
        <w:t xml:space="preserve">6.7 Caso 7 – Forzar HTTPS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202020"/>
                <w:sz w:val="18"/>
                <w:szCs w:val="18"/>
              </w:rPr>
              <w:t xml:space="preserve">if ($_SERVER['HTTPS'] !== 'on') {</w:t>
            </w:r>
          </w:p>
          <w:p>
            <w:pPr>
              <w:spacing w:after="0"/>
            </w:pPr>
            <w:r>
              <w:rPr>
                <w:rFonts w:ascii="Consolas" w:cs="Consolas" w:eastAsia="Consolas" w:hAnsi="Consolas"/>
                <w:color w:val="202020"/>
                <w:sz w:val="18"/>
                <w:szCs w:val="18"/>
              </w:rPr>
              <w:t xml:space="preserve">    header('Location: https://' . $_SERVER['HTTP_HOST'] . $_SERVER['REQUEST_URI']);</w:t>
            </w:r>
          </w:p>
          <w:p>
            <w:pPr>
              <w:spacing w:after="0"/>
            </w:pPr>
            <w:r>
              <w:rPr>
                <w:rFonts w:ascii="Consolas" w:cs="Consolas" w:eastAsia="Consolas" w:hAnsi="Consolas"/>
                <w:color w:val="202020"/>
                <w:sz w:val="18"/>
                <w:szCs w:val="18"/>
              </w:rPr>
              <w:t xml:space="preserve">    exit;</w:t>
            </w:r>
          </w:p>
          <w:p>
            <w:pPr>
              <w:spacing w:after="0"/>
            </w:pPr>
            <w:r>
              <w:rPr>
                <w:rFonts w:ascii="Consolas" w:cs="Consolas" w:eastAsia="Consolas" w:hAnsi="Consolas"/>
                <w:color w:val="202020"/>
                <w:sz w:val="18"/>
                <w:szCs w:val="18"/>
              </w:rPr>
              <w:t xml:space="preserve">}</w:t>
            </w:r>
          </w:p>
          <w:p>
            <w:pPr>
              <w:spacing w:after="0"/>
            </w:pPr>
            <w:r>
              <w:rPr>
                <w:rFonts w:ascii="Consolas" w:cs="Consolas" w:eastAsia="Consolas" w:hAnsi="Consolas"/>
                <w:color w:val="202020"/>
                <w:sz w:val="18"/>
                <w:szCs w:val="18"/>
              </w:rPr>
              <w:t xml:space="preserve">header('Strict-Transport-Security: max-age=31536000; includeSubDomains');</w:t>
            </w:r>
          </w:p>
        </w:tc>
      </w:tr>
    </w:tbl>
    <w:p>
      <w:pPr>
        <w:pStyle w:val="Heading2"/>
        <w:spacing w:after="120" w:before="220"/>
      </w:pPr>
      <w:r>
        <w:rPr>
          <w:rFonts w:ascii="Calibri" w:cs="Calibri" w:eastAsia="Calibri" w:hAnsi="Calibri"/>
          <w:b/>
          <w:bCs/>
          <w:color w:val="2E74B5"/>
          <w:sz w:val="24"/>
          <w:szCs w:val="24"/>
        </w:rPr>
        <w:t xml:space="preserve">6.8 Caso 8 – Registro de eventos (logging)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202020"/>
                <w:sz w:val="18"/>
                <w:szCs w:val="18"/>
              </w:rPr>
              <w:t xml:space="preserve">function registrarEvento($tipo, $usuario, $detalle) {</w:t>
            </w:r>
          </w:p>
          <w:p>
            <w:pPr>
              <w:spacing w:after="0"/>
            </w:pPr>
            <w:r>
              <w:rPr>
                <w:rFonts w:ascii="Consolas" w:cs="Consolas" w:eastAsia="Consolas" w:hAnsi="Consolas"/>
                <w:color w:val="202020"/>
                <w:sz w:val="18"/>
                <w:szCs w:val="18"/>
              </w:rPr>
              <w:t xml:space="preserve">    $log = date('Y-m-d H:i:s') . " | $tipo | usuario:$usuario | $detalle\n";</w:t>
            </w:r>
          </w:p>
          <w:p>
            <w:pPr>
              <w:spacing w:after="0"/>
            </w:pPr>
            <w:r>
              <w:rPr>
                <w:rFonts w:ascii="Consolas" w:cs="Consolas" w:eastAsia="Consolas" w:hAnsi="Consolas"/>
                <w:color w:val="202020"/>
                <w:sz w:val="18"/>
                <w:szCs w:val="18"/>
              </w:rPr>
              <w:t xml:space="preserve">    file_put_contents('/var/log/fastmarket/seguridad.log', $log, FILE_APPEND);</w:t>
            </w:r>
          </w:p>
          <w:p>
            <w:pPr>
              <w:spacing w:after="0"/>
            </w:pPr>
            <w:r>
              <w:rPr>
                <w:rFonts w:ascii="Consolas" w:cs="Consolas" w:eastAsia="Consolas" w:hAnsi="Consolas"/>
                <w:color w:val="202020"/>
                <w:sz w:val="18"/>
                <w:szCs w:val="18"/>
              </w:rPr>
              <w:t xml:space="preserve">}</w:t>
            </w:r>
          </w:p>
          <w:p>
            <w:pPr>
              <w:spacing w:after="0"/>
            </w:pPr>
            <w:r>
              <w:rPr>
                <w:rFonts w:ascii="Consolas" w:cs="Consolas" w:eastAsia="Consolas" w:hAnsi="Consolas"/>
                <w:color w:val="202020"/>
                <w:sz w:val="18"/>
                <w:szCs w:val="18"/>
              </w:rPr>
              <w:t xml:space="preserve">// uso: registrarEvento('LOGIN_FALLIDO', $email, 'IP: '.$_SERVER['REMOTE_ADDR']);</w:t>
            </w:r>
          </w:p>
        </w:tc>
      </w:tr>
    </w:tbl>
    <w:p>
      <w:pPr>
        <w:pStyle w:val="Heading2"/>
        <w:spacing w:after="120" w:before="220"/>
      </w:pPr>
      <w:r>
        <w:rPr>
          <w:rFonts w:ascii="Calibri" w:cs="Calibri" w:eastAsia="Calibri" w:hAnsi="Calibri"/>
          <w:b/>
          <w:bCs/>
          <w:color w:val="2E74B5"/>
          <w:sz w:val="24"/>
          <w:szCs w:val="24"/>
        </w:rPr>
        <w:t xml:space="preserve">6.9 Caso 9 – Hash de contraseñas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202020"/>
                <w:sz w:val="18"/>
                <w:szCs w:val="18"/>
              </w:rPr>
              <w:t xml:space="preserve">// Registro de usuario:</w:t>
            </w:r>
          </w:p>
          <w:p>
            <w:pPr>
              <w:spacing w:after="0"/>
            </w:pPr>
            <w:r>
              <w:rPr>
                <w:rFonts w:ascii="Consolas" w:cs="Consolas" w:eastAsia="Consolas" w:hAnsi="Consolas"/>
                <w:color w:val="202020"/>
                <w:sz w:val="18"/>
                <w:szCs w:val="18"/>
              </w:rPr>
              <w:t xml:space="preserve">$hash = password_hash($claveTextoPlano, PASSWORD_BCRYPT);</w:t>
            </w:r>
          </w:p>
          <w:p>
            <w:pPr>
              <w:spacing w:after="0"/>
            </w:pPr>
            <w:r>
              <w:rPr>
                <w:rFonts w:ascii="Consolas" w:cs="Consolas" w:eastAsia="Consolas" w:hAnsi="Consolas"/>
                <w:color w:val="202020"/>
                <w:sz w:val="18"/>
                <w:szCs w:val="18"/>
              </w:rPr>
              <w:t xml:space="preserve">// guardar $hash en la columna clave_hash</w:t>
            </w:r>
          </w:p>
          <w:p>
            <w:pPr>
              <w:spacing w:after="0"/>
            </w:pPr>
            <w:r>
              <w:rPr>
                <w:rFonts w:ascii="Consolas" w:cs="Consolas" w:eastAsia="Consolas" w:hAnsi="Consolas"/>
                <w:color w:val="202020"/>
                <w:sz w:val="18"/>
                <w:szCs w:val="18"/>
              </w:rPr>
              <w:t xml:space="preserve"/>
            </w:r>
          </w:p>
          <w:p>
            <w:pPr>
              <w:spacing w:after="0"/>
            </w:pPr>
            <w:r>
              <w:rPr>
                <w:rFonts w:ascii="Consolas" w:cs="Consolas" w:eastAsia="Consolas" w:hAnsi="Consolas"/>
                <w:color w:val="202020"/>
                <w:sz w:val="18"/>
                <w:szCs w:val="18"/>
              </w:rPr>
              <w:t xml:space="preserve">// Verificación en login:</w:t>
            </w:r>
          </w:p>
          <w:p>
            <w:pPr>
              <w:spacing w:after="0"/>
            </w:pPr>
            <w:r>
              <w:rPr>
                <w:rFonts w:ascii="Consolas" w:cs="Consolas" w:eastAsia="Consolas" w:hAnsi="Consolas"/>
                <w:color w:val="202020"/>
                <w:sz w:val="18"/>
                <w:szCs w:val="18"/>
              </w:rPr>
              <w:t xml:space="preserve">if (password_verify($claveIngresada, $user['clave_hash'])) {</w:t>
            </w:r>
          </w:p>
          <w:p>
            <w:pPr>
              <w:spacing w:after="0"/>
            </w:pPr>
            <w:r>
              <w:rPr>
                <w:rFonts w:ascii="Consolas" w:cs="Consolas" w:eastAsia="Consolas" w:hAnsi="Consolas"/>
                <w:color w:val="202020"/>
                <w:sz w:val="18"/>
                <w:szCs w:val="18"/>
              </w:rPr>
              <w:t xml:space="preserve">    // acceso concedido</w:t>
            </w:r>
          </w:p>
          <w:p>
            <w:pPr>
              <w:spacing w:after="0"/>
            </w:pPr>
            <w:r>
              <w:rPr>
                <w:rFonts w:ascii="Consolas" w:cs="Consolas" w:eastAsia="Consolas" w:hAnsi="Consolas"/>
                <w:color w:val="202020"/>
                <w:sz w:val="18"/>
                <w:szCs w:val="18"/>
              </w:rPr>
              <w:t xml:space="preserve">}</w:t>
            </w:r>
          </w:p>
        </w:tc>
      </w:tr>
    </w:tbl>
    <w:p>
      <w:pPr>
        <w:pStyle w:val="Heading2"/>
        <w:spacing w:after="120" w:before="220"/>
      </w:pPr>
      <w:r>
        <w:rPr>
          <w:rFonts w:ascii="Calibri" w:cs="Calibri" w:eastAsia="Calibri" w:hAnsi="Calibri"/>
          <w:b/>
          <w:bCs/>
          <w:color w:val="2E74B5"/>
          <w:sz w:val="24"/>
          <w:szCs w:val="24"/>
        </w:rPr>
        <w:t xml:space="preserve">6.10 Caso 10 – Validación y sanitización general de formularios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202020"/>
                <w:sz w:val="18"/>
                <w:szCs w:val="18"/>
              </w:rPr>
              <w:t xml:space="preserve">function validarEntrada($valor, $tipo = 'texto') {</w:t>
            </w:r>
          </w:p>
          <w:p>
            <w:pPr>
              <w:spacing w:after="0"/>
            </w:pPr>
            <w:r>
              <w:rPr>
                <w:rFonts w:ascii="Consolas" w:cs="Consolas" w:eastAsia="Consolas" w:hAnsi="Consolas"/>
                <w:color w:val="202020"/>
                <w:sz w:val="18"/>
                <w:szCs w:val="18"/>
              </w:rPr>
              <w:t xml:space="preserve">    $valor = trim($valor);</w:t>
            </w:r>
          </w:p>
          <w:p>
            <w:pPr>
              <w:spacing w:after="0"/>
            </w:pPr>
            <w:r>
              <w:rPr>
                <w:rFonts w:ascii="Consolas" w:cs="Consolas" w:eastAsia="Consolas" w:hAnsi="Consolas"/>
                <w:color w:val="202020"/>
                <w:sz w:val="18"/>
                <w:szCs w:val="18"/>
              </w:rPr>
              <w:t xml:space="preserve">    switch ($tipo) {</w:t>
            </w:r>
          </w:p>
          <w:p>
            <w:pPr>
              <w:spacing w:after="0"/>
            </w:pPr>
            <w:r>
              <w:rPr>
                <w:rFonts w:ascii="Consolas" w:cs="Consolas" w:eastAsia="Consolas" w:hAnsi="Consolas"/>
                <w:color w:val="202020"/>
                <w:sz w:val="18"/>
                <w:szCs w:val="18"/>
              </w:rPr>
              <w:t xml:space="preserve">        case 'email':</w:t>
            </w:r>
          </w:p>
          <w:p>
            <w:pPr>
              <w:spacing w:after="0"/>
            </w:pPr>
            <w:r>
              <w:rPr>
                <w:rFonts w:ascii="Consolas" w:cs="Consolas" w:eastAsia="Consolas" w:hAnsi="Consolas"/>
                <w:color w:val="202020"/>
                <w:sz w:val="18"/>
                <w:szCs w:val="18"/>
              </w:rPr>
              <w:t xml:space="preserve">            return filter_var($valor, FILTER_VALIDATE_EMAIL) ? $valor : false;</w:t>
            </w:r>
          </w:p>
          <w:p>
            <w:pPr>
              <w:spacing w:after="0"/>
            </w:pPr>
            <w:r>
              <w:rPr>
                <w:rFonts w:ascii="Consolas" w:cs="Consolas" w:eastAsia="Consolas" w:hAnsi="Consolas"/>
                <w:color w:val="202020"/>
                <w:sz w:val="18"/>
                <w:szCs w:val="18"/>
              </w:rPr>
              <w:t xml:space="preserve">        case 'numero':</w:t>
            </w:r>
          </w:p>
          <w:p>
            <w:pPr>
              <w:spacing w:after="0"/>
            </w:pPr>
            <w:r>
              <w:rPr>
                <w:rFonts w:ascii="Consolas" w:cs="Consolas" w:eastAsia="Consolas" w:hAnsi="Consolas"/>
                <w:color w:val="202020"/>
                <w:sz w:val="18"/>
                <w:szCs w:val="18"/>
              </w:rPr>
              <w:t xml:space="preserve">            return is_numeric($valor) ? $valor : false;</w:t>
            </w:r>
          </w:p>
          <w:p>
            <w:pPr>
              <w:spacing w:after="0"/>
            </w:pPr>
            <w:r>
              <w:rPr>
                <w:rFonts w:ascii="Consolas" w:cs="Consolas" w:eastAsia="Consolas" w:hAnsi="Consolas"/>
                <w:color w:val="202020"/>
                <w:sz w:val="18"/>
                <w:szCs w:val="18"/>
              </w:rPr>
              <w:t xml:space="preserve">        default:</w:t>
            </w:r>
          </w:p>
          <w:p>
            <w:pPr>
              <w:spacing w:after="0"/>
            </w:pPr>
            <w:r>
              <w:rPr>
                <w:rFonts w:ascii="Consolas" w:cs="Consolas" w:eastAsia="Consolas" w:hAnsi="Consolas"/>
                <w:color w:val="202020"/>
                <w:sz w:val="18"/>
                <w:szCs w:val="18"/>
              </w:rPr>
              <w:t xml:space="preserve">            return htmlspecialchars(strip_tags($valor), ENT_QUOTES, 'UTF-8');</w:t>
            </w:r>
          </w:p>
          <w:p>
            <w:pPr>
              <w:spacing w:after="0"/>
            </w:pPr>
            <w:r>
              <w:rPr>
                <w:rFonts w:ascii="Consolas" w:cs="Consolas" w:eastAsia="Consolas" w:hAnsi="Consolas"/>
                <w:color w:val="202020"/>
                <w:sz w:val="18"/>
                <w:szCs w:val="18"/>
              </w:rPr>
              <w:t xml:space="preserve">    }</w:t>
            </w:r>
          </w:p>
          <w:p>
            <w:pPr>
              <w:spacing w:after="0"/>
            </w:pPr>
            <w:r>
              <w:rPr>
                <w:rFonts w:ascii="Consolas" w:cs="Consolas" w:eastAsia="Consolas" w:hAnsi="Consolas"/>
                <w:color w:val="202020"/>
                <w:sz w:val="18"/>
                <w:szCs w:val="18"/>
              </w:rPr>
              <w:t xml:space="preserve">}</w:t>
            </w:r>
          </w:p>
        </w:tc>
      </w:tr>
    </w:tbl>
    <w:p>
      <w:r>
        <w:br w:type="page"/>
      </w:r>
    </w:p>
    <w:p>
      <w:pPr>
        <w:pStyle w:val="Heading1"/>
        <w:spacing w:after="150" w:before="300"/>
      </w:pPr>
      <w:r>
        <w:rPr>
          <w:rFonts w:ascii="Calibri" w:cs="Calibri" w:eastAsia="Calibri" w:hAnsi="Calibri"/>
          <w:b/>
          <w:bCs/>
          <w:color w:val="1F4E79"/>
          <w:sz w:val="28"/>
          <w:szCs w:val="28"/>
        </w:rPr>
        <w:t xml:space="preserve">7. Plan de pruebas de seguridad (antes / después)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4E79" w:val="clear"/>
            <w:tcMar>
              <w:top w:type="dxa" w:w="60"/>
              <w:left w:type="dxa" w:w="80"/>
              <w:bottom w:type="dxa" w:w="60"/>
              <w:right w:type="dxa" w:w="80"/>
            </w:tcMar>
          </w:tcPr>
          <w:p>
            <w:r>
              <w:rPr>
                <w:rFonts w:ascii="Calibri" w:cs="Calibri" w:eastAsia="Calibri" w:hAnsi="Calibri"/>
                <w:b/>
                <w:bCs/>
                <w:color w:val="FFFFFF"/>
                <w:sz w:val="17"/>
                <w:szCs w:val="17"/>
              </w:rPr>
              <w:t xml:space="preserve">Prueba</w:t>
            </w:r>
          </w:p>
        </w:tc>
        <w:tc>
          <w:tcPr>
            <w:tcW w:type="dxa" w:w="3600"/>
            <w:shd w:fill="1F4E79" w:val="clear"/>
            <w:tcMar>
              <w:top w:type="dxa" w:w="60"/>
              <w:left w:type="dxa" w:w="80"/>
              <w:bottom w:type="dxa" w:w="60"/>
              <w:right w:type="dxa" w:w="80"/>
            </w:tcMar>
          </w:tcPr>
          <w:p>
            <w:r>
              <w:rPr>
                <w:rFonts w:ascii="Calibri" w:cs="Calibri" w:eastAsia="Calibri" w:hAnsi="Calibri"/>
                <w:b/>
                <w:bCs/>
                <w:color w:val="FFFFFF"/>
                <w:sz w:val="17"/>
                <w:szCs w:val="17"/>
              </w:rPr>
              <w:t xml:space="preserve">Resultado ANTES</w:t>
            </w:r>
          </w:p>
        </w:tc>
        <w:tc>
          <w:tcPr>
            <w:tcW w:type="dxa" w:w="3600"/>
            <w:shd w:fill="1F4E79" w:val="clear"/>
            <w:tcMar>
              <w:top w:type="dxa" w:w="60"/>
              <w:left w:type="dxa" w:w="80"/>
              <w:bottom w:type="dxa" w:w="60"/>
              <w:right w:type="dxa" w:w="80"/>
            </w:tcMar>
          </w:tcPr>
          <w:p>
            <w:r>
              <w:rPr>
                <w:rFonts w:ascii="Calibri" w:cs="Calibri" w:eastAsia="Calibri" w:hAnsi="Calibri"/>
                <w:b/>
                <w:bCs/>
                <w:color w:val="FFFFFF"/>
                <w:sz w:val="17"/>
                <w:szCs w:val="17"/>
              </w:rPr>
              <w:t xml:space="preserve">Resultado DESPUÉS</w:t>
            </w:r>
          </w:p>
        </w:tc>
      </w:tr>
      <w:tr>
        <w:tc>
          <w:tcPr>
            <w:tcW w:type="dxa" w:w="3000"/>
            <w:tcMar>
              <w:top w:type="dxa" w:w="60"/>
              <w:left w:type="dxa" w:w="80"/>
              <w:bottom w:type="dxa" w:w="60"/>
              <w:right w:type="dxa" w:w="80"/>
            </w:tcMar>
          </w:tcPr>
          <w:p>
            <w:r>
              <w:rPr>
                <w:rFonts w:ascii="Calibri" w:cs="Calibri" w:eastAsia="Calibri" w:hAnsi="Calibri"/>
                <w:b w:val="false"/>
                <w:bCs w:val="false"/>
                <w:color w:val="000000"/>
                <w:sz w:val="17"/>
                <w:szCs w:val="17"/>
              </w:rPr>
              <w:t xml:space="preserve">Inyección SQL: ' OR '1'='1</w:t>
            </w:r>
          </w:p>
        </w:tc>
        <w:tc>
          <w:tcPr>
            <w:tcW w:type="dxa" w:w="3600"/>
            <w:tcMar>
              <w:top w:type="dxa" w:w="60"/>
              <w:left w:type="dxa" w:w="80"/>
              <w:bottom w:type="dxa" w:w="60"/>
              <w:right w:type="dxa" w:w="80"/>
            </w:tcMar>
          </w:tcPr>
          <w:p>
            <w:r>
              <w:rPr>
                <w:rFonts w:ascii="Calibri" w:cs="Calibri" w:eastAsia="Calibri" w:hAnsi="Calibri"/>
                <w:b w:val="false"/>
                <w:bCs w:val="false"/>
                <w:color w:val="000000"/>
                <w:sz w:val="17"/>
                <w:szCs w:val="17"/>
              </w:rPr>
              <w:t xml:space="preserve">Acceso sin credenciales válidas / error SQL expuesto</w:t>
            </w:r>
          </w:p>
        </w:tc>
        <w:tc>
          <w:tcPr>
            <w:tcW w:type="dxa" w:w="3600"/>
            <w:tcMar>
              <w:top w:type="dxa" w:w="60"/>
              <w:left w:type="dxa" w:w="80"/>
              <w:bottom w:type="dxa" w:w="60"/>
              <w:right w:type="dxa" w:w="80"/>
            </w:tcMar>
          </w:tcPr>
          <w:p>
            <w:r>
              <w:rPr>
                <w:rFonts w:ascii="Calibri" w:cs="Calibri" w:eastAsia="Calibri" w:hAnsi="Calibri"/>
                <w:b w:val="false"/>
                <w:bCs w:val="false"/>
                <w:color w:val="000000"/>
                <w:sz w:val="17"/>
                <w:szCs w:val="17"/>
              </w:rPr>
              <w:t xml:space="preserve">Consulta rechazada; acceso denegado; sin información técnica expuesta</w:t>
            </w:r>
          </w:p>
        </w:tc>
      </w:tr>
      <w:tr>
        <w:tc>
          <w:tcPr>
            <w:tcW w:type="dxa" w:w="3000"/>
            <w:tcMar>
              <w:top w:type="dxa" w:w="60"/>
              <w:left w:type="dxa" w:w="80"/>
              <w:bottom w:type="dxa" w:w="60"/>
              <w:right w:type="dxa" w:w="80"/>
            </w:tcMar>
          </w:tcPr>
          <w:p>
            <w:r>
              <w:rPr>
                <w:rFonts w:ascii="Calibri" w:cs="Calibri" w:eastAsia="Calibri" w:hAnsi="Calibri"/>
                <w:b w:val="false"/>
                <w:bCs w:val="false"/>
                <w:color w:val="000000"/>
                <w:sz w:val="17"/>
                <w:szCs w:val="17"/>
              </w:rPr>
              <w:t xml:space="preserve">XSS: &lt;script&gt;alert(1)&lt;/script&gt; en comentario</w:t>
            </w:r>
          </w:p>
        </w:tc>
        <w:tc>
          <w:tcPr>
            <w:tcW w:type="dxa" w:w="3600"/>
            <w:tcMar>
              <w:top w:type="dxa" w:w="60"/>
              <w:left w:type="dxa" w:w="80"/>
              <w:bottom w:type="dxa" w:w="60"/>
              <w:right w:type="dxa" w:w="80"/>
            </w:tcMar>
          </w:tcPr>
          <w:p>
            <w:r>
              <w:rPr>
                <w:rFonts w:ascii="Calibri" w:cs="Calibri" w:eastAsia="Calibri" w:hAnsi="Calibri"/>
                <w:b w:val="false"/>
                <w:bCs w:val="false"/>
                <w:color w:val="000000"/>
                <w:sz w:val="17"/>
                <w:szCs w:val="17"/>
              </w:rPr>
              <w:t xml:space="preserve">El script se ejecuta al mostrar el comentario</w:t>
            </w:r>
          </w:p>
        </w:tc>
        <w:tc>
          <w:tcPr>
            <w:tcW w:type="dxa" w:w="3600"/>
            <w:tcMar>
              <w:top w:type="dxa" w:w="60"/>
              <w:left w:type="dxa" w:w="80"/>
              <w:bottom w:type="dxa" w:w="60"/>
              <w:right w:type="dxa" w:w="80"/>
            </w:tcMar>
          </w:tcPr>
          <w:p>
            <w:r>
              <w:rPr>
                <w:rFonts w:ascii="Calibri" w:cs="Calibri" w:eastAsia="Calibri" w:hAnsi="Calibri"/>
                <w:b w:val="false"/>
                <w:bCs w:val="false"/>
                <w:color w:val="000000"/>
                <w:sz w:val="17"/>
                <w:szCs w:val="17"/>
              </w:rPr>
              <w:t xml:space="preserve">El texto se muestra escapado como texto plano, sin ejecución</w:t>
            </w:r>
          </w:p>
        </w:tc>
      </w:tr>
      <w:tr>
        <w:tc>
          <w:tcPr>
            <w:tcW w:type="dxa" w:w="3000"/>
            <w:tcMar>
              <w:top w:type="dxa" w:w="60"/>
              <w:left w:type="dxa" w:w="80"/>
              <w:bottom w:type="dxa" w:w="60"/>
              <w:right w:type="dxa" w:w="80"/>
            </w:tcMar>
          </w:tcPr>
          <w:p>
            <w:r>
              <w:rPr>
                <w:rFonts w:ascii="Calibri" w:cs="Calibri" w:eastAsia="Calibri" w:hAnsi="Calibri"/>
                <w:b w:val="false"/>
                <w:bCs w:val="false"/>
                <w:color w:val="000000"/>
                <w:sz w:val="17"/>
                <w:szCs w:val="17"/>
              </w:rPr>
              <w:t xml:space="preserve">Cambio manual de id en URL (IDOR)</w:t>
            </w:r>
          </w:p>
        </w:tc>
        <w:tc>
          <w:tcPr>
            <w:tcW w:type="dxa" w:w="3600"/>
            <w:tcMar>
              <w:top w:type="dxa" w:w="60"/>
              <w:left w:type="dxa" w:w="80"/>
              <w:bottom w:type="dxa" w:w="60"/>
              <w:right w:type="dxa" w:w="80"/>
            </w:tcMar>
          </w:tcPr>
          <w:p>
            <w:r>
              <w:rPr>
                <w:rFonts w:ascii="Calibri" w:cs="Calibri" w:eastAsia="Calibri" w:hAnsi="Calibri"/>
                <w:b w:val="false"/>
                <w:bCs w:val="false"/>
                <w:color w:val="000000"/>
                <w:sz w:val="17"/>
                <w:szCs w:val="17"/>
              </w:rPr>
              <w:t xml:space="preserve">Se visualizan datos de otro cliente</w:t>
            </w:r>
          </w:p>
        </w:tc>
        <w:tc>
          <w:tcPr>
            <w:tcW w:type="dxa" w:w="3600"/>
            <w:tcMar>
              <w:top w:type="dxa" w:w="60"/>
              <w:left w:type="dxa" w:w="80"/>
              <w:bottom w:type="dxa" w:w="60"/>
              <w:right w:type="dxa" w:w="80"/>
            </w:tcMar>
          </w:tcPr>
          <w:p>
            <w:r>
              <w:rPr>
                <w:rFonts w:ascii="Calibri" w:cs="Calibri" w:eastAsia="Calibri" w:hAnsi="Calibri"/>
                <w:b w:val="false"/>
                <w:bCs w:val="false"/>
                <w:color w:val="000000"/>
                <w:sz w:val="17"/>
                <w:szCs w:val="17"/>
              </w:rPr>
              <w:t xml:space="preserve">Sistema valida propietario del recurso y responde 403</w:t>
            </w:r>
          </w:p>
        </w:tc>
      </w:tr>
      <w:tr>
        <w:tc>
          <w:tcPr>
            <w:tcW w:type="dxa" w:w="3000"/>
            <w:tcMar>
              <w:top w:type="dxa" w:w="60"/>
              <w:left w:type="dxa" w:w="80"/>
              <w:bottom w:type="dxa" w:w="60"/>
              <w:right w:type="dxa" w:w="80"/>
            </w:tcMar>
          </w:tcPr>
          <w:p>
            <w:r>
              <w:rPr>
                <w:rFonts w:ascii="Calibri" w:cs="Calibri" w:eastAsia="Calibri" w:hAnsi="Calibri"/>
                <w:b w:val="false"/>
                <w:bCs w:val="false"/>
                <w:color w:val="000000"/>
                <w:sz w:val="17"/>
                <w:szCs w:val="17"/>
              </w:rPr>
              <w:t xml:space="preserve">Carga de archivo .php disfrazado de imagen</w:t>
            </w:r>
          </w:p>
        </w:tc>
        <w:tc>
          <w:tcPr>
            <w:tcW w:type="dxa" w:w="3600"/>
            <w:tcMar>
              <w:top w:type="dxa" w:w="60"/>
              <w:left w:type="dxa" w:w="80"/>
              <w:bottom w:type="dxa" w:w="60"/>
              <w:right w:type="dxa" w:w="80"/>
            </w:tcMar>
          </w:tcPr>
          <w:p>
            <w:r>
              <w:rPr>
                <w:rFonts w:ascii="Calibri" w:cs="Calibri" w:eastAsia="Calibri" w:hAnsi="Calibri"/>
                <w:b w:val="false"/>
                <w:bCs w:val="false"/>
                <w:color w:val="000000"/>
                <w:sz w:val="17"/>
                <w:szCs w:val="17"/>
              </w:rPr>
              <w:t xml:space="preserve">El archivo se almacena y podría ejecutarse</w:t>
            </w:r>
          </w:p>
        </w:tc>
        <w:tc>
          <w:tcPr>
            <w:tcW w:type="dxa" w:w="3600"/>
            <w:tcMar>
              <w:top w:type="dxa" w:w="60"/>
              <w:left w:type="dxa" w:w="80"/>
              <w:bottom w:type="dxa" w:w="60"/>
              <w:right w:type="dxa" w:w="80"/>
            </w:tcMar>
          </w:tcPr>
          <w:p>
            <w:r>
              <w:rPr>
                <w:rFonts w:ascii="Calibri" w:cs="Calibri" w:eastAsia="Calibri" w:hAnsi="Calibri"/>
                <w:b w:val="false"/>
                <w:bCs w:val="false"/>
                <w:color w:val="000000"/>
                <w:sz w:val="17"/>
                <w:szCs w:val="17"/>
              </w:rPr>
              <w:t xml:space="preserve">Archivo rechazado por validación de tipo MIME y extensión</w:t>
            </w:r>
          </w:p>
        </w:tc>
      </w:tr>
      <w:tr>
        <w:tc>
          <w:tcPr>
            <w:tcW w:type="dxa" w:w="3000"/>
            <w:tcMar>
              <w:top w:type="dxa" w:w="60"/>
              <w:left w:type="dxa" w:w="80"/>
              <w:bottom w:type="dxa" w:w="60"/>
              <w:right w:type="dxa" w:w="80"/>
            </w:tcMar>
          </w:tcPr>
          <w:p>
            <w:r>
              <w:rPr>
                <w:rFonts w:ascii="Calibri" w:cs="Calibri" w:eastAsia="Calibri" w:hAnsi="Calibri"/>
                <w:b w:val="false"/>
                <w:bCs w:val="false"/>
                <w:color w:val="000000"/>
                <w:sz w:val="17"/>
                <w:szCs w:val="17"/>
              </w:rPr>
              <w:t xml:space="preserve">Inspección de cookie de sesión</w:t>
            </w:r>
          </w:p>
        </w:tc>
        <w:tc>
          <w:tcPr>
            <w:tcW w:type="dxa" w:w="3600"/>
            <w:tcMar>
              <w:top w:type="dxa" w:w="60"/>
              <w:left w:type="dxa" w:w="80"/>
              <w:bottom w:type="dxa" w:w="60"/>
              <w:right w:type="dxa" w:w="80"/>
            </w:tcMar>
          </w:tcPr>
          <w:p>
            <w:r>
              <w:rPr>
                <w:rFonts w:ascii="Calibri" w:cs="Calibri" w:eastAsia="Calibri" w:hAnsi="Calibri"/>
                <w:b w:val="false"/>
                <w:bCs w:val="false"/>
                <w:color w:val="000000"/>
                <w:sz w:val="17"/>
                <w:szCs w:val="17"/>
              </w:rPr>
              <w:t xml:space="preserve">Cookie sin HttpOnly/Secure/SameSite</w:t>
            </w:r>
          </w:p>
        </w:tc>
        <w:tc>
          <w:tcPr>
            <w:tcW w:type="dxa" w:w="3600"/>
            <w:tcMar>
              <w:top w:type="dxa" w:w="60"/>
              <w:left w:type="dxa" w:w="80"/>
              <w:bottom w:type="dxa" w:w="60"/>
              <w:right w:type="dxa" w:w="80"/>
            </w:tcMar>
          </w:tcPr>
          <w:p>
            <w:r>
              <w:rPr>
                <w:rFonts w:ascii="Calibri" w:cs="Calibri" w:eastAsia="Calibri" w:hAnsi="Calibri"/>
                <w:b w:val="false"/>
                <w:bCs w:val="false"/>
                <w:color w:val="000000"/>
                <w:sz w:val="17"/>
                <w:szCs w:val="17"/>
              </w:rPr>
              <w:t xml:space="preserve">Cookie con HttpOnly, Secure y SameSite=Strict</w:t>
            </w:r>
          </w:p>
        </w:tc>
      </w:tr>
      <w:tr>
        <w:tc>
          <w:tcPr>
            <w:tcW w:type="dxa" w:w="3000"/>
            <w:tcMar>
              <w:top w:type="dxa" w:w="60"/>
              <w:left w:type="dxa" w:w="80"/>
              <w:bottom w:type="dxa" w:w="60"/>
              <w:right w:type="dxa" w:w="80"/>
            </w:tcMar>
          </w:tcPr>
          <w:p>
            <w:r>
              <w:rPr>
                <w:rFonts w:ascii="Calibri" w:cs="Calibri" w:eastAsia="Calibri" w:hAnsi="Calibri"/>
                <w:b w:val="false"/>
                <w:bCs w:val="false"/>
                <w:color w:val="000000"/>
                <w:sz w:val="17"/>
                <w:szCs w:val="17"/>
              </w:rPr>
              <w:t xml:space="preserve">Login por HTTP</w:t>
            </w:r>
          </w:p>
        </w:tc>
        <w:tc>
          <w:tcPr>
            <w:tcW w:type="dxa" w:w="3600"/>
            <w:tcMar>
              <w:top w:type="dxa" w:w="60"/>
              <w:left w:type="dxa" w:w="80"/>
              <w:bottom w:type="dxa" w:w="60"/>
              <w:right w:type="dxa" w:w="80"/>
            </w:tcMar>
          </w:tcPr>
          <w:p>
            <w:r>
              <w:rPr>
                <w:rFonts w:ascii="Calibri" w:cs="Calibri" w:eastAsia="Calibri" w:hAnsi="Calibri"/>
                <w:b w:val="false"/>
                <w:bCs w:val="false"/>
                <w:color w:val="000000"/>
                <w:sz w:val="17"/>
                <w:szCs w:val="17"/>
              </w:rPr>
              <w:t xml:space="preserve">Credenciales viajan en texto plano</w:t>
            </w:r>
          </w:p>
        </w:tc>
        <w:tc>
          <w:tcPr>
            <w:tcW w:type="dxa" w:w="3600"/>
            <w:tcMar>
              <w:top w:type="dxa" w:w="60"/>
              <w:left w:type="dxa" w:w="80"/>
              <w:bottom w:type="dxa" w:w="60"/>
              <w:right w:type="dxa" w:w="80"/>
            </w:tcMar>
          </w:tcPr>
          <w:p>
            <w:r>
              <w:rPr>
                <w:rFonts w:ascii="Calibri" w:cs="Calibri" w:eastAsia="Calibri" w:hAnsi="Calibri"/>
                <w:b w:val="false"/>
                <w:bCs w:val="false"/>
                <w:color w:val="000000"/>
                <w:sz w:val="17"/>
                <w:szCs w:val="17"/>
              </w:rPr>
              <w:t xml:space="preserve">Conexión redirigida a HTTPS; credenciales cifradas en tránsito</w:t>
            </w:r>
          </w:p>
        </w:tc>
      </w:tr>
      <w:tr>
        <w:tc>
          <w:tcPr>
            <w:tcW w:type="dxa" w:w="3000"/>
            <w:tcMar>
              <w:top w:type="dxa" w:w="60"/>
              <w:left w:type="dxa" w:w="80"/>
              <w:bottom w:type="dxa" w:w="60"/>
              <w:right w:type="dxa" w:w="80"/>
            </w:tcMar>
          </w:tcPr>
          <w:p>
            <w:r>
              <w:rPr>
                <w:rFonts w:ascii="Calibri" w:cs="Calibri" w:eastAsia="Calibri" w:hAnsi="Calibri"/>
                <w:b w:val="false"/>
                <w:bCs w:val="false"/>
                <w:color w:val="000000"/>
                <w:sz w:val="17"/>
                <w:szCs w:val="17"/>
              </w:rPr>
              <w:t xml:space="preserve">Revisión de tabla usuarios en BD</w:t>
            </w:r>
          </w:p>
        </w:tc>
        <w:tc>
          <w:tcPr>
            <w:tcW w:type="dxa" w:w="3600"/>
            <w:tcMar>
              <w:top w:type="dxa" w:w="60"/>
              <w:left w:type="dxa" w:w="80"/>
              <w:bottom w:type="dxa" w:w="60"/>
              <w:right w:type="dxa" w:w="80"/>
            </w:tcMar>
          </w:tcPr>
          <w:p>
            <w:r>
              <w:rPr>
                <w:rFonts w:ascii="Calibri" w:cs="Calibri" w:eastAsia="Calibri" w:hAnsi="Calibri"/>
                <w:b w:val="false"/>
                <w:bCs w:val="false"/>
                <w:color w:val="000000"/>
                <w:sz w:val="17"/>
                <w:szCs w:val="17"/>
              </w:rPr>
              <w:t xml:space="preserve">Contraseñas en texto plano</w:t>
            </w:r>
          </w:p>
        </w:tc>
        <w:tc>
          <w:tcPr>
            <w:tcW w:type="dxa" w:w="3600"/>
            <w:tcMar>
              <w:top w:type="dxa" w:w="60"/>
              <w:left w:type="dxa" w:w="80"/>
              <w:bottom w:type="dxa" w:w="60"/>
              <w:right w:type="dxa" w:w="80"/>
            </w:tcMar>
          </w:tcPr>
          <w:p>
            <w:r>
              <w:rPr>
                <w:rFonts w:ascii="Calibri" w:cs="Calibri" w:eastAsia="Calibri" w:hAnsi="Calibri"/>
                <w:b w:val="false"/>
                <w:bCs w:val="false"/>
                <w:color w:val="000000"/>
                <w:sz w:val="17"/>
                <w:szCs w:val="17"/>
              </w:rPr>
              <w:t xml:space="preserve">Contraseñas almacenadas con hash bcrypt (password_hash)</w:t>
            </w:r>
          </w:p>
        </w:tc>
      </w:tr>
    </w:tbl>
    <w:p>
      <w:pPr>
        <w:spacing w:before="200"/>
      </w:pPr>
    </w:p>
    <w:p>
      <w:pPr>
        <w:pStyle w:val="Heading1"/>
        <w:spacing w:after="150" w:before="300"/>
      </w:pPr>
      <w:r>
        <w:rPr>
          <w:rFonts w:ascii="Calibri" w:cs="Calibri" w:eastAsia="Calibri" w:hAnsi="Calibri"/>
          <w:b/>
          <w:bCs/>
          <w:color w:val="1F4E79"/>
          <w:sz w:val="28"/>
          <w:szCs w:val="28"/>
        </w:rPr>
        <w:t xml:space="preserve">8. Conclusiones</w:t>
      </w:r>
    </w:p>
    <w:p>
      <w:pPr>
        <w:spacing w:after="60"/>
      </w:pPr>
      <w:r>
        <w:rPr>
          <w:rFonts w:ascii="Calibri" w:cs="Calibri" w:eastAsia="Calibri" w:hAnsi="Calibri"/>
          <w:sz w:val="21"/>
          <w:szCs w:val="21"/>
        </w:rPr>
        <w:t xml:space="preserve">•  La plataforma de FastMarket S.A.C. presentaba fallas críticas en 6 de las 10 categorías evaluadas, concentradas principalmente en Injection (A03), Broken Access Control (A01) y Cryptographic Failures (A02).</w:t>
      </w:r>
    </w:p>
    <w:p>
      <w:pPr>
        <w:spacing w:after="60"/>
      </w:pPr>
      <w:r>
        <w:rPr>
          <w:rFonts w:ascii="Calibri" w:cs="Calibri" w:eastAsia="Calibri" w:hAnsi="Calibri"/>
          <w:sz w:val="21"/>
          <w:szCs w:val="21"/>
        </w:rPr>
        <w:t xml:space="preserve">•  La ausencia de consultas parametrizadas y de sanitización de entradas fue la causa raíz común de los ataques de SQL Injection y XSS.</w:t>
      </w:r>
    </w:p>
    <w:p>
      <w:pPr>
        <w:spacing w:after="60"/>
      </w:pPr>
      <w:r>
        <w:rPr>
          <w:rFonts w:ascii="Calibri" w:cs="Calibri" w:eastAsia="Calibri" w:hAnsi="Calibri"/>
          <w:sz w:val="21"/>
          <w:szCs w:val="21"/>
        </w:rPr>
        <w:t xml:space="preserve">•  La falta de HTTPS y el almacenamiento de contraseñas en texto plano exponían a los clientes a robo de credenciales incluso sin explotar otras vulnerabilidades.</w:t>
      </w:r>
    </w:p>
    <w:p>
      <w:pPr>
        <w:spacing w:after="60"/>
      </w:pPr>
      <w:r>
        <w:rPr>
          <w:rFonts w:ascii="Calibri" w:cs="Calibri" w:eastAsia="Calibri" w:hAnsi="Calibri"/>
          <w:sz w:val="21"/>
          <w:szCs w:val="21"/>
        </w:rPr>
        <w:t xml:space="preserve">•  La implementación de controles preventivos, detectivos y correctivos, validada mediante las pruebas antes/después, redujo el nivel de riesgo de CRÍTICO/ALTO a BAJO en todos los casos analizados.</w:t>
      </w:r>
    </w:p>
    <w:p>
      <w:pPr>
        <w:pStyle w:val="Heading1"/>
        <w:spacing w:after="150" w:before="300"/>
      </w:pPr>
      <w:r>
        <w:rPr>
          <w:rFonts w:ascii="Calibri" w:cs="Calibri" w:eastAsia="Calibri" w:hAnsi="Calibri"/>
          <w:b/>
          <w:bCs/>
          <w:color w:val="1F4E79"/>
          <w:sz w:val="28"/>
          <w:szCs w:val="28"/>
        </w:rPr>
        <w:t xml:space="preserve">9. Recomendaciones</w:t>
      </w:r>
    </w:p>
    <w:p>
      <w:pPr>
        <w:spacing w:after="60"/>
      </w:pPr>
      <w:r>
        <w:rPr>
          <w:rFonts w:ascii="Calibri" w:cs="Calibri" w:eastAsia="Calibri" w:hAnsi="Calibri"/>
          <w:sz w:val="21"/>
          <w:szCs w:val="21"/>
        </w:rPr>
        <w:t xml:space="preserve">•  Migrar todas las consultas SQL a sentencias parametrizadas (PDO/mysqli con bind) y prohibir la concatenación directa de variables.</w:t>
      </w:r>
    </w:p>
    <w:p>
      <w:pPr>
        <w:spacing w:after="60"/>
      </w:pPr>
      <w:r>
        <w:rPr>
          <w:rFonts w:ascii="Calibri" w:cs="Calibri" w:eastAsia="Calibri" w:hAnsi="Calibri"/>
          <w:sz w:val="21"/>
          <w:szCs w:val="21"/>
        </w:rPr>
        <w:t xml:space="preserve">•  Establecer un estándar de codificación segura (OWASP Secure Coding Practices) obligatorio para todo nuevo desarrollo.</w:t>
      </w:r>
    </w:p>
    <w:p>
      <w:pPr>
        <w:spacing w:after="60"/>
      </w:pPr>
      <w:r>
        <w:rPr>
          <w:rFonts w:ascii="Calibri" w:cs="Calibri" w:eastAsia="Calibri" w:hAnsi="Calibri"/>
          <w:sz w:val="21"/>
          <w:szCs w:val="21"/>
        </w:rPr>
        <w:t xml:space="preserve">•  Implementar HTTPS en todo el sitio con renovación automática de certificados y HSTS.</w:t>
      </w:r>
    </w:p>
    <w:p>
      <w:pPr>
        <w:spacing w:after="60"/>
      </w:pPr>
      <w:r>
        <w:rPr>
          <w:rFonts w:ascii="Calibri" w:cs="Calibri" w:eastAsia="Calibri" w:hAnsi="Calibri"/>
          <w:sz w:val="21"/>
          <w:szCs w:val="21"/>
        </w:rPr>
        <w:t xml:space="preserve">•  Adoptar un gestor de contraseñas con hash fuerte (bcrypt/Argon2) y política de complejidad mínima.</w:t>
      </w:r>
    </w:p>
    <w:p>
      <w:pPr>
        <w:spacing w:after="60"/>
      </w:pPr>
      <w:r>
        <w:rPr>
          <w:rFonts w:ascii="Calibri" w:cs="Calibri" w:eastAsia="Calibri" w:hAnsi="Calibri"/>
          <w:sz w:val="21"/>
          <w:szCs w:val="21"/>
        </w:rPr>
        <w:t xml:space="preserve">•  Incorporar un WAF y un sistema de monitoreo/alertas (SIEM) para detección temprana de ataques.</w:t>
      </w:r>
    </w:p>
    <w:p>
      <w:pPr>
        <w:spacing w:after="60"/>
      </w:pPr>
      <w:r>
        <w:rPr>
          <w:rFonts w:ascii="Calibri" w:cs="Calibri" w:eastAsia="Calibri" w:hAnsi="Calibri"/>
          <w:sz w:val="21"/>
          <w:szCs w:val="21"/>
        </w:rPr>
        <w:t xml:space="preserve">•  Realizar pruebas de penetración periódicas y capacitación continua en seguridad para el equipo de desarrollo.</w:t>
      </w:r>
    </w:p>
    <w:sectPr>
      <w:pgSz w:w="11900" w:h="1682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2026-07-09T04:17:07.949Z</dcterms:created>
  <dcterms:modified xsi:type="dcterms:W3CDTF">2026-07-09T04:17:07.959Z</dcterms:modified>
</cp:coreProperties>
</file>

<file path=docProps/custom.xml><?xml version="1.0" encoding="utf-8"?>
<Properties xmlns="http://schemas.openxmlformats.org/officeDocument/2006/custom-properties" xmlns:vt="http://schemas.openxmlformats.org/officeDocument/2006/docPropsVTypes"/>
</file>