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68" w:rsidRPr="00FE6968" w:rsidRDefault="00FE6968" w:rsidP="00FE6968">
      <w:pPr>
        <w:kinsoku w:val="0"/>
        <w:overflowPunct w:val="0"/>
        <w:autoSpaceDE w:val="0"/>
        <w:autoSpaceDN w:val="0"/>
        <w:adjustRightInd w:val="0"/>
        <w:spacing w:after="0" w:line="240" w:lineRule="auto"/>
        <w:rPr>
          <w:rFonts w:ascii="Times New Roman" w:hAnsi="Times New Roman" w:cs="Times New Roman"/>
          <w:sz w:val="20"/>
          <w:szCs w:val="20"/>
        </w:rPr>
      </w:pPr>
    </w:p>
    <w:p w:rsidR="00FE6968" w:rsidRPr="00FE6968" w:rsidRDefault="00FE6968" w:rsidP="00FE6968">
      <w:pPr>
        <w:kinsoku w:val="0"/>
        <w:overflowPunct w:val="0"/>
        <w:autoSpaceDE w:val="0"/>
        <w:autoSpaceDN w:val="0"/>
        <w:adjustRightInd w:val="0"/>
        <w:spacing w:after="0" w:line="240" w:lineRule="auto"/>
        <w:rPr>
          <w:rFonts w:ascii="Times New Roman" w:hAnsi="Times New Roman" w:cs="Times New Roman"/>
          <w:sz w:val="5"/>
          <w:szCs w:val="5"/>
        </w:rPr>
      </w:pPr>
    </w:p>
    <w:tbl>
      <w:tblPr>
        <w:tblW w:w="0" w:type="auto"/>
        <w:tblInd w:w="117" w:type="dxa"/>
        <w:tblLayout w:type="fixed"/>
        <w:tblCellMar>
          <w:left w:w="0" w:type="dxa"/>
          <w:right w:w="0" w:type="dxa"/>
        </w:tblCellMar>
        <w:tblLook w:val="0000" w:firstRow="0" w:lastRow="0" w:firstColumn="0" w:lastColumn="0" w:noHBand="0" w:noVBand="0"/>
      </w:tblPr>
      <w:tblGrid>
        <w:gridCol w:w="632"/>
        <w:gridCol w:w="5023"/>
        <w:gridCol w:w="2166"/>
        <w:gridCol w:w="1009"/>
        <w:gridCol w:w="865"/>
      </w:tblGrid>
      <w:tr w:rsidR="00FE6968" w:rsidRPr="00FE6968">
        <w:tblPrEx>
          <w:tblCellMar>
            <w:top w:w="0" w:type="dxa"/>
            <w:left w:w="0" w:type="dxa"/>
            <w:bottom w:w="0" w:type="dxa"/>
            <w:right w:w="0" w:type="dxa"/>
          </w:tblCellMar>
        </w:tblPrEx>
        <w:trPr>
          <w:trHeight w:val="789"/>
        </w:trPr>
        <w:tc>
          <w:tcPr>
            <w:tcW w:w="9695" w:type="dxa"/>
            <w:gridSpan w:val="5"/>
            <w:tcBorders>
              <w:top w:val="none" w:sz="6" w:space="0" w:color="auto"/>
              <w:left w:val="none" w:sz="6" w:space="0" w:color="auto"/>
              <w:bottom w:val="none" w:sz="6" w:space="0" w:color="auto"/>
              <w:right w:val="none" w:sz="6" w:space="0" w:color="auto"/>
            </w:tcBorders>
          </w:tcPr>
          <w:p w:rsidR="00FE6968" w:rsidRPr="00FE6968" w:rsidRDefault="00FE6968" w:rsidP="00FE6968">
            <w:pPr>
              <w:pStyle w:val="KeinLeerraum"/>
              <w:rPr>
                <w:b/>
              </w:rPr>
            </w:pPr>
            <w:bookmarkStart w:id="0" w:name="_GoBack"/>
            <w:r w:rsidRPr="00FE6968">
              <w:rPr>
                <w:b/>
                <w:color w:val="002060"/>
                <w:sz w:val="28"/>
              </w:rPr>
              <w:t>CHECKLISTE: 12 SCHRITTE ZUR DATENSCHUTZ-GRUNDDOKUMENTATION</w:t>
            </w:r>
            <w:bookmarkEnd w:id="0"/>
          </w:p>
        </w:tc>
      </w:tr>
      <w:tr w:rsidR="00FE6968" w:rsidRPr="00FE6968" w:rsidTr="00FE6968">
        <w:tblPrEx>
          <w:tblCellMar>
            <w:top w:w="0" w:type="dxa"/>
            <w:left w:w="0" w:type="dxa"/>
            <w:bottom w:w="0" w:type="dxa"/>
            <w:right w:w="0" w:type="dxa"/>
          </w:tblCellMar>
        </w:tblPrEx>
        <w:trPr>
          <w:trHeight w:val="455"/>
        </w:trPr>
        <w:tc>
          <w:tcPr>
            <w:tcW w:w="632" w:type="dxa"/>
            <w:tcBorders>
              <w:top w:val="none" w:sz="6" w:space="0" w:color="auto"/>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jc w:val="center"/>
              <w:rPr>
                <w:b/>
                <w:color w:val="002060"/>
              </w:rPr>
            </w:pPr>
            <w:r w:rsidRPr="00FE6968">
              <w:rPr>
                <w:b/>
                <w:color w:val="002060"/>
              </w:rPr>
              <w:t>Ok</w:t>
            </w:r>
          </w:p>
        </w:tc>
        <w:tc>
          <w:tcPr>
            <w:tcW w:w="5023" w:type="dxa"/>
            <w:tcBorders>
              <w:top w:val="none" w:sz="6" w:space="0" w:color="auto"/>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jc w:val="center"/>
              <w:rPr>
                <w:b/>
                <w:color w:val="002060"/>
              </w:rPr>
            </w:pPr>
            <w:r w:rsidRPr="00FE6968">
              <w:rPr>
                <w:b/>
                <w:color w:val="002060"/>
              </w:rPr>
              <w:t>Tätigkeit</w:t>
            </w:r>
          </w:p>
        </w:tc>
        <w:tc>
          <w:tcPr>
            <w:tcW w:w="2166" w:type="dxa"/>
            <w:tcBorders>
              <w:top w:val="none" w:sz="6" w:space="0" w:color="auto"/>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jc w:val="center"/>
              <w:rPr>
                <w:b/>
                <w:color w:val="002060"/>
              </w:rPr>
            </w:pPr>
            <w:r w:rsidRPr="00FE6968">
              <w:rPr>
                <w:b/>
                <w:color w:val="002060"/>
              </w:rPr>
              <w:t>Ordner/Register</w:t>
            </w:r>
          </w:p>
        </w:tc>
        <w:tc>
          <w:tcPr>
            <w:tcW w:w="1009" w:type="dxa"/>
            <w:tcBorders>
              <w:top w:val="none" w:sz="6" w:space="0" w:color="auto"/>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jc w:val="center"/>
              <w:rPr>
                <w:b/>
                <w:color w:val="002060"/>
              </w:rPr>
            </w:pPr>
            <w:r w:rsidRPr="00FE6968">
              <w:rPr>
                <w:b/>
                <w:color w:val="002060"/>
              </w:rPr>
              <w:t>Seite</w:t>
            </w:r>
          </w:p>
        </w:tc>
        <w:tc>
          <w:tcPr>
            <w:tcW w:w="865" w:type="dxa"/>
            <w:tcBorders>
              <w:top w:val="none" w:sz="6" w:space="0" w:color="auto"/>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rPr>
                <w:b/>
                <w:color w:val="002060"/>
              </w:rPr>
            </w:pPr>
            <w:r w:rsidRPr="00FE6968">
              <w:rPr>
                <w:b/>
                <w:color w:val="002060"/>
              </w:rPr>
              <w:t>Erledigt</w:t>
            </w:r>
          </w:p>
        </w:tc>
      </w:tr>
      <w:tr w:rsidR="00FE6968" w:rsidRPr="00FE6968" w:rsidTr="00FE6968">
        <w:tblPrEx>
          <w:tblCellMar>
            <w:top w:w="0" w:type="dxa"/>
            <w:left w:w="0" w:type="dxa"/>
            <w:bottom w:w="0" w:type="dxa"/>
            <w:right w:w="0" w:type="dxa"/>
          </w:tblCellMar>
        </w:tblPrEx>
        <w:trPr>
          <w:trHeight w:val="12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1</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anlegen und die ersten Dokumente ablegen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12</w:t>
            </w:r>
          </w:p>
          <w:p w:rsidR="00FE6968" w:rsidRPr="00FE6968" w:rsidRDefault="00FE6968" w:rsidP="00FE6968">
            <w:pPr>
              <w:pStyle w:val="KeinLeerraum"/>
            </w:pPr>
            <w:r w:rsidRPr="00FE6968">
              <w:t>Ordner 1, Register 11</w:t>
            </w:r>
          </w:p>
          <w:p w:rsidR="00FE6968" w:rsidRPr="00FE6968" w:rsidRDefault="00FE6968" w:rsidP="00FE6968">
            <w:pPr>
              <w:pStyle w:val="KeinLeerraum"/>
            </w:pPr>
            <w:r w:rsidRPr="00FE6968">
              <w:t>Ordner 1, Register 1</w:t>
            </w:r>
          </w:p>
          <w:p w:rsidR="00FE6968" w:rsidRPr="00FE6968" w:rsidRDefault="00FE6968" w:rsidP="00FE6968">
            <w:pPr>
              <w:pStyle w:val="KeinLeerraum"/>
            </w:pPr>
            <w:r w:rsidRPr="00FE6968">
              <w:t>Ordner 2, Register 1</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 2 und 3</w:t>
            </w:r>
          </w:p>
        </w:tc>
        <w:sdt>
          <w:sdtPr>
            <w:id w:val="-807550362"/>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97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2</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Bestandsaufnahme IT</w:t>
            </w:r>
          </w:p>
          <w:p w:rsidR="00FE6968" w:rsidRPr="00FE6968" w:rsidRDefault="00FE6968" w:rsidP="00FE6968">
            <w:pPr>
              <w:pStyle w:val="KeinLeerraum"/>
            </w:pPr>
            <w:r w:rsidRPr="00FE6968">
              <w:t>Mindestziel: Übersicht über alle Anwendungen (Programme, Online- Anwendungen) die eingesetzt werden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7</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4 und 5</w:t>
            </w:r>
          </w:p>
        </w:tc>
        <w:sdt>
          <w:sdtPr>
            <w:id w:val="837266678"/>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5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3</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Checkliste „Anwendung“ je ermittelter Anwendung ausfüllen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7</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4 und 5</w:t>
            </w:r>
          </w:p>
        </w:tc>
        <w:sdt>
          <w:sdtPr>
            <w:id w:val="-823274640"/>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4</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Bestandsaufnahme Arbeitsanweisungen, Richtlinien u. Ä. zusammentragen und organisieren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8</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6</w:t>
            </w:r>
          </w:p>
        </w:tc>
        <w:sdt>
          <w:sdtPr>
            <w:id w:val="-608274608"/>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5</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Aufnahme der allgemeinen technischen und organisatorischen Maßnahmen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6</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7</w:t>
            </w:r>
          </w:p>
        </w:tc>
        <w:sdt>
          <w:sdtPr>
            <w:id w:val="-1992707243"/>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6</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Checkliste „Anwendung“ bei Bedarf je Anwendung noch um anwendungs- spezifische TOM ergänzen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7</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4, 5 und 7</w:t>
            </w:r>
          </w:p>
        </w:tc>
        <w:sdt>
          <w:sdtPr>
            <w:id w:val="676461090"/>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5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7</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Verfahren definieren und abstimmen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4</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 und 8</w:t>
            </w:r>
          </w:p>
        </w:tc>
        <w:sdt>
          <w:sdtPr>
            <w:id w:val="1742903993"/>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8</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Verfahrensverzeichnis erstellen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2</w:t>
            </w:r>
          </w:p>
          <w:p w:rsidR="00FE6968" w:rsidRPr="00FE6968" w:rsidRDefault="00FE6968" w:rsidP="00FE6968">
            <w:pPr>
              <w:pStyle w:val="KeinLeerraum"/>
            </w:pPr>
            <w:r w:rsidRPr="00FE6968">
              <w:t>Ordner 1, Register 3</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 und 8</w:t>
            </w:r>
          </w:p>
        </w:tc>
        <w:sdt>
          <w:sdtPr>
            <w:id w:val="410427670"/>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5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9</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Auftragsdatenverarbeitungsverträge mit Lieferanten dokumentieren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9</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9 und 10</w:t>
            </w:r>
          </w:p>
        </w:tc>
        <w:sdt>
          <w:sdtPr>
            <w:id w:val="604243137"/>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10</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Prüfen ob Verträge zur Auftragsdatenverarbeitung mit Kunden notwendig sind und ggf. Standardvertrag erstellen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10</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10</w:t>
            </w:r>
          </w:p>
        </w:tc>
        <w:sdt>
          <w:sdtPr>
            <w:id w:val="-1533878591"/>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7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11</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Verpflichtung auf das Datengeheimnis abstimmen und Mitarbeiter verpflichten (ggf. im Rahmen der Schulung)</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5</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11</w:t>
            </w:r>
          </w:p>
        </w:tc>
        <w:sdt>
          <w:sdtPr>
            <w:id w:val="-214663806"/>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rsidTr="00FE6968">
        <w:tblPrEx>
          <w:tblCellMar>
            <w:top w:w="0" w:type="dxa"/>
            <w:left w:w="0" w:type="dxa"/>
            <w:bottom w:w="0" w:type="dxa"/>
            <w:right w:w="0" w:type="dxa"/>
          </w:tblCellMar>
        </w:tblPrEx>
        <w:trPr>
          <w:trHeight w:val="520"/>
        </w:trPr>
        <w:tc>
          <w:tcPr>
            <w:tcW w:w="632" w:type="dxa"/>
            <w:tcBorders>
              <w:top w:val="single" w:sz="2" w:space="0" w:color="231F20"/>
              <w:left w:val="none" w:sz="6" w:space="0" w:color="auto"/>
              <w:bottom w:val="single" w:sz="2" w:space="0" w:color="231F20"/>
              <w:right w:val="single" w:sz="2" w:space="0" w:color="231F20"/>
            </w:tcBorders>
            <w:shd w:val="clear" w:color="auto" w:fill="E1F4FD"/>
          </w:tcPr>
          <w:p w:rsidR="00FE6968" w:rsidRPr="00FE6968" w:rsidRDefault="00FE6968" w:rsidP="00FE6968">
            <w:pPr>
              <w:pStyle w:val="KeinLeerraum"/>
            </w:pPr>
            <w:r w:rsidRPr="00FE6968">
              <w:t>12</w:t>
            </w:r>
          </w:p>
        </w:tc>
        <w:tc>
          <w:tcPr>
            <w:tcW w:w="5023"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Datenschutzschulung für Mitarbeiter durchführen</w:t>
            </w:r>
          </w:p>
        </w:tc>
        <w:tc>
          <w:tcPr>
            <w:tcW w:w="2166"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Ordner 1, Register 5</w:t>
            </w:r>
          </w:p>
        </w:tc>
        <w:tc>
          <w:tcPr>
            <w:tcW w:w="1009" w:type="dxa"/>
            <w:tcBorders>
              <w:top w:val="single" w:sz="2" w:space="0" w:color="231F20"/>
              <w:left w:val="single" w:sz="2" w:space="0" w:color="231F20"/>
              <w:bottom w:val="single" w:sz="2" w:space="0" w:color="231F20"/>
              <w:right w:val="single" w:sz="2" w:space="0" w:color="231F20"/>
            </w:tcBorders>
            <w:shd w:val="clear" w:color="auto" w:fill="E1F4FD"/>
          </w:tcPr>
          <w:p w:rsidR="00FE6968" w:rsidRPr="00FE6968" w:rsidRDefault="00FE6968" w:rsidP="00FE6968">
            <w:pPr>
              <w:pStyle w:val="KeinLeerraum"/>
            </w:pPr>
            <w:r w:rsidRPr="00FE6968">
              <w:t>11</w:t>
            </w:r>
          </w:p>
        </w:tc>
        <w:sdt>
          <w:sdtPr>
            <w:id w:val="1239756991"/>
            <w14:checkbox>
              <w14:checked w14:val="0"/>
              <w14:checkedState w14:val="2612" w14:font="MS Gothic"/>
              <w14:uncheckedState w14:val="2610" w14:font="MS Gothic"/>
            </w14:checkbox>
          </w:sdtPr>
          <w:sdtContent>
            <w:tc>
              <w:tcPr>
                <w:tcW w:w="865" w:type="dxa"/>
                <w:tcBorders>
                  <w:top w:val="single" w:sz="2" w:space="0" w:color="231F20"/>
                  <w:left w:val="single" w:sz="2" w:space="0" w:color="231F20"/>
                  <w:bottom w:val="single" w:sz="2" w:space="0" w:color="231F20"/>
                  <w:right w:val="none" w:sz="6" w:space="0" w:color="auto"/>
                </w:tcBorders>
                <w:shd w:val="clear" w:color="auto" w:fill="E1F4FD"/>
              </w:tcPr>
              <w:p w:rsidR="00FE6968" w:rsidRPr="00FE6968" w:rsidRDefault="00FE6968" w:rsidP="00FE6968">
                <w:pPr>
                  <w:pStyle w:val="KeinLeerraum"/>
                  <w:jc w:val="center"/>
                </w:pPr>
                <w:r>
                  <w:rPr>
                    <w:rFonts w:ascii="MS Gothic" w:eastAsia="MS Gothic" w:hAnsi="MS Gothic" w:hint="eastAsia"/>
                  </w:rPr>
                  <w:t>☐</w:t>
                </w:r>
              </w:p>
            </w:tc>
          </w:sdtContent>
        </w:sdt>
      </w:tr>
      <w:tr w:rsidR="00FE6968" w:rsidRPr="00FE6968">
        <w:tblPrEx>
          <w:tblCellMar>
            <w:top w:w="0" w:type="dxa"/>
            <w:left w:w="0" w:type="dxa"/>
            <w:bottom w:w="0" w:type="dxa"/>
            <w:right w:w="0" w:type="dxa"/>
          </w:tblCellMar>
        </w:tblPrEx>
        <w:trPr>
          <w:trHeight w:val="1748"/>
        </w:trPr>
        <w:tc>
          <w:tcPr>
            <w:tcW w:w="9695" w:type="dxa"/>
            <w:gridSpan w:val="5"/>
            <w:tcBorders>
              <w:top w:val="single" w:sz="2" w:space="0" w:color="231F20"/>
              <w:left w:val="none" w:sz="6" w:space="0" w:color="auto"/>
              <w:bottom w:val="none" w:sz="6" w:space="0" w:color="auto"/>
              <w:right w:val="none" w:sz="6" w:space="0" w:color="auto"/>
            </w:tcBorders>
            <w:shd w:val="clear" w:color="auto" w:fill="E1F4FD"/>
          </w:tcPr>
          <w:p w:rsidR="00FE6968" w:rsidRDefault="00FE6968" w:rsidP="00FE6968">
            <w:pPr>
              <w:pStyle w:val="KeinLeerraum"/>
            </w:pPr>
            <w:r w:rsidRPr="00FE6968">
              <w:t>Nach der Erstellung der Datenschutz-Grunddokumentation sollten Sie einen Plan entwerfen und die allgemeinen sowie anwendungsbezogenen technischen und organisatorischen Maßnahmen Schritte für Schritt genauer unter die Lupe nehmen. Prüfen Sie insbesondere, ob die beschriebenen Maßnahmen in der Praxis auch wirklich umgesetzt werden.</w:t>
            </w:r>
          </w:p>
          <w:p w:rsidR="00FE6968" w:rsidRPr="00FE6968" w:rsidRDefault="00FE6968" w:rsidP="00FE6968">
            <w:pPr>
              <w:pStyle w:val="KeinLeerraum"/>
            </w:pPr>
          </w:p>
          <w:p w:rsidR="00FE6968" w:rsidRDefault="00FE6968" w:rsidP="00FE6968">
            <w:pPr>
              <w:pStyle w:val="KeinLeerraum"/>
            </w:pPr>
            <w:r w:rsidRPr="00FE6968">
              <w:t>Dokumentieren Sie Ihre Prüfungen mit Bildschirmausdrucken und Notizen. Hierfür ist dann auch der zweite Ordner vorgesehen. Bei Auffälligkeiten sollten Sie dann auf eine datenschutzkonforme Änderung hinwirken. Wir von „Datenschutz digital“ unterstützen Sie dabei gern und zeigen Ihnen typische und aktuelle TOM-Probleme, wie Sie diese finden können und welche Maßnahmen Sie empfehlen können.</w:t>
            </w:r>
          </w:p>
          <w:p w:rsidR="00FE6968" w:rsidRPr="00FE6968" w:rsidRDefault="00FE6968" w:rsidP="00FE6968">
            <w:pPr>
              <w:pStyle w:val="KeinLeerraum"/>
            </w:pPr>
          </w:p>
        </w:tc>
      </w:tr>
    </w:tbl>
    <w:p w:rsidR="00DB5FFF" w:rsidRPr="00FE6968" w:rsidRDefault="00DB5FFF" w:rsidP="00FE6968"/>
    <w:sectPr w:rsidR="00DB5FFF" w:rsidRPr="00FE6968" w:rsidSect="0062357C">
      <w:headerReference w:type="default" r:id="rId7"/>
      <w:pgSz w:w="11910" w:h="16840"/>
      <w:pgMar w:top="740" w:right="1000" w:bottom="280" w:left="9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BA4" w:rsidRDefault="00F54BA4" w:rsidP="00F54BA4">
      <w:pPr>
        <w:spacing w:after="0" w:line="240" w:lineRule="auto"/>
      </w:pPr>
      <w:r>
        <w:separator/>
      </w:r>
    </w:p>
  </w:endnote>
  <w:endnote w:type="continuationSeparator" w:id="0">
    <w:p w:rsidR="00F54BA4" w:rsidRDefault="00F54BA4" w:rsidP="00F5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BA4" w:rsidRDefault="00F54BA4" w:rsidP="00F54BA4">
      <w:pPr>
        <w:spacing w:after="0" w:line="240" w:lineRule="auto"/>
      </w:pPr>
      <w:r>
        <w:separator/>
      </w:r>
    </w:p>
  </w:footnote>
  <w:footnote w:type="continuationSeparator" w:id="0">
    <w:p w:rsidR="00F54BA4" w:rsidRDefault="00F54BA4" w:rsidP="00F54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57C" w:rsidRDefault="0062357C">
    <w:pPr>
      <w:pStyle w:val="Kopfzeile"/>
    </w:pPr>
    <w:r>
      <w:rPr>
        <w:noProof/>
        <w:lang w:eastAsia="de-DE"/>
      </w:rPr>
      <w:drawing>
        <wp:anchor distT="0" distB="0" distL="114300" distR="114300" simplePos="0" relativeHeight="251659264" behindDoc="1" locked="0" layoutInCell="1" allowOverlap="1" wp14:anchorId="52CC6C1B" wp14:editId="075C1D4E">
          <wp:simplePos x="0" y="0"/>
          <wp:positionH relativeFrom="column">
            <wp:posOffset>3942271</wp:posOffset>
          </wp:positionH>
          <wp:positionV relativeFrom="paragraph">
            <wp:posOffset>-439756</wp:posOffset>
          </wp:positionV>
          <wp:extent cx="2981325" cy="638175"/>
          <wp:effectExtent l="0" t="0" r="9525" b="9525"/>
          <wp:wrapTight wrapText="bothSides">
            <wp:wrapPolygon edited="0">
              <wp:start x="0" y="0"/>
              <wp:lineTo x="0" y="21278"/>
              <wp:lineTo x="21531" y="21278"/>
              <wp:lineTo x="21531"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325" cy="6381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lowerLetter"/>
      <w:lvlText w:val="%1."/>
      <w:lvlJc w:val="left"/>
      <w:pPr>
        <w:ind w:left="243" w:hanging="175"/>
      </w:pPr>
      <w:rPr>
        <w:rFonts w:ascii="Calibri" w:hAnsi="Calibri" w:cs="Calibri"/>
        <w:b w:val="0"/>
        <w:bCs w:val="0"/>
        <w:color w:val="231F20"/>
        <w:w w:val="92"/>
        <w:sz w:val="18"/>
        <w:szCs w:val="18"/>
      </w:rPr>
    </w:lvl>
    <w:lvl w:ilvl="1">
      <w:numFmt w:val="bullet"/>
      <w:lvlText w:val="•"/>
      <w:lvlJc w:val="left"/>
      <w:pPr>
        <w:ind w:left="516" w:hanging="175"/>
      </w:pPr>
    </w:lvl>
    <w:lvl w:ilvl="2">
      <w:numFmt w:val="bullet"/>
      <w:lvlText w:val="•"/>
      <w:lvlJc w:val="left"/>
      <w:pPr>
        <w:ind w:left="792" w:hanging="175"/>
      </w:pPr>
    </w:lvl>
    <w:lvl w:ilvl="3">
      <w:numFmt w:val="bullet"/>
      <w:lvlText w:val="•"/>
      <w:lvlJc w:val="left"/>
      <w:pPr>
        <w:ind w:left="1068" w:hanging="175"/>
      </w:pPr>
    </w:lvl>
    <w:lvl w:ilvl="4">
      <w:numFmt w:val="bullet"/>
      <w:lvlText w:val="•"/>
      <w:lvlJc w:val="left"/>
      <w:pPr>
        <w:ind w:left="1344" w:hanging="175"/>
      </w:pPr>
    </w:lvl>
    <w:lvl w:ilvl="5">
      <w:numFmt w:val="bullet"/>
      <w:lvlText w:val="•"/>
      <w:lvlJc w:val="left"/>
      <w:pPr>
        <w:ind w:left="1620" w:hanging="175"/>
      </w:pPr>
    </w:lvl>
    <w:lvl w:ilvl="6">
      <w:numFmt w:val="bullet"/>
      <w:lvlText w:val="•"/>
      <w:lvlJc w:val="left"/>
      <w:pPr>
        <w:ind w:left="1896" w:hanging="175"/>
      </w:pPr>
    </w:lvl>
    <w:lvl w:ilvl="7">
      <w:numFmt w:val="bullet"/>
      <w:lvlText w:val="•"/>
      <w:lvlJc w:val="left"/>
      <w:pPr>
        <w:ind w:left="2172" w:hanging="175"/>
      </w:pPr>
    </w:lvl>
    <w:lvl w:ilvl="8">
      <w:numFmt w:val="bullet"/>
      <w:lvlText w:val="•"/>
      <w:lvlJc w:val="left"/>
      <w:pPr>
        <w:ind w:left="2448" w:hanging="175"/>
      </w:pPr>
    </w:lvl>
  </w:abstractNum>
  <w:abstractNum w:abstractNumId="1" w15:restartNumberingAfterBreak="0">
    <w:nsid w:val="08624A23"/>
    <w:multiLevelType w:val="hybridMultilevel"/>
    <w:tmpl w:val="01821DEE"/>
    <w:lvl w:ilvl="0" w:tplc="1F5A2D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3B4306"/>
    <w:multiLevelType w:val="hybridMultilevel"/>
    <w:tmpl w:val="0308AFDA"/>
    <w:lvl w:ilvl="0" w:tplc="04070017">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998"/>
    <w:rsid w:val="000E5764"/>
    <w:rsid w:val="0019376D"/>
    <w:rsid w:val="00196ED0"/>
    <w:rsid w:val="006156C7"/>
    <w:rsid w:val="0062357C"/>
    <w:rsid w:val="00662145"/>
    <w:rsid w:val="006F3679"/>
    <w:rsid w:val="00745861"/>
    <w:rsid w:val="00834397"/>
    <w:rsid w:val="00950580"/>
    <w:rsid w:val="00982DFA"/>
    <w:rsid w:val="00B0553C"/>
    <w:rsid w:val="00B07141"/>
    <w:rsid w:val="00BC5487"/>
    <w:rsid w:val="00BF4DB5"/>
    <w:rsid w:val="00D4508E"/>
    <w:rsid w:val="00DB5FFF"/>
    <w:rsid w:val="00E31998"/>
    <w:rsid w:val="00E71BA1"/>
    <w:rsid w:val="00EA06BE"/>
    <w:rsid w:val="00F530B1"/>
    <w:rsid w:val="00F54BA4"/>
    <w:rsid w:val="00F86987"/>
    <w:rsid w:val="00FE6968"/>
    <w:rsid w:val="00FF130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AE5378"/>
  <w15:chartTrackingRefBased/>
  <w15:docId w15:val="{0CB813D3-21DD-48DC-BC04-A48FAF14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1"/>
    <w:qFormat/>
    <w:rsid w:val="00B07141"/>
    <w:pPr>
      <w:ind w:left="720"/>
      <w:contextualSpacing/>
    </w:pPr>
  </w:style>
  <w:style w:type="paragraph" w:styleId="Sprechblasentext">
    <w:name w:val="Balloon Text"/>
    <w:basedOn w:val="Standard"/>
    <w:link w:val="SprechblasentextZchn"/>
    <w:uiPriority w:val="99"/>
    <w:semiHidden/>
    <w:unhideWhenUsed/>
    <w:rsid w:val="00BF4D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4DB5"/>
    <w:rPr>
      <w:rFonts w:ascii="Segoe UI" w:hAnsi="Segoe UI" w:cs="Segoe UI"/>
      <w:sz w:val="18"/>
      <w:szCs w:val="18"/>
    </w:rPr>
  </w:style>
  <w:style w:type="paragraph" w:styleId="Kopfzeile">
    <w:name w:val="header"/>
    <w:basedOn w:val="Standard"/>
    <w:link w:val="KopfzeileZchn"/>
    <w:uiPriority w:val="99"/>
    <w:unhideWhenUsed/>
    <w:rsid w:val="00F54B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4BA4"/>
  </w:style>
  <w:style w:type="paragraph" w:styleId="Fuzeile">
    <w:name w:val="footer"/>
    <w:basedOn w:val="Standard"/>
    <w:link w:val="FuzeileZchn"/>
    <w:uiPriority w:val="99"/>
    <w:unhideWhenUsed/>
    <w:rsid w:val="00F54B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4BA4"/>
  </w:style>
  <w:style w:type="paragraph" w:customStyle="1" w:styleId="TableParagraph">
    <w:name w:val="Table Paragraph"/>
    <w:basedOn w:val="Standard"/>
    <w:uiPriority w:val="1"/>
    <w:qFormat/>
    <w:rsid w:val="0062357C"/>
    <w:pPr>
      <w:autoSpaceDE w:val="0"/>
      <w:autoSpaceDN w:val="0"/>
      <w:adjustRightInd w:val="0"/>
      <w:spacing w:before="18" w:after="0" w:line="240" w:lineRule="auto"/>
      <w:ind w:left="71"/>
    </w:pPr>
    <w:rPr>
      <w:rFonts w:ascii="Calibri" w:hAnsi="Calibri" w:cs="Calibri"/>
      <w:sz w:val="24"/>
      <w:szCs w:val="24"/>
    </w:rPr>
  </w:style>
  <w:style w:type="paragraph" w:styleId="KeinLeerraum">
    <w:name w:val="No Spacing"/>
    <w:uiPriority w:val="1"/>
    <w:qFormat/>
    <w:rsid w:val="00D45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1904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Tausch</dc:creator>
  <cp:keywords/>
  <dc:description/>
  <cp:lastModifiedBy>Stavros Andreadis</cp:lastModifiedBy>
  <cp:revision>2</cp:revision>
  <cp:lastPrinted>2017-07-08T10:05:00Z</cp:lastPrinted>
  <dcterms:created xsi:type="dcterms:W3CDTF">2018-04-10T15:00:00Z</dcterms:created>
  <dcterms:modified xsi:type="dcterms:W3CDTF">2018-04-10T15:00:00Z</dcterms:modified>
</cp:coreProperties>
</file>