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b w:val="0"/>
              </w:rPr>
            </w:pPr>
            <w:r>
              <w:rPr>
                <w:rStyle w:val="Strong"/>
                <w:b/>
                <w:noProof/>
              </w:rPr>
              <w:t>Amin Amini</w:t>
            </w:r>
            <w:r>
              <w:rPr>
                <w:rStyle w:val="Strong"/>
                <w:b w:val="0"/>
                <w:noProof/>
              </w:rPr>
              <w:br/>
            </w:r>
            <w:r>
              <w:rPr>
                <w:rStyle w:val="Strong"/>
                <w:b w:val="0"/>
                <w:noProof/>
              </w:rPr>
              <w:t>amin@axesslab.com</w:t>
            </w:r>
          </w:p>
          <w:p w:rsidP="002D7220">
            <w:pPr>
              <w:pStyle w:val="NoSpacing"/>
              <w:jc w:val="right"/>
              <w:rPr>
                <w:rStyle w:val="Strong"/>
                <w:b w:val="0"/>
                <w:noProof/>
              </w:rPr>
            </w:pPr>
            <w:r>
              <w:rPr>
                <w:rStyle w:val="Strong"/>
                <w:b w:val="0"/>
                <w:noProof/>
              </w:rPr>
              <w:t>076-251 88 99</w:t>
            </w:r>
            <w:r>
              <w:rPr>
                <w:rStyle w:val="Strong"/>
                <w:b w:val="0"/>
                <w:noProof/>
              </w:rPr>
              <w:br/>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Amin Amini</w:t>
            </w:r>
            <w:bookmarkEnd w:id="0"/>
            <w:r>
              <w:rPr>
                <w:rStyle w:val="Rubrik1Char"/>
              </w:rPr>
              <w:br/>
            </w:r>
            <w:r w:rsidRPr="00FB2CF1">
              <w:rPr>
                <w:rStyle w:val="Strong"/>
                <w:b w:val="0"/>
                <w:noProof/>
                <w:color w:val="5E5E5E"/>
                <w:sz w:val="28"/>
              </w:rPr>
              <w:t>CPACC-certifierad tillgänglighetsspecialist</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Amin är tillgänglighetsspecialist med bakgrund som frontendutvecklare och UX-designer. Han hjälper organisationer att skapa inkluderande digitala tjänster och hållbara arbetssätt för tillgänglighet som uppfyller WCAG, EN 301 549 och gällande lagkrav.</w:t>
            </w:r>
          </w:p>
          <w:p w:rsidP="00465782">
            <w:pPr>
              <w:rPr>
                <w:rStyle w:val="Strong"/>
                <w:b w:val="0"/>
                <w:noProof/>
                <w:color w:val="5E5E5E"/>
              </w:rPr>
            </w:pPr>
          </w:p>
          <w:p w:rsidP="00465782">
            <w:pPr>
              <w:rPr>
                <w:rStyle w:val="Strong"/>
                <w:b w:val="0"/>
                <w:noProof/>
                <w:color w:val="5E5E5E"/>
              </w:rPr>
            </w:pPr>
            <w:r>
              <w:rPr>
                <w:rStyle w:val="Strong"/>
                <w:b w:val="0"/>
                <w:noProof/>
                <w:color w:val="5E5E5E"/>
              </w:rPr>
              <w:t>Som CPACC-certifierad specialist från IAAP arbetar Amin både strategiskt och operativt med digital tillgänglighet – från styrning, processer, utbildningar och designsystem till granskningar, användningstester och kvalitetssäkring av webbplatser, appar, TV-tjänster och PDF-dokument. Han är särskilt uppskattad för sin förmåga att göra komplexa krav begripliga och omsätta dem i praktiken.</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Utvalda uppdrag</w:t>
            </w:r>
          </w:p>
          <w:p w:rsidR="002B03A6" w:rsidP="002B03A6">
            <w:pPr>
              <w:rPr>
                <w:rStyle w:val="Strong"/>
                <w:b/>
                <w:color w:val="5E5E5E"/>
                <w:sz w:val="28"/>
              </w:rPr>
            </w:pPr>
            <w:r w:rsidR="003470F6">
              <w:rPr>
                <w:b/>
                <w:noProof/>
                <w:color w:val="5E5E5E"/>
                <w:sz w:val="28"/>
              </w:rPr>
              <w:t>Tillgänglighetsstrategi och samordning på bank</w:t>
            </w:r>
          </w:p>
          <w:p w:rsidR="003470F6" w:rsidP="002B03A6">
            <w:pPr>
              <w:rPr>
                <w:b w:val="0"/>
                <w:noProof/>
                <w:color w:val="5E5E5E"/>
                <w:sz w:val="24"/>
              </w:rPr>
            </w:pPr>
            <w:r>
              <w:rPr>
                <w:b w:val="0"/>
                <w:noProof/>
                <w:color w:val="5E5E5E"/>
                <w:sz w:val="24"/>
              </w:rPr>
              <w:t>Länsförsäkringar | 2025 - pågående</w:t>
            </w:r>
          </w:p>
          <w:p w:rsidR="003470F6" w:rsidP="002B03A6">
            <w:pPr>
              <w:rPr>
                <w:b w:val="0"/>
                <w:noProof/>
                <w:color w:val="5E5E5E"/>
                <w:sz w:val="24"/>
              </w:rPr>
            </w:pPr>
            <w:r>
              <w:rPr>
                <w:b w:val="0"/>
                <w:noProof/>
                <w:color w:val="5E5E5E"/>
                <w:sz w:val="24"/>
              </w:rPr>
              <w:br/>
            </w:r>
            <w:r>
              <w:rPr>
                <w:b w:val="0"/>
                <w:noProof/>
                <w:color w:val="5E5E5E"/>
                <w:sz w:val="24"/>
              </w:rPr>
              <w:t>Jag arbetar som tillgänglighetsspecialist i en stor och komplex bank- och försäkringsmiljö med höga krav på säkerhet och kvalitet. Tillsammans med Länsförsäkringars tillgänglighetsansvariga stöttar jag över 20 team i olika bolag inom koncernen. Arbetet omfattar granskningar, användningstester, stöd i designsystem,</w:t>
            </w:r>
          </w:p>
          <w:p w:rsidR="003470F6" w:rsidP="002B03A6">
            <w:pPr>
              <w:rPr>
                <w:b w:val="0"/>
                <w:noProof/>
                <w:color w:val="5E5E5E"/>
                <w:sz w:val="24"/>
              </w:rPr>
            </w:pPr>
          </w:p>
          <w:p w:rsidR="003470F6" w:rsidP="002B03A6">
            <w:pPr>
              <w:rPr>
                <w:b/>
                <w:noProof/>
                <w:color w:val="5E5E5E"/>
                <w:sz w:val="28"/>
              </w:rPr>
            </w:pPr>
            <w:r>
              <w:rPr>
                <w:b/>
                <w:noProof/>
                <w:color w:val="5E5E5E"/>
                <w:sz w:val="28"/>
              </w:rPr>
              <w:t>Tillgänglighetsspecialist på försäkringsbolag</w:t>
            </w:r>
          </w:p>
          <w:p w:rsidR="003470F6" w:rsidP="002B03A6">
            <w:pPr>
              <w:rPr>
                <w:b w:val="0"/>
                <w:noProof/>
                <w:color w:val="5E5E5E"/>
                <w:sz w:val="24"/>
              </w:rPr>
            </w:pPr>
            <w:r>
              <w:rPr>
                <w:b w:val="0"/>
                <w:noProof/>
                <w:color w:val="5E5E5E"/>
                <w:sz w:val="24"/>
              </w:rPr>
              <w:t>Afa Försäkring | 2024 - 2026</w:t>
            </w:r>
          </w:p>
          <w:p w:rsidR="003470F6" w:rsidP="002B03A6">
            <w:pPr>
              <w:rPr>
                <w:b w:val="0"/>
                <w:noProof/>
                <w:color w:val="5E5E5E"/>
                <w:sz w:val="24"/>
              </w:rPr>
            </w:pPr>
            <w:r>
              <w:rPr>
                <w:b w:val="0"/>
                <w:noProof/>
                <w:color w:val="5E5E5E"/>
                <w:sz w:val="24"/>
              </w:rPr>
              <w:br/>
            </w:r>
            <w:r>
              <w:rPr>
                <w:b w:val="0"/>
                <w:noProof/>
                <w:color w:val="5E5E5E"/>
                <w:sz w:val="24"/>
              </w:rPr>
              <w:t>Som digital tillgänglighetsspecialist arbetar jag brett över organisationen med granskningar (inkl. live-granskningar), utbildningar och workshops, kodutveckling, komponenter i designsystem, tillgänglighetsdokumentation samt metod- och riktlinjearbete. Afa Försäkring tilldelades 2025 “Digital Inclusion Award”.</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Tillgänglighet</w:t>
            </w:r>
          </w:p>
          <w:p>
            <w:pPr>
              <w:numPr>
                <w:numId w:val="1"/>
              </w:numPr>
              <w:ind w:left="400"/>
            </w:pPr>
            <w:r>
              <w:t>Android</w:t>
            </w:r>
          </w:p>
          <w:p>
            <w:pPr>
              <w:numPr>
                <w:numId w:val="1"/>
              </w:numPr>
              <w:ind w:left="400"/>
            </w:pPr>
            <w:r>
              <w:t>Användarupplevelse</w:t>
            </w:r>
          </w:p>
          <w:p>
            <w:pPr>
              <w:numPr>
                <w:numId w:val="1"/>
              </w:numPr>
              <w:ind w:left="400"/>
            </w:pPr>
            <w:r>
              <w:t>Användningstester och validering</w:t>
            </w:r>
          </w:p>
          <w:p>
            <w:pPr>
              <w:numPr>
                <w:numId w:val="1"/>
              </w:numPr>
              <w:ind w:left="400"/>
            </w:pPr>
            <w:r>
              <w:t>Designsystem</w:t>
            </w:r>
          </w:p>
          <w:p>
            <w:pPr>
              <w:numPr>
                <w:numId w:val="1"/>
              </w:numPr>
              <w:ind w:left="400"/>
            </w:pPr>
            <w:r>
              <w:t>Digital inkludering</w:t>
            </w:r>
          </w:p>
          <w:p>
            <w:pPr>
              <w:numPr>
                <w:numId w:val="1"/>
              </w:numPr>
              <w:ind w:left="400"/>
            </w:pPr>
            <w:r>
              <w:t>E-handel</w:t>
            </w:r>
          </w:p>
          <w:p>
            <w:pPr>
              <w:numPr>
                <w:numId w:val="1"/>
              </w:numPr>
              <w:ind w:left="400"/>
            </w:pPr>
            <w:r>
              <w:t>EN 301 549</w:t>
            </w:r>
          </w:p>
          <w:p>
            <w:pPr>
              <w:numPr>
                <w:numId w:val="1"/>
              </w:numPr>
              <w:ind w:left="400"/>
            </w:pPr>
            <w:r>
              <w:t>iOS</w:t>
            </w:r>
          </w:p>
          <w:p>
            <w:pPr>
              <w:numPr>
                <w:numId w:val="1"/>
              </w:numPr>
              <w:ind w:left="400"/>
            </w:pPr>
            <w:r>
              <w:t>Kodstöd</w:t>
            </w:r>
          </w:p>
          <w:p>
            <w:pPr>
              <w:numPr>
                <w:numId w:val="1"/>
              </w:numPr>
              <w:ind w:left="400"/>
            </w:pPr>
            <w:r>
              <w:t>PDF-tillgänglighet</w:t>
            </w:r>
          </w:p>
          <w:p>
            <w:pPr>
              <w:numPr>
                <w:numId w:val="1"/>
              </w:numPr>
              <w:ind w:left="400"/>
            </w:pPr>
            <w:r>
              <w:t>Skärmläsare</w:t>
            </w:r>
          </w:p>
          <w:p>
            <w:pPr>
              <w:numPr>
                <w:numId w:val="1"/>
              </w:numPr>
              <w:ind w:left="400"/>
            </w:pPr>
            <w:r>
              <w:t>Tillgängliga dokument</w:t>
            </w:r>
          </w:p>
          <w:p>
            <w:pPr>
              <w:numPr>
                <w:numId w:val="1"/>
              </w:numPr>
              <w:ind w:left="400"/>
            </w:pPr>
            <w:r>
              <w:t>Tillgänglighetsgranskning</w:t>
            </w:r>
          </w:p>
          <w:p>
            <w:pPr>
              <w:numPr>
                <w:numId w:val="1"/>
              </w:numPr>
              <w:ind w:left="400"/>
            </w:pPr>
            <w:r>
              <w:t>Utbildningar</w:t>
            </w:r>
          </w:p>
          <w:p>
            <w:pPr>
              <w:numPr>
                <w:numId w:val="1"/>
              </w:numPr>
              <w:ind w:left="400"/>
            </w:pPr>
            <w:r>
              <w:t>WCAG</w:t>
            </w:r>
          </w:p>
          <w:p>
            <w:pPr>
              <w:numPr>
                <w:numId w:val="1"/>
              </w:numPr>
              <w:ind w:left="400"/>
            </w:pPr>
            <w:r>
              <w:t>Workshops</w:t>
            </w:r>
          </w:p>
          <w:p>
            <w:pPr>
              <w:numPr>
                <w:numId w:val="1"/>
              </w:numPr>
              <w:ind w:left="400"/>
            </w:pPr>
            <w:r>
              <w:t>Prototyping</w:t>
            </w:r>
          </w:p>
          <w:p>
            <w:pPr>
              <w:numPr>
                <w:numId w:val="1"/>
              </w:numPr>
              <w:ind w:left="400"/>
            </w:pPr>
            <w:r>
              <w:t>Appgranskning</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Arbetslivserfarenhet</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Apr. 2026 - pågående</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Tillgänglighet och design för TV-appar</w:t>
            </w:r>
            <w:r>
              <w:rPr>
                <w:b w:val="0"/>
                <w:noProof/>
                <w:color w:val="5E5E5E"/>
                <w:sz w:val="24"/>
              </w:rPr>
              <w:br/>
            </w:r>
            <w:r>
              <w:rPr>
                <w:b w:val="0"/>
                <w:noProof/>
                <w:color w:val="5E5E5E"/>
                <w:sz w:val="24"/>
              </w:rPr>
              <w:t>SVT</w:t>
            </w:r>
            <w:r>
              <w:rPr>
                <w:b w:val="0"/>
                <w:noProof/>
                <w:color w:val="5E5E5E"/>
                <w:sz w:val="24"/>
              </w:rPr>
              <w:br/>
            </w:r>
            <w:r>
              <w:rPr>
                <w:b w:val="0"/>
                <w:noProof/>
                <w:color w:val="5E5E5E"/>
                <w:sz w:val="24"/>
              </w:rPr>
              <w:t>Stöttat SVT Plays team i tillgänglighets- och designfrågor för att skapa en mer inkluderande användarupplevelse. Särskild fokus på teknisk tillgänglighet och skärmläsarutmaningar på TV-plattformar tillhörande LG och Samsung.</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Nov. 2025 - pågående</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Tillgänglighetsstrategi och samordning i komplex bank- och försäkringsmiljö</w:t>
            </w:r>
            <w:r>
              <w:rPr>
                <w:b w:val="0"/>
                <w:noProof/>
                <w:color w:val="5E5E5E"/>
                <w:sz w:val="24"/>
              </w:rPr>
              <w:br/>
            </w:r>
            <w:r>
              <w:rPr>
                <w:b w:val="0"/>
                <w:noProof/>
                <w:color w:val="5E5E5E"/>
                <w:sz w:val="24"/>
              </w:rPr>
              <w:t>Länsförsäkringar</w:t>
            </w:r>
            <w:r>
              <w:rPr>
                <w:b w:val="0"/>
                <w:noProof/>
                <w:color w:val="5E5E5E"/>
                <w:sz w:val="24"/>
              </w:rPr>
              <w:br/>
            </w:r>
            <w:r>
              <w:rPr>
                <w:b w:val="0"/>
                <w:noProof/>
                <w:color w:val="5E5E5E"/>
                <w:sz w:val="24"/>
              </w:rPr>
              <w:t>Jag arbetar som tillgänglighetsspecialist i en stor och komplex bank- och försäkringsmiljö med höga krav på säkerhet och kvalitet. Tillsammans med Länsförsäkringars tillgänglighetsansvariga stöttar jag över 20 team i olika bolag inom koncernen. Arbetet omfattar granskningar, användningstester, stöd i designsystem, framtagning av riktlinjer, samt utbildningar och workshops för olika roller. Fokus ligger på att bygga långsiktiga arbetssätt och stärka den interna kompetensen så att tillgänglighet blir en naturlig del av hela produktlivscykeln.</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Sep. 2024 - pågående</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Tillgänglighetsgranskning av Telia Plays streamingplattform</w:t>
            </w:r>
            <w:r>
              <w:rPr>
                <w:b w:val="0"/>
                <w:noProof/>
                <w:color w:val="5E5E5E"/>
                <w:sz w:val="24"/>
              </w:rPr>
              <w:br/>
            </w:r>
            <w:r>
              <w:rPr>
                <w:b w:val="0"/>
                <w:noProof/>
                <w:color w:val="5E5E5E"/>
                <w:sz w:val="24"/>
              </w:rPr>
              <w:t>Telia Sverige AB</w:t>
            </w:r>
            <w:r>
              <w:rPr>
                <w:b w:val="0"/>
                <w:noProof/>
                <w:color w:val="5E5E5E"/>
                <w:sz w:val="24"/>
              </w:rPr>
              <w:br/>
            </w:r>
            <w:r>
              <w:rPr>
                <w:b w:val="0"/>
                <w:noProof/>
                <w:color w:val="5E5E5E"/>
                <w:sz w:val="24"/>
              </w:rPr>
              <w:t>Ansvarade för en omfattande tillgänglighetsgranskning av Telia Plays streamingtjänst – både webbplatsen och appar för iOS, Android, Apple TV och Android TV. Arbetet omfattade allt från navigering, skärmläsarstöd och fjärrstyrning till visuella kontraster och textning. Jag genomförde flera live-granskningar tillsammans med utvecklare och designers samt gav löpande stöd i kodning, interaktionsdesign och komponentutveckling. Eftersom tjänsten finns på flera språk och marknader låg extra fokus på konsekvent tillgänglighet och användbarhet i internationella miljöer.</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Aug. 2024 - pågående</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Tillgänglighetsstöd för 1177.se och e-legitimationstjänsten SITHS</w:t>
            </w:r>
            <w:r>
              <w:rPr>
                <w:b w:val="0"/>
                <w:noProof/>
                <w:color w:val="5E5E5E"/>
                <w:sz w:val="24"/>
              </w:rPr>
              <w:br/>
            </w:r>
            <w:r>
              <w:rPr>
                <w:b w:val="0"/>
                <w:noProof/>
                <w:color w:val="5E5E5E"/>
                <w:sz w:val="24"/>
              </w:rPr>
              <w:t>Inera</w:t>
            </w:r>
            <w:r>
              <w:rPr>
                <w:b w:val="0"/>
                <w:noProof/>
                <w:color w:val="5E5E5E"/>
                <w:sz w:val="24"/>
              </w:rPr>
              <w:br/>
            </w:r>
            <w:r>
              <w:rPr>
                <w:b w:val="0"/>
                <w:noProof/>
                <w:color w:val="5E5E5E"/>
                <w:sz w:val="24"/>
              </w:rPr>
              <w:t>Jag har arbetat med tillgänglighetsgranskning av 1177.se och flera av Ineras e-tjänster för både allmänheten och vårdpersonal. Arbetet har omfattat ett stort antal live-granskningar tillsammans med teamen bakom tjänsterna, med fokus på flöden för inloggning, vårdkontakt, bokningar och informationssidor. Jag har även deltagit aktivt i Ineras tillgänglighetsnätverk via Teams för att bidra med expertkunskap och erfarenhetsutbyte. Utöver webbtjänsterna har jag granskat SITHS-inloggningen på Windows, Android, iOS och macOS för att säkerställa enhetlig tillgänglighet i alla miljöer.</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Feb. 2024 - Juni 2026</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Tillgänglighetsspecialist för webb, appar och dokument</w:t>
            </w:r>
            <w:r>
              <w:rPr>
                <w:b w:val="0"/>
                <w:noProof/>
                <w:color w:val="5E5E5E"/>
                <w:sz w:val="24"/>
              </w:rPr>
              <w:br/>
            </w:r>
            <w:r>
              <w:rPr>
                <w:b w:val="0"/>
                <w:noProof/>
                <w:color w:val="5E5E5E"/>
                <w:sz w:val="24"/>
              </w:rPr>
              <w:t>Afa Försäkring</w:t>
            </w:r>
            <w:r>
              <w:rPr>
                <w:b w:val="0"/>
                <w:noProof/>
                <w:color w:val="5E5E5E"/>
                <w:sz w:val="24"/>
              </w:rPr>
              <w:br/>
            </w:r>
            <w:r>
              <w:rPr>
                <w:b w:val="0"/>
                <w:noProof/>
                <w:color w:val="5E5E5E"/>
                <w:sz w:val="24"/>
              </w:rPr>
              <w:t>Som digital tillgänglighetsspecialist arbetar jag brett över organisationen med granskningar (inkl. live-granskningar), utbildningar och workshops, kodutveckling, komponenter i designsystem, tillgänglighetsdokumentation samt metod- och riktlinjearbete. Jag samarbetar med team inom utveckling, UX, test och produktägarskap för att säkerställa att digitala tjänster är inkluderande och hållbara. Afa Försäkring tilldelades 2025 “Digital Inclusion Award” för sitt arbete med digital tillgänglighet och inkludering.</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Okt. 2024 - Nov. 2024</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Helhetsanalys av digital tillgänglighet för Destination Gotland</w:t>
            </w:r>
            <w:r>
              <w:rPr>
                <w:b w:val="0"/>
                <w:noProof/>
                <w:color w:val="5E5E5E"/>
                <w:sz w:val="24"/>
              </w:rPr>
              <w:br/>
            </w:r>
            <w:r>
              <w:rPr>
                <w:b w:val="0"/>
                <w:noProof/>
                <w:color w:val="5E5E5E"/>
                <w:sz w:val="24"/>
              </w:rPr>
              <w:t>Destination Gotland</w:t>
            </w:r>
            <w:r>
              <w:rPr>
                <w:b w:val="0"/>
                <w:noProof/>
                <w:color w:val="5E5E5E"/>
                <w:sz w:val="24"/>
              </w:rPr>
              <w:br/>
            </w:r>
            <w:r>
              <w:rPr>
                <w:b w:val="0"/>
                <w:noProof/>
                <w:color w:val="5E5E5E"/>
                <w:sz w:val="24"/>
              </w:rPr>
              <w:t>Jag ansvarade för en djupgående tillgänglighetsanalys av Destination Gotlands webbplats, där användare bokar båtresor, boenden och upplevelser. Fokus låg på hela kundresan – från sökning till betalning – med granskning av formulär, felhantering, färgkontraster, dynamiska komponenter och skärmläsarupplevelse. Resultatet sammanställdes i en konkret handlingsplan som hjälpte teamet att prioritera insatser och höja kvaliteten i design och kod.</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Juli 2024 - Okt. 2024</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PDF-tillgänglighet och kvalitetssäkring</w:t>
            </w:r>
            <w:r>
              <w:rPr>
                <w:b w:val="0"/>
                <w:noProof/>
                <w:color w:val="5E5E5E"/>
                <w:sz w:val="24"/>
              </w:rPr>
              <w:br/>
            </w:r>
            <w:r>
              <w:rPr>
                <w:b w:val="0"/>
                <w:noProof/>
                <w:color w:val="5E5E5E"/>
                <w:sz w:val="24"/>
              </w:rPr>
              <w:t>Landshypotek Bank</w:t>
            </w:r>
            <w:r>
              <w:rPr>
                <w:b w:val="0"/>
                <w:noProof/>
                <w:color w:val="5E5E5E"/>
                <w:sz w:val="24"/>
              </w:rPr>
              <w:br/>
            </w:r>
            <w:r>
              <w:rPr>
                <w:b w:val="0"/>
                <w:noProof/>
                <w:color w:val="5E5E5E"/>
                <w:sz w:val="24"/>
              </w:rPr>
              <w:t>Som tillgänglighetsspecialist ansvarade jag för granskning och kvalitetssäkring av bankens PDF-dokument utifrån WCAG 2.2 och EN 301 549. Arbetet omfattade både teknisk och användarcentrerad analys, där jag använde verktyg som Adobe Acrobat Pro, PDF Accessibility Checker (PAC), VoiceOver och NVDA för att säkerställa korrekt taggning, läsordning, rubrikstruktur, formulärfält och metadata. Jag bidrog även med rekommendationer för förbättringar i produktionsflödet och dokumenterade rutiner för hur tillgängliga PDF:er skapas, testas och godkänns inom organisationen.</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Juli 2024 - Sep. 2024</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Tillgänglighetsgranskning av SkiStars Android-app</w:t>
            </w:r>
            <w:r>
              <w:rPr>
                <w:b w:val="0"/>
                <w:noProof/>
                <w:color w:val="5E5E5E"/>
                <w:sz w:val="24"/>
              </w:rPr>
              <w:br/>
            </w:r>
            <w:r>
              <w:rPr>
                <w:b w:val="0"/>
                <w:noProof/>
                <w:color w:val="5E5E5E"/>
                <w:sz w:val="24"/>
              </w:rPr>
              <w:t>SkiStar AB</w:t>
            </w:r>
            <w:r>
              <w:rPr>
                <w:b w:val="0"/>
                <w:noProof/>
                <w:color w:val="5E5E5E"/>
                <w:sz w:val="24"/>
              </w:rPr>
              <w:br/>
            </w:r>
            <w:r>
              <w:rPr>
                <w:b w:val="0"/>
                <w:noProof/>
                <w:color w:val="5E5E5E"/>
                <w:sz w:val="24"/>
              </w:rPr>
              <w:t>Som tillgänglighetsspecialist ansvarade jag för en omfattande granskning av SkiStars Android-app, som används av gäster på företagets skidorter i Sverige och Norge. Granskningen omfattade testning mot WCAG 2.2 och EN 301 549 med fokus på navigation, färgkontrast, pekinteraktioner, skärmläsarstöd och tydlighet i flöden som bokning, inloggning och biljettvisning. Jag tog fram en detaljerad rapport med prioriterade förbättringsförslag. Resultatet gav SkiStar en tydlig grund för att göra appen mer inkluderande och användbar för alla.</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Juni 2024 - Juni 2024</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Tillgänglighetsgranskning av e-handel för Bonniers Bokklubb och Månadens Bok</w:t>
            </w:r>
            <w:r>
              <w:rPr>
                <w:b w:val="0"/>
                <w:noProof/>
                <w:color w:val="5E5E5E"/>
                <w:sz w:val="24"/>
              </w:rPr>
              <w:br/>
            </w:r>
            <w:r>
              <w:rPr>
                <w:b w:val="0"/>
                <w:noProof/>
                <w:color w:val="5E5E5E"/>
                <w:sz w:val="24"/>
              </w:rPr>
              <w:t>Bonnierförlagen</w:t>
            </w:r>
            <w:r>
              <w:rPr>
                <w:b w:val="0"/>
                <w:noProof/>
                <w:color w:val="5E5E5E"/>
                <w:sz w:val="24"/>
              </w:rPr>
              <w:br/>
            </w:r>
            <w:r>
              <w:rPr>
                <w:b w:val="0"/>
                <w:noProof/>
                <w:color w:val="5E5E5E"/>
                <w:sz w:val="24"/>
              </w:rPr>
              <w:t>Jag genomförde tillgänglighetsgranskningar av e-handelsplattformarna för Bonniers Bokklubb och Månadens Bok. Fokus låg på användarupplevelse, navigering, formulär, produktvyer och köpflöden – med testning mot WCAG 2.2 och EN 301 549. Jag analyserade både tekniska och designmässiga aspekter, identifierade barriärer för användare med olika funktionsnedsättningar och tog fram konkreta rekommendationer för förbättringar. Resultatet gav företagen en tydlig väg framåt för att göra sina boktjänster mer inkluderande och tillgängliga.</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Jan. 2024 - Juni 2024</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Digital tillgänglighet i komplex bankmiljö</w:t>
            </w:r>
            <w:r>
              <w:rPr>
                <w:b w:val="0"/>
                <w:noProof/>
                <w:color w:val="5E5E5E"/>
                <w:sz w:val="24"/>
              </w:rPr>
              <w:br/>
            </w:r>
            <w:r>
              <w:rPr>
                <w:b w:val="0"/>
                <w:noProof/>
                <w:color w:val="5E5E5E"/>
                <w:sz w:val="24"/>
              </w:rPr>
              <w:t>Swedbank</w:t>
            </w:r>
            <w:r>
              <w:rPr>
                <w:b w:val="0"/>
                <w:noProof/>
                <w:color w:val="5E5E5E"/>
                <w:sz w:val="24"/>
              </w:rPr>
              <w:br/>
            </w:r>
            <w:r>
              <w:rPr>
                <w:b w:val="0"/>
                <w:noProof/>
                <w:color w:val="5E5E5E"/>
                <w:sz w:val="24"/>
              </w:rPr>
              <w:t>Jag arbetade brett med att granska och förbättra tillgängligheten i bankens digitala produkter för både webb och app. Arbetet omfattade samarbete med många team inom utveckling, design, test och produktledning samt granskning av dokument och interna verktyg. Jag bidrog med både tekniska och pedagogiska insatser – från detaljerade WCAG-analyser till utbildningar och workshops som höjde den interna kompetensen. Uppdraget krävde noggrann administration och koordinering i en komplex miljö med höga krav på säkerhet och dokumentation. Resultatet blev konkreta förbättringar i tillgänglighet, arbetssätt och medvetenhet i hela organisationen.</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Mars 2024 - Maj 2024</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Tillgänglighetslead och inspirationsföreläsare för Ving</w:t>
            </w:r>
            <w:r>
              <w:rPr>
                <w:b w:val="0"/>
                <w:noProof/>
                <w:color w:val="5E5E5E"/>
                <w:sz w:val="24"/>
              </w:rPr>
              <w:br/>
            </w:r>
            <w:r>
              <w:rPr>
                <w:b w:val="0"/>
                <w:noProof/>
                <w:color w:val="5E5E5E"/>
                <w:sz w:val="24"/>
              </w:rPr>
              <w:t>Ving</w:t>
            </w:r>
            <w:r>
              <w:rPr>
                <w:b w:val="0"/>
                <w:noProof/>
                <w:color w:val="5E5E5E"/>
                <w:sz w:val="24"/>
              </w:rPr>
              <w:br/>
            </w:r>
            <w:r>
              <w:rPr>
                <w:b w:val="0"/>
                <w:noProof/>
                <w:color w:val="5E5E5E"/>
                <w:sz w:val="24"/>
              </w:rPr>
              <w:t>Som tillgänglighetsspecialist och lead för en omfattande granskning av Vings webbplats ansvarade jag för att planera, leda och genomföra en helhetsanalys av tillgängligheten utifrån WCAG 2.2 och EN 301 549. Arbetet omfattade både teknisk testning, användarperspektiv och strategiska rekommendationer för förbättringar. Jag sammanställde resultat och prioriterade åtgärder för Vings utvecklings- och designteam. Utöver granskningen höll jag en inspirationsföreläsning för att öka förståelsen och engagemanget kring digital inkludering i organisationen.</w:t>
            </w:r>
          </w:p>
          <w:p w:rsidR="00A510D5" w:rsidP="00561324">
            <w:pPr>
              <w:spacing w:line="240" w:lineRule="auto"/>
              <w:rPr>
                <w:b w:val="0"/>
                <w:noProof/>
                <w:color w:val="5E5E5E"/>
                <w:sz w:val="24"/>
              </w:rPr>
            </w:pPr>
            <w:r>
              <w:rPr>
                <w:b w:val="0"/>
                <w:noProof/>
                <w:color w:val="5E5E5E"/>
                <w:sz w:val="24"/>
              </w:rP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Arbetsgivare</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 Lab</w:t>
            </w:r>
          </w:p>
        </w:tc>
        <w:tc>
          <w:tcPr>
            <w:tcW w:w="3000" w:type="dxa"/>
            <w:shd w:val="clear" w:color="auto" w:fill="F7F7F7"/>
          </w:tcPr>
          <w:p w:rsidP="00411668">
            <w:pPr>
              <w:spacing w:line="240" w:lineRule="auto"/>
              <w:jc w:val="right"/>
              <w:rPr>
                <w:color w:val="5E5E5E"/>
              </w:rPr>
            </w:pPr>
            <w:r>
              <w:rPr>
                <w:color w:val="5E5E5E"/>
              </w:rPr>
              <w:t>Jan. 2024 - pågående</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International Association of Accessibility Professional (IAAP)</w:t>
            </w:r>
          </w:p>
        </w:tc>
        <w:tc>
          <w:tcPr>
            <w:tcW w:w="3000" w:type="dxa"/>
          </w:tcPr>
          <w:p w:rsidP="00411668">
            <w:pPr>
              <w:spacing w:line="240" w:lineRule="auto"/>
              <w:jc w:val="right"/>
              <w:rPr>
                <w:color w:val="5E5E5E"/>
              </w:rPr>
            </w:pPr>
            <w:r>
              <w:rPr>
                <w:color w:val="5E5E5E"/>
              </w:rPr>
              <w:t>Nov. 2023 - Okt. 2025</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1177 / Inera AB</w:t>
            </w:r>
          </w:p>
        </w:tc>
        <w:tc>
          <w:tcPr>
            <w:tcW w:w="3000" w:type="dxa"/>
            <w:shd w:val="clear" w:color="auto" w:fill="F7F7F7"/>
          </w:tcPr>
          <w:p w:rsidP="00411668">
            <w:pPr>
              <w:spacing w:line="240" w:lineRule="auto"/>
              <w:jc w:val="right"/>
              <w:rPr>
                <w:color w:val="5E5E5E"/>
              </w:rPr>
            </w:pPr>
            <w:r>
              <w:rPr>
                <w:color w:val="5E5E5E"/>
              </w:rPr>
              <w:t>Apr. 2024 - Apr. 2024</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Tietoevry</w:t>
            </w:r>
          </w:p>
        </w:tc>
        <w:tc>
          <w:tcPr>
            <w:tcW w:w="3000" w:type="dxa"/>
          </w:tcPr>
          <w:p w:rsidP="00411668">
            <w:pPr>
              <w:spacing w:line="240" w:lineRule="auto"/>
              <w:jc w:val="right"/>
              <w:rPr>
                <w:color w:val="5E5E5E"/>
              </w:rPr>
            </w:pPr>
            <w:r>
              <w:rPr>
                <w:color w:val="5E5E5E"/>
              </w:rPr>
              <w:t>Feb. 2023 - Maj 2023</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Egenföretagare</w:t>
            </w:r>
          </w:p>
        </w:tc>
        <w:tc>
          <w:tcPr>
            <w:tcW w:w="3000" w:type="dxa"/>
            <w:shd w:val="clear" w:color="auto" w:fill="F7F7F7"/>
          </w:tcPr>
          <w:p w:rsidP="00411668">
            <w:pPr>
              <w:spacing w:line="240" w:lineRule="auto"/>
              <w:jc w:val="right"/>
              <w:rPr>
                <w:color w:val="5E5E5E"/>
              </w:rPr>
            </w:pPr>
            <w:r>
              <w:rPr>
                <w:color w:val="5E5E5E"/>
              </w:rPr>
              <w:t>Juni 2016 - Aug. 2021</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Garderoben.se</w:t>
            </w:r>
          </w:p>
        </w:tc>
        <w:tc>
          <w:tcPr>
            <w:tcW w:w="3000" w:type="dxa"/>
          </w:tcPr>
          <w:p w:rsidP="00411668">
            <w:pPr>
              <w:spacing w:line="240" w:lineRule="auto"/>
              <w:jc w:val="right"/>
              <w:rPr>
                <w:color w:val="5E5E5E"/>
              </w:rPr>
            </w:pPr>
            <w:r>
              <w:rPr>
                <w:color w:val="5E5E5E"/>
              </w:rPr>
              <w:t>Maj 2008 - Juni 2016</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Generalmäklarna</w:t>
            </w:r>
          </w:p>
        </w:tc>
        <w:tc>
          <w:tcPr>
            <w:tcW w:w="3000" w:type="dxa"/>
            <w:shd w:val="clear" w:color="auto" w:fill="F7F7F7"/>
          </w:tcPr>
          <w:p w:rsidP="00411668">
            <w:pPr>
              <w:spacing w:line="240" w:lineRule="auto"/>
              <w:jc w:val="right"/>
              <w:rPr>
                <w:color w:val="5E5E5E"/>
              </w:rPr>
            </w:pPr>
            <w:r>
              <w:rPr>
                <w:color w:val="5E5E5E"/>
              </w:rPr>
              <w:t>Dec. 2009 - Juni 2012</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Utbildning</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 xml:space="preserve">Accessibility for web and app development </w:t>
            </w:r>
            <w:r w:rsidRPr="00DA4080">
              <w:rPr>
                <w:b/>
                <w:noProof/>
                <w:color w:val="5E5E5E"/>
              </w:rPr>
              <w:br/>
            </w:r>
            <w:r w:rsidRPr="00DA4080">
              <w:rPr>
                <w:b w:val="0"/>
                <w:noProof/>
                <w:color w:val="5E5E5E"/>
              </w:rPr>
              <w:t>EC utbildning</w:t>
            </w:r>
          </w:p>
          <w:p w:rsidRPr="00DA4080" w:rsidP="00411668">
            <w:pPr>
              <w:spacing w:before="100" w:after="0" w:line="240" w:lineRule="auto"/>
              <w:jc w:val="left"/>
              <w:rPr>
                <w:b w:val="0"/>
                <w:noProof/>
                <w:color w:val="5E5E5E"/>
              </w:rPr>
            </w:pPr>
            <w:r w:rsidRPr="00DA4080">
              <w:rPr>
                <w:b w:val="0"/>
                <w:noProof/>
                <w:color w:val="5E5E5E"/>
              </w:rPr>
              <w:t>30 YH credits.</w:t>
            </w:r>
          </w:p>
          <w:p w:rsidRPr="00DA4080" w:rsidP="00411668">
            <w:pPr>
              <w:spacing w:before="0" w:after="0" w:line="240" w:lineRule="auto"/>
              <w:jc w:val="left"/>
              <w:rPr>
                <w:b w:val="0"/>
                <w:noProof/>
                <w:color w:val="5E5E5E"/>
              </w:rPr>
            </w:pPr>
          </w:p>
        </w:tc>
        <w:tc>
          <w:tcPr>
            <w:tcW w:w="2200" w:type="dxa"/>
            <w:shd w:val="clear" w:color="auto" w:fill="F7F7F7"/>
          </w:tcPr>
          <w:p w:rsidRPr="00DA4080" w:rsidP="00411668">
            <w:pPr>
              <w:spacing w:before="0" w:after="0" w:line="240" w:lineRule="auto"/>
              <w:jc w:val="right"/>
              <w:rPr>
                <w:b w:val="0"/>
                <w:noProof/>
                <w:color w:val="5E5E5E"/>
              </w:rPr>
            </w:pPr>
            <w:r w:rsidRPr="00DA4080">
              <w:rPr>
                <w:b w:val="0"/>
                <w:noProof/>
                <w:color w:val="5E5E5E"/>
              </w:rPr>
              <w:t>2023</w:t>
            </w:r>
          </w:p>
        </w:tc>
      </w:tr>
      <w:tr>
        <w:tblPrEx>
          <w:tblW w:w="0" w:type="auto"/>
          <w:tblLayout w:type="fixed"/>
          <w:tblCellMar>
            <w:left w:w="108" w:type="dxa"/>
            <w:right w:w="108" w:type="dxa"/>
          </w:tblCellMar>
        </w:tblPrEx>
        <w:tc>
          <w:tcPr>
            <w:tcW w:w="8300" w:type="dxa"/>
          </w:tcPr>
          <w:p w:rsidRPr="00DA4080" w:rsidP="00411668">
            <w:pPr>
              <w:spacing w:before="0" w:after="0" w:line="240" w:lineRule="auto"/>
              <w:jc w:val="left"/>
              <w:rPr>
                <w:b w:val="0"/>
                <w:noProof/>
                <w:color w:val="5E5E5E"/>
              </w:rPr>
            </w:pPr>
            <w:r w:rsidRPr="00DA4080">
              <w:rPr>
                <w:b/>
                <w:noProof/>
                <w:color w:val="5E5E5E"/>
              </w:rPr>
              <w:t xml:space="preserve">UX Writing </w:t>
            </w:r>
            <w:r w:rsidRPr="00DA4080">
              <w:rPr>
                <w:b/>
                <w:noProof/>
                <w:color w:val="5E5E5E"/>
              </w:rPr>
              <w:br/>
            </w:r>
            <w:r w:rsidRPr="00DA4080">
              <w:rPr>
                <w:b w:val="0"/>
                <w:noProof/>
                <w:color w:val="5E5E5E"/>
              </w:rPr>
              <w:t>Nackademin</w:t>
            </w:r>
          </w:p>
          <w:p w:rsidRPr="00DA4080" w:rsidP="00411668">
            <w:pPr>
              <w:spacing w:before="100" w:after="0" w:line="240" w:lineRule="auto"/>
              <w:jc w:val="left"/>
              <w:rPr>
                <w:b w:val="0"/>
                <w:noProof/>
                <w:color w:val="5E5E5E"/>
              </w:rPr>
            </w:pPr>
            <w:r w:rsidRPr="00DA4080">
              <w:rPr>
                <w:b w:val="0"/>
                <w:noProof/>
                <w:color w:val="5E5E5E"/>
              </w:rPr>
              <w:t>30 YH credits.</w:t>
            </w:r>
          </w:p>
          <w:p w:rsidRPr="00DA4080" w:rsidP="00411668">
            <w:pPr>
              <w:spacing w:before="0" w:after="0" w:line="240" w:lineRule="auto"/>
              <w:jc w:val="left"/>
              <w:rPr>
                <w:b w:val="0"/>
                <w:noProof/>
                <w:color w:val="5E5E5E"/>
              </w:rPr>
            </w:pPr>
          </w:p>
        </w:tc>
        <w:tc>
          <w:tcPr>
            <w:tcW w:w="2200" w:type="dxa"/>
          </w:tcPr>
          <w:p w:rsidRPr="00DA4080" w:rsidP="00411668">
            <w:pPr>
              <w:spacing w:before="0" w:after="0" w:line="240" w:lineRule="auto"/>
              <w:jc w:val="right"/>
              <w:rPr>
                <w:b w:val="0"/>
                <w:noProof/>
                <w:color w:val="5E5E5E"/>
              </w:rPr>
            </w:pPr>
            <w:r w:rsidRPr="00DA4080">
              <w:rPr>
                <w:b w:val="0"/>
                <w:noProof/>
                <w:color w:val="5E5E5E"/>
              </w:rPr>
              <w:t>2022 - 2023</w:t>
            </w:r>
          </w:p>
        </w:tc>
      </w:tr>
      <w:tr>
        <w:tblPrEx>
          <w:tblW w:w="0" w:type="auto"/>
          <w:tblLayout w:type="fixed"/>
          <w:tblCellMar>
            <w:left w:w="108" w:type="dxa"/>
            <w:right w:w="108" w:type="dxa"/>
          </w:tblCellMar>
        </w:tblPrEx>
        <w:tc>
          <w:tcPr>
            <w:tcW w:w="8300" w:type="dxa"/>
            <w:shd w:val="clear" w:color="auto" w:fill="F7F7F7"/>
          </w:tcPr>
          <w:p w:rsidRPr="00DA4080" w:rsidP="00411668">
            <w:pPr>
              <w:spacing w:before="0" w:after="0" w:line="240" w:lineRule="auto"/>
              <w:jc w:val="left"/>
              <w:rPr>
                <w:b w:val="0"/>
                <w:noProof/>
                <w:color w:val="5E5E5E"/>
              </w:rPr>
            </w:pPr>
            <w:r w:rsidRPr="00DA4080">
              <w:rPr>
                <w:b/>
                <w:noProof/>
                <w:color w:val="5E5E5E"/>
              </w:rPr>
              <w:t xml:space="preserve">UX Design Program </w:t>
            </w:r>
            <w:r w:rsidRPr="00DA4080">
              <w:rPr>
                <w:b/>
                <w:noProof/>
                <w:color w:val="5E5E5E"/>
              </w:rPr>
              <w:br/>
            </w:r>
            <w:r w:rsidRPr="00DA4080">
              <w:rPr>
                <w:b w:val="0"/>
                <w:noProof/>
                <w:color w:val="5E5E5E"/>
              </w:rPr>
              <w:t>Nackademin</w:t>
            </w:r>
          </w:p>
          <w:p w:rsidRPr="00DA4080" w:rsidP="00411668">
            <w:pPr>
              <w:spacing w:before="100" w:after="0" w:line="240" w:lineRule="auto"/>
              <w:jc w:val="left"/>
              <w:rPr>
                <w:b w:val="0"/>
                <w:noProof/>
                <w:color w:val="5E5E5E"/>
              </w:rPr>
            </w:pPr>
            <w:r w:rsidRPr="00DA4080">
              <w:rPr>
                <w:b w:val="0"/>
                <w:noProof/>
                <w:color w:val="5E5E5E"/>
              </w:rPr>
              <w:t>2 years (including 20 weeks of internship), 400 YH credits.</w:t>
            </w:r>
          </w:p>
          <w:p w:rsidRPr="00DA4080" w:rsidP="00411668">
            <w:pPr>
              <w:spacing w:before="0" w:after="0" w:line="240" w:lineRule="auto"/>
              <w:jc w:val="left"/>
              <w:rPr>
                <w:b w:val="0"/>
                <w:noProof/>
                <w:color w:val="5E5E5E"/>
              </w:rPr>
            </w:pPr>
          </w:p>
        </w:tc>
        <w:tc>
          <w:tcPr>
            <w:tcW w:w="2200" w:type="dxa"/>
            <w:shd w:val="clear" w:color="auto" w:fill="F7F7F7"/>
          </w:tcPr>
          <w:p w:rsidRPr="00DA4080" w:rsidP="00411668">
            <w:pPr>
              <w:spacing w:before="0" w:after="0" w:line="240" w:lineRule="auto"/>
              <w:jc w:val="right"/>
              <w:rPr>
                <w:b w:val="0"/>
                <w:noProof/>
                <w:color w:val="5E5E5E"/>
              </w:rPr>
            </w:pPr>
            <w:r w:rsidRPr="00DA4080">
              <w:rPr>
                <w:b w:val="0"/>
                <w:noProof/>
                <w:color w:val="5E5E5E"/>
              </w:rPr>
              <w:t>2021 - 2023</w:t>
            </w:r>
          </w:p>
        </w:tc>
      </w:tr>
      <w:tr>
        <w:tblPrEx>
          <w:tblW w:w="0" w:type="auto"/>
          <w:tblLayout w:type="fixed"/>
          <w:tblCellMar>
            <w:left w:w="108" w:type="dxa"/>
            <w:right w:w="108" w:type="dxa"/>
          </w:tblCellMar>
        </w:tblPrEx>
        <w:tc>
          <w:tcPr>
            <w:tcW w:w="8300" w:type="dxa"/>
          </w:tcPr>
          <w:p w:rsidRPr="00DA4080" w:rsidP="00411668">
            <w:pPr>
              <w:spacing w:before="0" w:after="0" w:line="240" w:lineRule="auto"/>
              <w:jc w:val="left"/>
              <w:rPr>
                <w:b w:val="0"/>
                <w:noProof/>
                <w:color w:val="5E5E5E"/>
              </w:rPr>
            </w:pPr>
            <w:r w:rsidRPr="00DA4080">
              <w:rPr>
                <w:b/>
                <w:noProof/>
                <w:color w:val="5E5E5E"/>
              </w:rPr>
              <w:t xml:space="preserve">Computer and Systems Sciences </w:t>
            </w:r>
            <w:r w:rsidRPr="00DA4080">
              <w:rPr>
                <w:b/>
                <w:noProof/>
                <w:color w:val="5E5E5E"/>
              </w:rPr>
              <w:br/>
            </w:r>
            <w:r w:rsidRPr="00DA4080">
              <w:rPr>
                <w:b w:val="0"/>
                <w:noProof/>
                <w:color w:val="5E5E5E"/>
              </w:rPr>
              <w:t>Stockholm University</w:t>
            </w:r>
          </w:p>
          <w:p w:rsidRPr="00DA4080" w:rsidP="00411668">
            <w:pPr>
              <w:spacing w:before="100" w:after="0" w:line="240" w:lineRule="auto"/>
              <w:jc w:val="left"/>
              <w:rPr>
                <w:b w:val="0"/>
                <w:noProof/>
                <w:color w:val="5E5E5E"/>
              </w:rPr>
            </w:pPr>
            <w:r w:rsidRPr="00DA4080">
              <w:rPr>
                <w:b w:val="0"/>
                <w:noProof/>
                <w:color w:val="5E5E5E"/>
              </w:rPr>
              <w:t>Bachelor's degree, 180 ECTS credits. Human-Computer Interaction.</w:t>
            </w:r>
          </w:p>
          <w:p w:rsidRPr="00DA4080" w:rsidP="00411668">
            <w:pPr>
              <w:spacing w:before="0" w:after="0" w:line="240" w:lineRule="auto"/>
              <w:jc w:val="left"/>
              <w:rPr>
                <w:b w:val="0"/>
                <w:noProof/>
                <w:color w:val="5E5E5E"/>
              </w:rPr>
            </w:pPr>
          </w:p>
        </w:tc>
        <w:tc>
          <w:tcPr>
            <w:tcW w:w="2200" w:type="dxa"/>
          </w:tcPr>
          <w:p w:rsidRPr="00DA4080" w:rsidP="00411668">
            <w:pPr>
              <w:spacing w:before="0" w:after="0" w:line="240" w:lineRule="auto"/>
              <w:jc w:val="right"/>
              <w:rPr>
                <w:b w:val="0"/>
                <w:noProof/>
                <w:color w:val="5E5E5E"/>
              </w:rPr>
            </w:pPr>
            <w:r w:rsidRPr="00DA4080">
              <w:rPr>
                <w:b w:val="0"/>
                <w:noProof/>
                <w:color w:val="5E5E5E"/>
              </w:rPr>
              <w:t>2003 - 2007</w:t>
            </w:r>
          </w:p>
        </w:tc>
      </w:tr>
    </w:tbl>
    <w:p w:rsidR="00411668" w:rsidP="00411668">
      <w:pPr>
        <w:spacing w:line="240" w:lineRule="auto"/>
        <w:rPr>
          <w:noProof/>
        </w:rPr>
      </w:pPr>
    </w:p>
    <w:p w:rsidR="009868EF" w:rsidRPr="00277FF2" w:rsidP="009F578E">
      <w:pPr>
        <w:pBdr>
          <w:bottom w:val="single" w:sz="8" w:space="2" w:color="555555"/>
        </w:pBdr>
        <w:spacing w:line="240" w:lineRule="auto"/>
        <w:rPr>
          <w:b/>
          <w:color w:val="555555"/>
          <w:sz w:val="36"/>
          <w:szCs w:val="36"/>
          <w:lang w:val="sv-SE"/>
        </w:rPr>
      </w:pPr>
      <w:r w:rsidRPr="00277FF2" w:rsidR="00CC1F59">
        <w:rPr>
          <w:b/>
          <w:noProof/>
          <w:color w:val="555555"/>
          <w:sz w:val="36"/>
          <w:szCs w:val="36"/>
        </w:rPr>
        <w:t>Kurser och Certifikat</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before="100" w:after="0" w:line="240" w:lineRule="auto"/>
              <w:jc w:val="left"/>
              <w:rPr>
                <w:b w:val="0"/>
                <w:noProof/>
                <w:color w:val="5E5E5E"/>
              </w:rPr>
            </w:pPr>
            <w:r>
              <w:rPr>
                <w:b/>
                <w:noProof/>
                <w:color w:val="5E5E5E"/>
              </w:rPr>
              <w:t>Axess Lab Mobile App Accessibility Course</w:t>
            </w:r>
            <w:r>
              <w:rPr>
                <w:b/>
                <w:noProof/>
                <w:color w:val="5E5E5E"/>
              </w:rPr>
              <w:br/>
            </w:r>
            <w:r>
              <w:rPr>
                <w:b w:val="0"/>
                <w:noProof/>
                <w:color w:val="5E5E5E"/>
              </w:rPr>
              <w:t>The course covers how to conduct accessibility reviews of mobile apps on Android and iOS.</w:t>
            </w:r>
          </w:p>
          <w:p w:rsidR="009868EF" w:rsidP="009F578E">
            <w:pPr>
              <w:spacing w:before="0" w:after="0" w:line="240" w:lineRule="auto"/>
              <w:jc w:val="left"/>
              <w:rPr>
                <w:b w:val="0"/>
                <w:noProof/>
                <w:color w:val="5E5E5E"/>
              </w:rPr>
            </w:pPr>
          </w:p>
        </w:tc>
        <w:tc>
          <w:tcPr>
            <w:tcW w:w="2200" w:type="dxa"/>
            <w:shd w:val="clear" w:color="auto" w:fill="F7F7F7"/>
          </w:tcPr>
          <w:p w:rsidR="009868EF" w:rsidP="009F578E">
            <w:pPr>
              <w:spacing w:before="0" w:after="0" w:line="240" w:lineRule="auto"/>
              <w:jc w:val="right"/>
              <w:rPr>
                <w:b w:val="0"/>
                <w:noProof/>
                <w:color w:val="5E5E5E"/>
              </w:rPr>
            </w:pPr>
            <w:r>
              <w:rPr>
                <w:b w:val="0"/>
                <w:noProof/>
                <w:color w:val="5E5E5E"/>
              </w:rPr>
              <w:t>2024</w:t>
            </w:r>
          </w:p>
          <w:p w:rsidR="009868EF" w:rsidP="009F578E">
            <w:pPr>
              <w:spacing w:before="0" w:after="0" w:line="240" w:lineRule="auto"/>
              <w:jc w:val="right"/>
              <w:rPr>
                <w:b w:val="0"/>
                <w:noProof/>
                <w:color w:val="5E5E5E"/>
              </w:rPr>
            </w:pPr>
          </w:p>
        </w:tc>
      </w:tr>
      <w:tr>
        <w:tblPrEx>
          <w:tblW w:w="0" w:type="auto"/>
          <w:tblLayout w:type="fixed"/>
          <w:tblCellMar>
            <w:left w:w="108" w:type="dxa"/>
            <w:right w:w="108" w:type="dxa"/>
          </w:tblCellMar>
        </w:tblPrEx>
        <w:tc>
          <w:tcPr>
            <w:tcW w:w="8300" w:type="dxa"/>
          </w:tcPr>
          <w:p w:rsidR="009868EF" w:rsidP="009F578E">
            <w:pPr>
              <w:spacing w:before="0" w:after="0" w:line="240" w:lineRule="auto"/>
              <w:jc w:val="left"/>
              <w:rPr>
                <w:b w:val="0"/>
                <w:noProof/>
                <w:color w:val="5E5E5E"/>
              </w:rPr>
            </w:pPr>
            <w:r>
              <w:rPr>
                <w:b/>
                <w:noProof/>
                <w:color w:val="5E5E5E"/>
              </w:rPr>
              <w:t>Certified Professional in Accessibility Core Competencies (CPACC)</w:t>
            </w:r>
            <w:r>
              <w:rPr>
                <w:b/>
                <w:noProof/>
                <w:color w:val="5E5E5E"/>
              </w:rPr>
              <w:br/>
            </w:r>
            <w:r>
              <w:rPr>
                <w:b w:val="0"/>
                <w:noProof/>
                <w:color w:val="5E5E5E"/>
              </w:rPr>
              <w:t>IAAP</w:t>
            </w:r>
          </w:p>
          <w:p w:rsidR="009868EF" w:rsidP="009F578E">
            <w:pPr>
              <w:spacing w:before="100" w:after="0" w:line="240" w:lineRule="auto"/>
              <w:jc w:val="left"/>
              <w:rPr>
                <w:b w:val="0"/>
                <w:noProof/>
                <w:color w:val="5E5E5E"/>
              </w:rPr>
            </w:pPr>
            <w:r>
              <w:rPr>
                <w:b w:val="0"/>
                <w:noProof/>
                <w:color w:val="5E5E5E"/>
              </w:rPr>
              <w:t>Internationell certifiering utfärdad av International Association of Accessibility Professionals (IAAP) som bekräftar bred kompetens inom digital tillgänglighet. Certifikatet omfattar kunskap om funktionsnedsättningar, användarbehov, lagstiftning, standarder (t.ex. WCAG och EN 301 549) samt principer för universell design och inkluderande processer.</w:t>
            </w:r>
          </w:p>
          <w:p w:rsidR="009868EF" w:rsidP="009F578E">
            <w:pPr>
              <w:spacing w:before="0" w:after="0" w:line="240" w:lineRule="auto"/>
              <w:jc w:val="left"/>
              <w:rPr>
                <w:b w:val="0"/>
                <w:noProof/>
                <w:color w:val="5E5E5E"/>
              </w:rPr>
            </w:pPr>
          </w:p>
        </w:tc>
        <w:tc>
          <w:tcPr>
            <w:tcW w:w="2200" w:type="dxa"/>
          </w:tcPr>
          <w:p w:rsidR="009868EF" w:rsidP="009F578E">
            <w:pPr>
              <w:spacing w:before="0" w:after="0" w:line="240" w:lineRule="auto"/>
              <w:jc w:val="right"/>
              <w:rPr>
                <w:b w:val="0"/>
                <w:noProof/>
                <w:color w:val="5E5E5E"/>
              </w:rPr>
            </w:pPr>
            <w:r>
              <w:rPr>
                <w:b w:val="0"/>
                <w:noProof/>
                <w:color w:val="5E5E5E"/>
              </w:rPr>
              <w:t>2024</w:t>
            </w:r>
          </w:p>
          <w:p w:rsidR="009868EF" w:rsidP="009F578E">
            <w:pPr>
              <w:spacing w:before="0" w:after="0" w:line="240" w:lineRule="auto"/>
              <w:jc w:val="right"/>
              <w:rPr>
                <w:b w:val="0"/>
                <w:noProof/>
                <w:color w:val="5E5E5E"/>
              </w:rPr>
            </w:pPr>
          </w:p>
        </w:tc>
      </w:tr>
    </w:tbl>
    <w:p w:rsidR="00C52C5D" w:rsidP="009F578E">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Språk</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Svenska</w:t>
            </w:r>
          </w:p>
        </w:tc>
        <w:tc>
          <w:tcPr>
            <w:tcW w:w="7500" w:type="dxa"/>
            <w:shd w:val="clear" w:color="auto" w:fill="F7F7F7"/>
          </w:tcPr>
          <w:p w:rsidP="00561324">
            <w:pPr>
              <w:spacing w:line="240" w:lineRule="auto"/>
              <w:jc w:val="right"/>
            </w:pPr>
            <w:r w:rsidR="00DE7964">
              <w:rPr>
                <w:noProof/>
                <w:color w:val="5E5E5E"/>
              </w:rPr>
              <w:t>Modersmål</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Engelska</w:t>
            </w:r>
          </w:p>
        </w:tc>
        <w:tc>
          <w:tcPr>
            <w:tcW w:w="7500" w:type="dxa"/>
          </w:tcPr>
          <w:p w:rsidP="00561324">
            <w:pPr>
              <w:spacing w:line="240" w:lineRule="auto"/>
              <w:jc w:val="right"/>
            </w:pPr>
            <w:r>
              <w:rPr>
                <w:color w:val="5E5E5E"/>
              </w:rPr>
              <w:t>Goda kunskaper</w:t>
            </w:r>
          </w:p>
        </w:tc>
      </w:tr>
      <w:tr>
        <w:tblPrEx>
          <w:tblW w:w="0" w:type="auto"/>
          <w:tblLayout w:type="fixed"/>
          <w:tblCellMar>
            <w:left w:w="108" w:type="dxa"/>
            <w:right w:w="108" w:type="dxa"/>
          </w:tblCellMar>
        </w:tblPrEx>
        <w:tc>
          <w:tcPr>
            <w:tcW w:w="3000" w:type="dxa"/>
            <w:shd w:val="clear" w:color="auto" w:fill="F7F7F7"/>
          </w:tcPr>
          <w:p w:rsidP="00561324">
            <w:pPr>
              <w:spacing w:line="240" w:lineRule="auto"/>
              <w:jc w:val="left"/>
              <w:rPr>
                <w:color w:val="5E5E5E"/>
              </w:rPr>
            </w:pPr>
            <w:r>
              <w:rPr>
                <w:color w:val="5E5E5E"/>
              </w:rPr>
              <w:t>Tyska</w:t>
            </w:r>
          </w:p>
        </w:tc>
        <w:tc>
          <w:tcPr>
            <w:tcW w:w="7500" w:type="dxa"/>
            <w:shd w:val="clear" w:color="auto" w:fill="F7F7F7"/>
          </w:tcPr>
          <w:p w:rsidP="00561324">
            <w:pPr>
              <w:spacing w:line="240" w:lineRule="auto"/>
              <w:jc w:val="right"/>
            </w:pPr>
            <w:r>
              <w:rPr>
                <w:color w:val="5E5E5E"/>
              </w:rPr>
              <w:t>Grundläggande kunskaper</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Persiska (Farsi)</w:t>
            </w:r>
          </w:p>
        </w:tc>
        <w:tc>
          <w:tcPr>
            <w:tcW w:w="7500" w:type="dxa"/>
          </w:tcPr>
          <w:p w:rsidP="00561324">
            <w:pPr>
              <w:spacing w:line="240" w:lineRule="auto"/>
              <w:jc w:val="right"/>
            </w:pPr>
            <w:r>
              <w:rPr>
                <w:color w:val="5E5E5E"/>
              </w:rPr>
              <w:t>Grundläggande kunskaper</w:t>
            </w:r>
          </w:p>
        </w:tc>
      </w:tr>
    </w:tbl>
    <w:p w:rsidR="009D26D7" w:rsidP="00561324">
      <w:pPr>
        <w:spacing w:line="240" w:lineRule="auto"/>
        <w:rPr>
          <w:noProof/>
        </w:rPr>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Portfolio</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R="00DE7964" w:rsidP="00561324">
            <w:pPr>
              <w:spacing w:line="240" w:lineRule="auto"/>
              <w:jc w:val="left"/>
              <w:rPr>
                <w:noProof/>
                <w:color w:val="5E5E5E"/>
              </w:rPr>
            </w:pPr>
            <w:r>
              <w:rPr>
                <w:noProof/>
                <w:color w:val="5E5E5E"/>
              </w:rPr>
              <w:t>Grundare The Compliance Button</w:t>
            </w:r>
          </w:p>
        </w:tc>
        <w:tc>
          <w:tcPr>
            <w:tcW w:w="3000" w:type="dxa"/>
            <w:shd w:val="clear" w:color="auto" w:fill="F7F7F7"/>
          </w:tcPr>
          <w:p w:rsidP="00561324">
            <w:pPr>
              <w:spacing w:line="240" w:lineRule="auto"/>
              <w:jc w:val="right"/>
            </w:pPr>
            <w:r w:rsidR="00DE7964">
              <w:rPr>
                <w:noProof/>
                <w:color w:val="5E5E5E"/>
              </w:rPr>
              <w:t>2026 - pågående</w:t>
            </w:r>
          </w:p>
        </w:tc>
      </w:tr>
      <w:tr>
        <w:tblPrEx>
          <w:tblW w:w="0" w:type="auto"/>
          <w:tblLayout w:type="fixed"/>
          <w:tblCellMar>
            <w:left w:w="108" w:type="dxa"/>
            <w:right w:w="108" w:type="dxa"/>
          </w:tblCellMar>
        </w:tblPrEx>
        <w:tc>
          <w:tcPr>
            <w:tcW w:w="7500" w:type="dxa"/>
          </w:tcPr>
          <w:p w:rsidP="00561324">
            <w:pPr>
              <w:spacing w:line="240" w:lineRule="auto"/>
              <w:jc w:val="left"/>
              <w:rPr>
                <w:color w:val="5E5E5E"/>
              </w:rPr>
            </w:pPr>
            <w:r>
              <w:rPr>
                <w:color w:val="5E5E5E"/>
              </w:rPr>
              <w:t>Grundare Allt om LPTT</w:t>
            </w:r>
          </w:p>
        </w:tc>
        <w:tc>
          <w:tcPr>
            <w:tcW w:w="3000" w:type="dxa"/>
          </w:tcPr>
          <w:p w:rsidP="00561324">
            <w:pPr>
              <w:spacing w:line="240" w:lineRule="auto"/>
              <w:jc w:val="right"/>
            </w:pPr>
            <w:r>
              <w:rPr>
                <w:color w:val="5E5E5E"/>
              </w:rPr>
              <w:t>2025 - pågående</w:t>
            </w:r>
          </w:p>
        </w:tc>
      </w:tr>
      <w:tr>
        <w:tblPrEx>
          <w:tblW w:w="0" w:type="auto"/>
          <w:tblLayout w:type="fixed"/>
          <w:tblCellMar>
            <w:left w:w="108" w:type="dxa"/>
            <w:right w:w="108" w:type="dxa"/>
          </w:tblCellMar>
        </w:tblPrEx>
        <w:tc>
          <w:tcPr>
            <w:tcW w:w="7500" w:type="dxa"/>
            <w:shd w:val="clear" w:color="auto" w:fill="F7F7F7"/>
          </w:tcPr>
          <w:p w:rsidP="00561324">
            <w:pPr>
              <w:spacing w:line="240" w:lineRule="auto"/>
              <w:jc w:val="left"/>
              <w:rPr>
                <w:color w:val="5E5E5E"/>
              </w:rPr>
            </w:pPr>
            <w:r>
              <w:rPr>
                <w:color w:val="5E5E5E"/>
              </w:rPr>
              <w:t>Medorganisatör Axe-con watch party</w:t>
            </w:r>
          </w:p>
        </w:tc>
        <w:tc>
          <w:tcPr>
            <w:tcW w:w="3000" w:type="dxa"/>
            <w:shd w:val="clear" w:color="auto" w:fill="F7F7F7"/>
          </w:tcPr>
          <w:p w:rsidP="00561324">
            <w:pPr>
              <w:spacing w:line="240" w:lineRule="auto"/>
              <w:jc w:val="right"/>
            </w:pPr>
            <w:r>
              <w:rPr>
                <w:color w:val="5E5E5E"/>
              </w:rPr>
              <w:t>2024 - pågående</w:t>
            </w:r>
          </w:p>
        </w:tc>
      </w:tr>
      <w:tr>
        <w:tblPrEx>
          <w:tblW w:w="0" w:type="auto"/>
          <w:tblLayout w:type="fixed"/>
          <w:tblCellMar>
            <w:left w:w="108" w:type="dxa"/>
            <w:right w:w="108" w:type="dxa"/>
          </w:tblCellMar>
        </w:tblPrEx>
        <w:tc>
          <w:tcPr>
            <w:tcW w:w="7500" w:type="dxa"/>
          </w:tcPr>
          <w:p w:rsidP="00561324">
            <w:pPr>
              <w:spacing w:line="240" w:lineRule="auto"/>
              <w:jc w:val="left"/>
              <w:rPr>
                <w:color w:val="5E5E5E"/>
              </w:rPr>
            </w:pPr>
            <w:r>
              <w:rPr>
                <w:color w:val="5E5E5E"/>
              </w:rPr>
              <w:t>Grundare A11y Cat</w:t>
            </w:r>
          </w:p>
        </w:tc>
        <w:tc>
          <w:tcPr>
            <w:tcW w:w="3000" w:type="dxa"/>
          </w:tcPr>
          <w:p w:rsidP="00561324">
            <w:pPr>
              <w:spacing w:line="240" w:lineRule="auto"/>
              <w:jc w:val="right"/>
            </w:pPr>
            <w:r>
              <w:rPr>
                <w:color w:val="5E5E5E"/>
              </w:rPr>
              <w:t>2024 - pågående</w:t>
            </w:r>
          </w:p>
        </w:tc>
      </w:tr>
      <w:tr>
        <w:tblPrEx>
          <w:tblW w:w="0" w:type="auto"/>
          <w:tblLayout w:type="fixed"/>
          <w:tblCellMar>
            <w:left w:w="108" w:type="dxa"/>
            <w:right w:w="108" w:type="dxa"/>
          </w:tblCellMar>
        </w:tblPrEx>
        <w:tc>
          <w:tcPr>
            <w:tcW w:w="7500" w:type="dxa"/>
            <w:shd w:val="clear" w:color="auto" w:fill="F7F7F7"/>
          </w:tcPr>
          <w:p w:rsidP="00561324">
            <w:pPr>
              <w:spacing w:line="240" w:lineRule="auto"/>
              <w:jc w:val="left"/>
              <w:rPr>
                <w:color w:val="5E5E5E"/>
              </w:rPr>
            </w:pPr>
            <w:r>
              <w:rPr>
                <w:color w:val="5E5E5E"/>
              </w:rPr>
              <w:t>Talare på T12T-meetup</w:t>
            </w:r>
          </w:p>
        </w:tc>
        <w:tc>
          <w:tcPr>
            <w:tcW w:w="3000" w:type="dxa"/>
            <w:shd w:val="clear" w:color="auto" w:fill="F7F7F7"/>
          </w:tcPr>
          <w:p w:rsidP="00561324">
            <w:pPr>
              <w:spacing w:line="240" w:lineRule="auto"/>
              <w:jc w:val="right"/>
            </w:pPr>
            <w:r>
              <w:rPr>
                <w:color w:val="5E5E5E"/>
              </w:rPr>
              <w:t>2023 - 2026</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Tillgänglighetsspecialist juni 2026</dc:title>
  <dc:creator>Joel Holmberg</dc:creator>
  <cp:lastModifiedBy>Amin Amini</cp:lastModifiedBy>
  <cp:revision>152</cp:revision>
  <dcterms:created xsi:type="dcterms:W3CDTF">2026-06-06T21:39:30Z</dcterms:created>
  <dcterms:modified xsi:type="dcterms:W3CDTF">2026-06-06T22:40:26Z</dcterms:modified>
</cp:coreProperties>
</file>