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Hampus Sethfors</w:t>
            </w:r>
            <w:bookmarkEnd w:id="0"/>
            <w:r>
              <w:rPr>
                <w:rStyle w:val="Rubrik1Char"/>
              </w:rPr>
              <w:br/>
            </w:r>
            <w:r w:rsidRPr="00FB2CF1">
              <w:rPr>
                <w:rStyle w:val="Strong"/>
                <w:b w:val="0"/>
                <w:noProof/>
                <w:color w:val="5E5E5E"/>
                <w:sz w:val="28"/>
              </w:rPr>
              <w:t>Senior tillgänglighetsexpert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Hampus Sethfors är grundare av Axess Lab och arbetar som tillgänglighetsexpert och strateg. Han har över tolv års erfarenhet av rådgivning, utbildning och praktiskt tillgänglighetsarbete och leder komplexa utvecklingsinitiativ. Genom omfattande granskningar av digitala tjänster och hundratals användningstester med personer med funktionsnedsättningar har han utvecklat en bred kompetens inom lagkrav, användarbehov, teknik och design.</w:t>
            </w:r>
          </w:p>
          <w:p w:rsidP="00465782">
            <w:pPr>
              <w:rPr>
                <w:rStyle w:val="Strong"/>
                <w:b w:val="0"/>
                <w:noProof/>
                <w:color w:val="5E5E5E"/>
              </w:rPr>
            </w:pPr>
          </w:p>
          <w:p w:rsidP="00465782">
            <w:pPr>
              <w:rPr>
                <w:rStyle w:val="Strong"/>
                <w:b w:val="0"/>
                <w:noProof/>
                <w:color w:val="5E5E5E"/>
              </w:rPr>
            </w:pPr>
            <w:r>
              <w:rPr>
                <w:rStyle w:val="Strong"/>
                <w:b w:val="0"/>
                <w:noProof/>
                <w:color w:val="5E5E5E"/>
              </w:rPr>
              <w:t>Hampus innehar de internationella IAAP-certifieringarna CPWA (Certified Professional in Web Accessibility) och ADS (Accessible Document Specialist). Kombinationen av dessa certifieringar är ovanlig och visar på både avancerad kompetens inom digital tillgänglighet och specialistkunskap inom tillgängliga dokument.</w:t>
            </w:r>
          </w:p>
          <w:p w:rsidP="00465782">
            <w:pPr>
              <w:rPr>
                <w:rStyle w:val="Strong"/>
                <w:b w:val="0"/>
                <w:noProof/>
                <w:color w:val="5E5E5E"/>
              </w:rPr>
            </w:pPr>
          </w:p>
          <w:p w:rsidP="00465782">
            <w:pPr>
              <w:rPr>
                <w:rStyle w:val="Strong"/>
                <w:b w:val="0"/>
                <w:noProof/>
                <w:color w:val="5E5E5E"/>
              </w:rPr>
            </w:pPr>
            <w:r>
              <w:rPr>
                <w:rStyle w:val="Strong"/>
                <w:b w:val="0"/>
                <w:noProof/>
                <w:color w:val="5E5E5E"/>
              </w:rPr>
              <w:t>Hampus är civilingenjör och lärare i grunden och är känd för sin pedagogiska kommunikation. Han driver Stockholms tillgänglighetsnätverk T12t.</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Tillgänglighetsexpert - 1177:s e-tjänster</w:t>
            </w:r>
          </w:p>
          <w:p w:rsidR="003470F6" w:rsidP="002B03A6">
            <w:pPr>
              <w:rPr>
                <w:b w:val="0"/>
                <w:noProof/>
                <w:color w:val="5E5E5E"/>
                <w:sz w:val="24"/>
              </w:rPr>
            </w:pPr>
            <w:r>
              <w:rPr>
                <w:b w:val="0"/>
                <w:noProof/>
                <w:color w:val="5E5E5E"/>
                <w:sz w:val="24"/>
              </w:rPr>
              <w:t>Inera | 2021 - pågående</w:t>
            </w:r>
          </w:p>
          <w:p w:rsidR="003470F6" w:rsidP="002B03A6">
            <w:pPr>
              <w:rPr>
                <w:b w:val="0"/>
                <w:noProof/>
                <w:color w:val="5E5E5E"/>
                <w:sz w:val="24"/>
              </w:rPr>
            </w:pPr>
            <w:r>
              <w:rPr>
                <w:b w:val="0"/>
                <w:noProof/>
                <w:color w:val="5E5E5E"/>
                <w:sz w:val="24"/>
              </w:rPr>
              <w:br/>
            </w:r>
            <w:r>
              <w:rPr>
                <w:b w:val="0"/>
                <w:noProof/>
                <w:color w:val="5E5E5E"/>
                <w:sz w:val="24"/>
              </w:rPr>
              <w:t>Arbetar med tillgänglighetsgranskningar, strategisk rådgivning och kompetensutveckling för 1177 e-tjänster. Uppdraget omfattar tillgänglighetsredogörelser, uppföljning av identifierade brister samt nära samarbete med design- och utvecklingsteam för att säkerställa efterlevnad av WCAG, EN 301 549 och DOS-lagen.</w:t>
            </w:r>
          </w:p>
          <w:p w:rsidR="003470F6" w:rsidP="002B03A6">
            <w:pPr>
              <w:rPr>
                <w:b w:val="0"/>
                <w:noProof/>
                <w:color w:val="5E5E5E"/>
                <w:sz w:val="24"/>
              </w:rPr>
            </w:pPr>
          </w:p>
          <w:p w:rsidR="003470F6" w:rsidP="002B03A6">
            <w:pPr>
              <w:rPr>
                <w:b/>
                <w:noProof/>
                <w:color w:val="5E5E5E"/>
                <w:sz w:val="28"/>
              </w:rPr>
            </w:pPr>
            <w:r>
              <w:rPr>
                <w:b/>
                <w:noProof/>
                <w:color w:val="5E5E5E"/>
                <w:sz w:val="28"/>
              </w:rPr>
              <w:t>Tillgänglighetsexpert - SU</w:t>
            </w:r>
          </w:p>
          <w:p w:rsidR="003470F6" w:rsidP="002B03A6">
            <w:pPr>
              <w:rPr>
                <w:b w:val="0"/>
                <w:noProof/>
                <w:color w:val="5E5E5E"/>
                <w:sz w:val="24"/>
              </w:rPr>
            </w:pPr>
            <w:r>
              <w:rPr>
                <w:b w:val="0"/>
                <w:noProof/>
                <w:color w:val="5E5E5E"/>
                <w:sz w:val="24"/>
              </w:rPr>
              <w:t>Stockholms Universitet (SU) | 2022 - pågående</w:t>
            </w:r>
          </w:p>
          <w:p w:rsidR="003470F6" w:rsidP="002B03A6">
            <w:pPr>
              <w:rPr>
                <w:b w:val="0"/>
                <w:noProof/>
                <w:color w:val="5E5E5E"/>
                <w:sz w:val="24"/>
              </w:rPr>
            </w:pPr>
            <w:r>
              <w:rPr>
                <w:b w:val="0"/>
                <w:noProof/>
                <w:color w:val="5E5E5E"/>
                <w:sz w:val="24"/>
              </w:rPr>
              <w:br/>
            </w:r>
            <w:r>
              <w:rPr>
                <w:b w:val="0"/>
                <w:noProof/>
                <w:color w:val="5E5E5E"/>
                <w:sz w:val="24"/>
              </w:rPr>
              <w:t>Arbetar både strategiskt och operativt med att stärka den digitala tillgängligheten. Uppdraget omfattar universitetets externwebb, intranät, dokument, film och LMS samt innefattar utbildningar, tillgänglighetsgranskningar, stöd vid upphandlingar och rekrytering samt rådgivning kring tillgänglighetsarbete.</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Spetskompetens</w:t>
            </w:r>
          </w:p>
          <w:p>
            <w:pPr>
              <w:numPr>
                <w:numId w:val="1"/>
              </w:numPr>
              <w:ind w:left="400"/>
            </w:pPr>
            <w:r>
              <w:t>EN 301 549</w:t>
            </w:r>
          </w:p>
          <w:p>
            <w:pPr>
              <w:numPr>
                <w:numId w:val="1"/>
              </w:numPr>
              <w:ind w:left="400"/>
            </w:pPr>
            <w:r>
              <w:t>WCAG 2.2</w:t>
            </w:r>
          </w:p>
          <w:p>
            <w:pPr>
              <w:numPr>
                <w:numId w:val="1"/>
              </w:numPr>
              <w:ind w:left="400"/>
            </w:pPr>
            <w:r>
              <w:t>Tillgängliga dokument</w:t>
            </w:r>
          </w:p>
          <w:p>
            <w:pPr>
              <w:numPr>
                <w:numId w:val="1"/>
              </w:numPr>
              <w:ind w:left="400"/>
            </w:pPr>
            <w:r>
              <w:t>Pedagogik och utbildning</w:t>
            </w:r>
          </w:p>
          <w:p>
            <w:pPr>
              <w:numPr>
                <w:numId w:val="1"/>
              </w:numPr>
              <w:ind w:left="400"/>
            </w:pPr>
            <w:r>
              <w:t>Användningstest</w:t>
            </w:r>
          </w:p>
          <w:p>
            <w:pPr>
              <w:numPr>
                <w:numId w:val="1"/>
              </w:numPr>
              <w:ind w:left="400"/>
            </w:pPr>
            <w:r>
              <w:t>Tillgänglighetstest</w:t>
            </w:r>
          </w:p>
          <w:p>
            <w:pPr>
              <w:numPr>
                <w:numId w:val="1"/>
              </w:numPr>
              <w:ind w:left="400"/>
            </w:pPr>
            <w:r>
              <w:t>Tillgänglighetsgranskning e-tjänster</w:t>
            </w:r>
          </w:p>
          <w:p>
            <w:pPr>
              <w:numPr>
                <w:numId w:val="1"/>
              </w:numPr>
              <w:ind w:left="400"/>
            </w:pPr>
            <w:r>
              <w:t>Strategiskt tillgänglighetsarbete</w:t>
            </w:r>
          </w:p>
          <w:p>
            <w:pPr>
              <w:numPr>
                <w:numId w:val="1"/>
              </w:numPr>
              <w:ind w:left="400"/>
            </w:pPr>
            <w:r>
              <w:t>Tillgänglighetsredogörelse</w:t>
            </w:r>
          </w:p>
          <w:p>
            <w:pPr>
              <w:numPr>
                <w:numId w:val="1"/>
              </w:numPr>
              <w:ind w:left="400"/>
            </w:pPr>
            <w:r>
              <w:t>Tillgänglig film</w:t>
            </w:r>
          </w:p>
          <w:p>
            <w:pPr>
              <w:numPr>
                <w:numId w:val="1"/>
              </w:numPr>
              <w:ind w:left="400"/>
            </w:pPr>
            <w:r>
              <w:t>Tillgängliga formulär</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Okt. 2024 -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Tillgänglighetsstrateg - Electrolux</w:t>
            </w:r>
            <w:r>
              <w:rPr>
                <w:b w:val="0"/>
                <w:noProof/>
                <w:color w:val="5E5E5E"/>
                <w:sz w:val="24"/>
              </w:rPr>
              <w:br/>
            </w:r>
            <w:r>
              <w:rPr>
                <w:b w:val="0"/>
                <w:noProof/>
                <w:color w:val="5E5E5E"/>
                <w:sz w:val="24"/>
              </w:rPr>
              <w:t>Ansvarar för att tillsammans med Electrolux ledning utveckla och implementera den digitala tillgänglighetsstrategin för organisationens apputveckling (OneApp). Uppdraget omfattar stöd i att uppfylla krav enligt WCAG och EN 301 549 samt utveckling av arbetssätt och kompetens för att integrera tillgänglighet i organisationens långsiktiga processer.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Juni 2022 - pågående</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Tillgänglighetsstrateg - LF</w:t>
            </w:r>
            <w:r>
              <w:rPr>
                <w:b w:val="0"/>
                <w:noProof/>
                <w:color w:val="5E5E5E"/>
                <w:sz w:val="24"/>
              </w:rPr>
              <w:br/>
            </w:r>
            <w:r>
              <w:rPr>
                <w:b w:val="0"/>
                <w:noProof/>
                <w:color w:val="5E5E5E"/>
                <w:sz w:val="24"/>
              </w:rPr>
              <w:t>Länsförsäkringar</w:t>
            </w:r>
            <w:r>
              <w:rPr>
                <w:b w:val="0"/>
                <w:noProof/>
                <w:color w:val="5E5E5E"/>
                <w:sz w:val="24"/>
              </w:rPr>
              <w:br/>
            </w:r>
            <w:r>
              <w:rPr>
                <w:b w:val="0"/>
                <w:noProof/>
                <w:color w:val="5E5E5E"/>
                <w:sz w:val="24"/>
              </w:rPr>
              <w:t>Stödjer Länsförsäkringars långsiktiga tillgänglighetssatsning genom strategiskt rådgivningsarbete och stöd till organisationens tillgänglighetsansvariga. Uppdraget omfattar utveckling av arbetssätt och styrning, framtagande och uppföljning av KPI, stöd till ledning och tillgänglighetsfunktioner samt kompetensutvecklande initiativ såsom "Meet the User"-aktiviteter och andra interna utbildnings- och kunskapsinsatser.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Maj 2017 - pågående</w:t>
            </w:r>
            <w:r>
              <w:rPr>
                <w:b w:val="0"/>
                <w:noProof/>
                <w:color w:val="5E5E5E"/>
                <w:sz w:val="24"/>
              </w:rPr>
              <w:br/>
            </w:r>
            <w:r>
              <w:rPr>
                <w:b w:val="0"/>
                <w:noProof/>
                <w:color w:val="5E5E5E"/>
                <w:sz w:val="24"/>
              </w:rPr>
              <w:t>Sverige</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Kursansvarig för tillgänglighetskurser</w:t>
            </w:r>
            <w:r>
              <w:rPr>
                <w:b w:val="0"/>
                <w:noProof/>
                <w:color w:val="5E5E5E"/>
                <w:sz w:val="24"/>
              </w:rPr>
              <w:br/>
            </w:r>
            <w:r>
              <w:rPr>
                <w:b w:val="0"/>
                <w:noProof/>
                <w:color w:val="5E5E5E"/>
                <w:sz w:val="24"/>
              </w:rPr>
              <w:t>Nackademin, Hyper Island, EC utbildning</w:t>
            </w:r>
            <w:r>
              <w:rPr>
                <w:b w:val="0"/>
                <w:noProof/>
                <w:color w:val="5E5E5E"/>
                <w:sz w:val="24"/>
              </w:rPr>
              <w:br/>
            </w:r>
            <w:r>
              <w:rPr>
                <w:b w:val="0"/>
                <w:noProof/>
                <w:color w:val="5E5E5E"/>
                <w:sz w:val="24"/>
              </w:rPr>
              <w:t>Kursansvarig och utbildare inom digital tillgänglighet för studenter inom UX-design och frontendutveckling. Ansvarar för planering och genomförande av utbildningar, utveckling av kursinnehåll samt examination. Utbildningarna fokuserar på praktisk tillämpning av digital tillgänglighet och anpassas efter olika målgruppers behov och förutsättningar.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Maj 2020 - Sep. 2021</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Tillgänglighetsexpert - Telia</w:t>
            </w:r>
            <w:r>
              <w:rPr>
                <w:b w:val="0"/>
                <w:noProof/>
                <w:color w:val="5E5E5E"/>
                <w:sz w:val="24"/>
              </w:rPr>
              <w:br/>
            </w:r>
            <w:r>
              <w:rPr>
                <w:b w:val="0"/>
                <w:noProof/>
                <w:color w:val="5E5E5E"/>
                <w:sz w:val="24"/>
              </w:rPr>
              <w:t>Telia Company AB</w:t>
            </w:r>
            <w:r>
              <w:rPr>
                <w:b w:val="0"/>
                <w:noProof/>
                <w:color w:val="5E5E5E"/>
                <w:sz w:val="24"/>
              </w:rPr>
              <w:br/>
            </w:r>
            <w:r>
              <w:rPr>
                <w:b w:val="0"/>
                <w:noProof/>
                <w:color w:val="5E5E5E"/>
                <w:sz w:val="24"/>
              </w:rPr>
              <w:t>Byggde upp ett Center of Excellence inom digital tillgänglighet, där vi formade långsiktiga arbetssätt och strukturer för Telias digitala team i arbetet med tillgänglighet. Ledde utbildningar med flera hundra deltagare samt tillgänglighetsgranskade och användningstestade Telias produkt Ace Knowledge utifrån WCAG 2.1 och EN 301 549.</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2021 - Juni 2021</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Expert på tillgängliga dokument</w:t>
            </w:r>
            <w:r>
              <w:rPr>
                <w:b w:val="0"/>
                <w:noProof/>
                <w:color w:val="5E5E5E"/>
                <w:sz w:val="24"/>
              </w:rPr>
              <w:br/>
            </w:r>
            <w:r>
              <w:rPr>
                <w:b w:val="0"/>
                <w:noProof/>
                <w:color w:val="5E5E5E"/>
                <w:sz w:val="24"/>
              </w:rPr>
              <w:t>Statens tjänstepensionsverk (SPV)</w:t>
            </w:r>
            <w:r>
              <w:rPr>
                <w:b w:val="0"/>
                <w:noProof/>
                <w:color w:val="5E5E5E"/>
                <w:sz w:val="24"/>
              </w:rPr>
              <w:br/>
            </w:r>
            <w:r>
              <w:rPr>
                <w:b w:val="0"/>
                <w:noProof/>
                <w:color w:val="5E5E5E"/>
                <w:sz w:val="24"/>
              </w:rPr>
              <w:t>Ansvarade för tillgängliggörande av dokument och blanketter som publiceras på SPV:s externa webbplats. Uppdraget omfattade både statiska dokument och interaktiva formulär med fokus på efterlevnad av DOS-lagen, EN 301 549 och WCAG.</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2020 - Dec. 2020</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Utbildare, rollspecifika utbildningar - AF</w:t>
            </w:r>
            <w:r>
              <w:rPr>
                <w:b w:val="0"/>
                <w:noProof/>
                <w:color w:val="5E5E5E"/>
                <w:sz w:val="24"/>
              </w:rPr>
              <w:br/>
            </w:r>
            <w:r>
              <w:rPr>
                <w:b w:val="0"/>
                <w:noProof/>
                <w:color w:val="5E5E5E"/>
                <w:sz w:val="24"/>
              </w:rPr>
              <w:t>Arbetsförmedlingen</w:t>
            </w:r>
            <w:r>
              <w:rPr>
                <w:b w:val="0"/>
                <w:noProof/>
                <w:color w:val="5E5E5E"/>
                <w:sz w:val="24"/>
              </w:rPr>
              <w:br/>
            </w:r>
            <w:r>
              <w:rPr>
                <w:b w:val="0"/>
                <w:noProof/>
                <w:color w:val="5E5E5E"/>
                <w:sz w:val="24"/>
              </w:rPr>
              <w:t>Genomförde en utbildningsserie omfattande 12 utbildningstillfällen med fokus på digital tillgänglighet och inkluderande design. Utbildningarna riktade sig till flera olika målgrupper, däribland UX-designers, testare, beslutsfattare, formgivare och utvecklare. Totalt deltog över 500 personer i utbildningsinsatserna.</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Sep. 2019 - Maj 2020</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Tillgänglighetsstrateg - PTS</w:t>
            </w:r>
            <w:r>
              <w:rPr>
                <w:b w:val="0"/>
                <w:noProof/>
                <w:color w:val="5E5E5E"/>
                <w:sz w:val="24"/>
              </w:rPr>
              <w:br/>
            </w:r>
            <w:r>
              <w:rPr>
                <w:b w:val="0"/>
                <w:noProof/>
                <w:color w:val="5E5E5E"/>
                <w:sz w:val="24"/>
              </w:rPr>
              <w:t>Post- och telestyrelsen</w:t>
            </w:r>
            <w:r>
              <w:rPr>
                <w:b w:val="0"/>
                <w:noProof/>
                <w:color w:val="5E5E5E"/>
                <w:sz w:val="24"/>
              </w:rPr>
              <w:br/>
            </w:r>
            <w:r>
              <w:rPr>
                <w:b w:val="0"/>
                <w:noProof/>
                <w:color w:val="5E5E5E"/>
                <w:sz w:val="24"/>
              </w:rPr>
              <w:t>Deltog i ett projekt för Post- och telestyrelsen (PTS) som undersökte hur privata företag och offentliga verksamheter i Sverige arbetar med digital tillgänglighet, vilka hinder som finns och vilka strategier en myndighet som PTS kan använda för att accelerera utvecklingen av digital tillgänglighet i Sverige.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Feb. 2018 - Jan. 2019</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Tillgänglighetstestare av ljud- och e-boksläsare</w:t>
            </w:r>
            <w:r>
              <w:rPr>
                <w:b w:val="0"/>
                <w:noProof/>
                <w:color w:val="5E5E5E"/>
                <w:sz w:val="24"/>
              </w:rPr>
              <w:br/>
            </w:r>
            <w:r>
              <w:rPr>
                <w:b w:val="0"/>
                <w:noProof/>
                <w:color w:val="5E5E5E"/>
                <w:sz w:val="24"/>
              </w:rPr>
              <w:t>Storytel, Bookbeat med flera</w:t>
            </w:r>
            <w:r>
              <w:rPr>
                <w:b w:val="0"/>
                <w:noProof/>
                <w:color w:val="5E5E5E"/>
                <w:sz w:val="24"/>
              </w:rPr>
              <w:br/>
            </w:r>
            <w:r>
              <w:rPr>
                <w:b w:val="0"/>
                <w:noProof/>
                <w:color w:val="5E5E5E"/>
                <w:sz w:val="24"/>
              </w:rPr>
              <w:t>På uppdrag av Myndigheten för tillgängliga medier (MTM) ledde arbetet med användningstester och expertgranskningar av digitala lästjänster. Användningstesterna genomfördes med personer med olika funktionsnedsättningar, bland annat nedsatt syn, motorik och kognition, för att identifiera tillgänglighetshinder och förbättringsområden.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2018 - Dec. 2018</w:t>
            </w:r>
            <w:r>
              <w:rPr>
                <w:b w:val="0"/>
                <w:noProof/>
                <w:color w:val="5E5E5E"/>
                <w:sz w:val="24"/>
              </w:rPr>
              <w:br/>
            </w:r>
            <w:r>
              <w:rPr>
                <w:b w:val="0"/>
                <w:noProof/>
                <w:color w:val="5E5E5E"/>
                <w:sz w:val="24"/>
              </w:rPr>
              <w:t>Brussels</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Tillgänglighetsgranskare och användningstestare</w:t>
            </w:r>
            <w:r>
              <w:rPr>
                <w:b w:val="0"/>
                <w:noProof/>
                <w:color w:val="5E5E5E"/>
                <w:sz w:val="24"/>
              </w:rPr>
              <w:br/>
            </w:r>
            <w:r>
              <w:rPr>
                <w:b w:val="0"/>
                <w:noProof/>
                <w:color w:val="5E5E5E"/>
                <w:sz w:val="24"/>
              </w:rPr>
              <w:t>Europeiska rådet</w:t>
            </w:r>
            <w:r>
              <w:rPr>
                <w:b w:val="0"/>
                <w:noProof/>
                <w:color w:val="5E5E5E"/>
                <w:sz w:val="24"/>
              </w:rPr>
              <w:br/>
            </w:r>
            <w:r>
              <w:rPr>
                <w:b w:val="0"/>
                <w:noProof/>
                <w:color w:val="5E5E5E"/>
                <w:sz w:val="24"/>
              </w:rPr>
              <w:t>Utvärderade tillgängligheten av Europeiska rådets webbplats utifrån WCAG 2.1. Genomförde användbarhetstester med personer med funktionsnedsättningar som sammanfattades i en presentation för rådet i Bryssel med förslag på åtgärder och processer för vidare arbete inom organisationen.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2018 - Maj 2018</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Tillgänglighetsgranskare och användningstestare</w:t>
            </w:r>
            <w:r>
              <w:rPr>
                <w:b w:val="0"/>
                <w:noProof/>
                <w:color w:val="5E5E5E"/>
                <w:sz w:val="24"/>
              </w:rPr>
              <w:br/>
            </w:r>
            <w:r>
              <w:rPr>
                <w:b w:val="0"/>
                <w:noProof/>
                <w:color w:val="5E5E5E"/>
                <w:sz w:val="24"/>
              </w:rPr>
              <w:t>Tyresö Kommun</w:t>
            </w:r>
            <w:r>
              <w:rPr>
                <w:b w:val="0"/>
                <w:noProof/>
                <w:color w:val="5E5E5E"/>
                <w:sz w:val="24"/>
              </w:rPr>
              <w:br/>
            </w:r>
            <w:r>
              <w:rPr>
                <w:b w:val="0"/>
                <w:noProof/>
                <w:color w:val="5E5E5E"/>
                <w:sz w:val="24"/>
              </w:rPr>
              <w:t>Genomförde tillgänglighetsgranskningar och användningstester av Tyresö kommuns externwebb. Användningstesterna involverade personer med nedsatt kognition, motorik och syn. Arbetet ledde till både konkreta förbättringar och framtagande av pedagogiskt material för att stärka förståelsen för digital tillgänglighet inom organisationen.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2013 - Apr. 2017</w:t>
            </w:r>
            <w:r>
              <w:rPr>
                <w:b w:val="0"/>
                <w:noProof/>
                <w:color w:val="5E5E5E"/>
                <w:sz w:val="24"/>
              </w:rPr>
              <w:br/>
            </w:r>
            <w:r>
              <w:rPr>
                <w:b w:val="0"/>
                <w:noProof/>
                <w:color w:val="5E5E5E"/>
                <w:sz w:val="24"/>
              </w:rPr>
              <w:t>Stockholm</w:t>
            </w:r>
          </w:p>
          <w:p w:rsidR="00A510D5" w:rsidP="00561324">
            <w:pPr>
              <w:spacing w:line="240" w:lineRule="auto"/>
              <w:rPr>
                <w:b w:val="0"/>
                <w:noProof/>
                <w:color w:val="5E5E5E"/>
                <w:sz w:val="24"/>
              </w:rPr>
            </w:pPr>
          </w:p>
        </w:tc>
        <w:tc>
          <w:tcPr>
            <w:tcW w:w="7500" w:type="dxa"/>
          </w:tcPr>
          <w:p w:rsidR="00A510D5" w:rsidP="00561324">
            <w:pPr>
              <w:spacing w:line="240" w:lineRule="auto"/>
              <w:rPr>
                <w:b w:val="0"/>
                <w:noProof/>
                <w:color w:val="5E5E5E"/>
                <w:sz w:val="24"/>
              </w:rPr>
            </w:pPr>
            <w:r>
              <w:rPr>
                <w:b/>
                <w:noProof/>
                <w:color w:val="5E5E5E"/>
                <w:sz w:val="28"/>
              </w:rPr>
              <w:t>Tillgänglighetsexpert</w:t>
            </w:r>
            <w:r>
              <w:rPr>
                <w:b w:val="0"/>
                <w:noProof/>
                <w:color w:val="5E5E5E"/>
                <w:sz w:val="24"/>
              </w:rPr>
              <w:br/>
            </w:r>
            <w:r>
              <w:rPr>
                <w:b w:val="0"/>
                <w:noProof/>
                <w:color w:val="5E5E5E"/>
                <w:sz w:val="24"/>
              </w:rPr>
              <w:t>Funka</w:t>
            </w:r>
            <w:r>
              <w:rPr>
                <w:b w:val="0"/>
                <w:noProof/>
                <w:color w:val="5E5E5E"/>
                <w:sz w:val="24"/>
              </w:rPr>
              <w:br/>
            </w:r>
            <w:r>
              <w:rPr>
                <w:b w:val="0"/>
                <w:noProof/>
                <w:color w:val="5E5E5E"/>
                <w:sz w:val="24"/>
              </w:rPr>
              <w:t>Arbetade som tillgänglighetsexpert på Funka med fokus på tillgänglighetsgranskningar, användningstester och utbildningar inom digital tillgänglighet. Uppdraget innefattade stöd till olika organisationer i arbetet med att utveckla mer tillgängliga digitala tjänster och stärka den interna kompetensen inom området.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Feb. 2013 - Dec. 2015</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UX-lead</w:t>
            </w:r>
            <w:r>
              <w:rPr>
                <w:b w:val="0"/>
                <w:noProof/>
                <w:color w:val="5E5E5E"/>
                <w:sz w:val="24"/>
              </w:rPr>
              <w:br/>
            </w:r>
            <w:r>
              <w:rPr>
                <w:b w:val="0"/>
                <w:noProof/>
                <w:color w:val="5E5E5E"/>
                <w:sz w:val="24"/>
              </w:rPr>
              <w:t>ResLedaren</w:t>
            </w:r>
            <w:r>
              <w:rPr>
                <w:b w:val="0"/>
                <w:noProof/>
                <w:color w:val="5E5E5E"/>
                <w:sz w:val="24"/>
              </w:rPr>
              <w:br/>
            </w:r>
            <w:r>
              <w:rPr>
                <w:b w:val="0"/>
                <w:noProof/>
                <w:color w:val="5E5E5E"/>
                <w:sz w:val="24"/>
              </w:rPr>
              <w:t>Designade och utvecklade en mobilapplikation för iOS och Android med fokus på att underlätta kollektivt resande för personer med kognitiva funktionsnedsättningar. Uppdraget omfattade behovsanalys, användarresor, effektkartläggning, prototyparbete och användartester. Lösningen tilldelades Huddinge kommuns tillgänglighetspris.</w:t>
            </w:r>
          </w:p>
          <w:p w:rsidR="00A510D5" w:rsidP="00561324">
            <w:pPr>
              <w:spacing w:line="240" w:lineRule="auto"/>
              <w:rPr>
                <w:b w:val="0"/>
                <w:noProof/>
                <w:color w:val="5E5E5E"/>
                <w:sz w:val="24"/>
              </w:rPr>
            </w:pPr>
            <w:r>
              <w:rPr>
                <w:b w:val="0"/>
                <w:noProof/>
                <w:color w:val="5E5E5E"/>
                <w:sz w:val="24"/>
              </w:rP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Maj 2017 -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Funka</w:t>
            </w:r>
          </w:p>
        </w:tc>
        <w:tc>
          <w:tcPr>
            <w:tcW w:w="3000" w:type="dxa"/>
          </w:tcPr>
          <w:p w:rsidP="00411668">
            <w:pPr>
              <w:spacing w:line="240" w:lineRule="auto"/>
              <w:jc w:val="right"/>
              <w:rPr>
                <w:color w:val="5E5E5E"/>
              </w:rPr>
            </w:pPr>
            <w:r>
              <w:rPr>
                <w:color w:val="5E5E5E"/>
              </w:rPr>
              <w:t>Okt. 2013 - Apr. 2017</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Capgemini</w:t>
            </w:r>
          </w:p>
        </w:tc>
        <w:tc>
          <w:tcPr>
            <w:tcW w:w="3000" w:type="dxa"/>
            <w:shd w:val="clear" w:color="auto" w:fill="F7F7F7"/>
          </w:tcPr>
          <w:p w:rsidP="00411668">
            <w:pPr>
              <w:spacing w:line="240" w:lineRule="auto"/>
              <w:jc w:val="right"/>
              <w:rPr>
                <w:color w:val="5E5E5E"/>
              </w:rPr>
            </w:pPr>
            <w:r>
              <w:rPr>
                <w:color w:val="5E5E5E"/>
              </w:rPr>
              <w:t>Sep. 2012 - Okt. 2013</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Civilingenjör &amp; lärare – inriktning IT och ledarskap (Master)</w:t>
            </w:r>
            <w:r w:rsidRPr="00DA4080">
              <w:rPr>
                <w:b/>
                <w:noProof/>
                <w:color w:val="5E5E5E"/>
              </w:rPr>
              <w:br/>
            </w:r>
            <w:r w:rsidRPr="00DA4080">
              <w:rPr>
                <w:b w:val="0"/>
                <w:noProof/>
                <w:color w:val="5E5E5E"/>
              </w:rPr>
              <w:t>KTH (Stockholm)</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2007 - 2012</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IAAP ADS (Accessible Document Specialist)</w:t>
            </w:r>
            <w:r>
              <w:rPr>
                <w:b/>
                <w:noProof/>
                <w:color w:val="5E5E5E"/>
              </w:rPr>
              <w:br/>
            </w:r>
            <w:r>
              <w:rPr>
                <w:b w:val="0"/>
                <w:noProof/>
                <w:color w:val="5E5E5E"/>
              </w:rPr>
              <w:t>Internationell certifiering inom dokumenttillgänglighet utfärdad av International Association of Accessibility Professionals (IAAP). Certifieringen visar praktisk erfarenhet av att skapa och utvärdera tillgängliga elektroniska dokument samt åtgärda otillgängliga dokument. Den omfattar även kunskap om tekniska riktlinjer och etablerade arbetssätt för dokumenttillgänglighet, samt förmåga att ge rådgivning och stöd kring processer, arbetsflöden och styrning för tillgängliga dokument.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2025</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100" w:after="0" w:line="240" w:lineRule="auto"/>
              <w:jc w:val="left"/>
              <w:rPr>
                <w:b w:val="0"/>
                <w:noProof/>
                <w:color w:val="5E5E5E"/>
              </w:rPr>
            </w:pPr>
            <w:r>
              <w:rPr>
                <w:b/>
                <w:noProof/>
                <w:color w:val="5E5E5E"/>
              </w:rPr>
              <w:t>IAAP CPACC (Certified Professional in Accessibility Core Competencies)</w:t>
            </w:r>
            <w:r>
              <w:rPr>
                <w:b/>
                <w:noProof/>
                <w:color w:val="5E5E5E"/>
              </w:rPr>
              <w:br/>
            </w:r>
            <w:r>
              <w:rPr>
                <w:b w:val="0"/>
                <w:noProof/>
                <w:color w:val="5E5E5E"/>
              </w:rPr>
              <w:t>Internationell grundcertifiering inom digital tillgänglighet utfärdad av International Association of Accessibility Professionals (IAAP). Certifieringen representerar bred och tvärdisciplinär kunskap om funktionsnedsättningar, tillgänglighet och universell utformning samt tillgänglighetsrelaterade standarder, lagstiftning och strategier för att leda och förvalta tillgänglighetsarbete i organisationer.</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2021</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IAAP CPWA (Certified Professional in Web Accessibility)</w:t>
            </w:r>
            <w:r>
              <w:rPr>
                <w:b/>
                <w:noProof/>
                <w:color w:val="5E5E5E"/>
              </w:rPr>
              <w:br/>
            </w:r>
            <w:r>
              <w:rPr>
                <w:b w:val="0"/>
                <w:noProof/>
                <w:color w:val="5E5E5E"/>
              </w:rPr>
              <w:t>Internationell certifiering inom digital tillgänglighet utfärdad av International Association of Accessibility Professionals (IAAP). Certifieringen representerar en avancerad nivå av kompetens och erhålls genom att inneha både certifieringarna CPACC (Certified Professional in Accessibility Core Competencies) och WAS (Web Accessibility Specialist). IAAP beskriver CPWA som en högre certifieringsnivå som visar på en betydande prestation och kombinerad strategisk och teknisk kompetens inom digital tillgänglighet.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2021</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IAAP WAS (Web Accessibility Specialist)</w:t>
            </w:r>
            <w:r>
              <w:rPr>
                <w:b/>
                <w:noProof/>
                <w:color w:val="5E5E5E"/>
              </w:rPr>
              <w:br/>
            </w:r>
            <w:r>
              <w:rPr>
                <w:b w:val="0"/>
                <w:noProof/>
                <w:color w:val="5E5E5E"/>
              </w:rPr>
              <w:t>International Association of Accessibility Professionals (IAAP)</w:t>
            </w:r>
          </w:p>
          <w:p w:rsidR="009868EF" w:rsidP="009F578E">
            <w:pPr>
              <w:spacing w:before="100" w:after="0" w:line="240" w:lineRule="auto"/>
              <w:jc w:val="left"/>
              <w:rPr>
                <w:b w:val="0"/>
                <w:noProof/>
                <w:color w:val="5E5E5E"/>
              </w:rPr>
            </w:pPr>
            <w:r>
              <w:rPr>
                <w:b w:val="0"/>
                <w:noProof/>
                <w:color w:val="5E5E5E"/>
              </w:rPr>
              <w:t>Internationell specialistcertifiering inom webbtillgänglighet utfärdad av International Association of Accessibility Professionals (IAAP). Certifieringen visar avancerad kompetens inom webbutveckling och digital tillgänglighet för yrkesroller som arbetar med design, utveckling och programmering. Den bekräftar djupgående kunskap om standarder, riktlinjer och regelverk för tillgänglighet inom informations- och kommunikationsteknik (IKT).</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2019</w:t>
            </w:r>
          </w:p>
          <w:p w:rsidR="009868EF" w:rsidP="009F578E">
            <w:pPr>
              <w:spacing w:before="0"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5 - expert inom området</w:t>
      </w:r>
      <w:r w:rsidRPr="00DA4080">
        <w:rPr>
          <w:rStyle w:val="SubtleReference"/>
          <w:noProof/>
        </w:rPr>
        <w:br/>
      </w:r>
      <w:r>
        <w:rPr>
          <w:i/>
          <w:sz w:val="22"/>
        </w:rPr>
        <w:t>Tillgänglig film</w:t>
      </w:r>
      <w:r>
        <w:rPr>
          <w:i/>
          <w:sz w:val="22"/>
        </w:rPr>
        <w:t xml:space="preserve">, </w:t>
      </w:r>
      <w:r>
        <w:rPr>
          <w:i/>
          <w:sz w:val="22"/>
        </w:rPr>
        <w:t>Tillgängliga formulär</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Flytande</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Hampus Sethfors, tillgänglighetsexpert - Naturvårdsverket</dc:title>
  <dc:creator>Joel Holmberg</dc:creator>
  <cp:lastModifiedBy>Sarah Skinner</cp:lastModifiedBy>
  <cp:revision>152</cp:revision>
  <dcterms:created xsi:type="dcterms:W3CDTF">2026-06-17T12:14:21Z</dcterms:created>
  <dcterms:modified xsi:type="dcterms:W3CDTF">2026-06-17T12:21:38Z</dcterms:modified>
</cp:coreProperties>
</file>