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151" w:lineRule="auto" w:line="484"/>
        <w:ind w:left="2842" w:right="3250"/>
        <w:jc w:val="center"/>
        <w:rPr/>
      </w:pPr>
      <w:r>
        <w:t>Project</w:t>
      </w:r>
      <w:r>
        <w:t>Design</w:t>
      </w:r>
      <w:r>
        <w:t xml:space="preserve">Phase-I </w:t>
      </w:r>
    </w:p>
    <w:p>
      <w:pPr>
        <w:pStyle w:val="style4098"/>
        <w:spacing w:before="151" w:lineRule="auto" w:line="484"/>
        <w:ind w:left="2842" w:right="3250"/>
        <w:jc w:val="center"/>
        <w:rPr/>
      </w:pPr>
      <w:r>
        <w:t>Solution Architecture</w:t>
      </w:r>
    </w:p>
    <w:p>
      <w:pPr>
        <w:pStyle w:val="style66"/>
        <w:spacing w:before="84"/>
        <w:rPr>
          <w:rFonts w:ascii="Arial"/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>
        <w:trPr>
          <w:trHeight w:val="52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239"/>
              <w:ind w:left="24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0" w:type="dxa"/>
            <w:tcBorders/>
          </w:tcPr>
          <w:p>
            <w:pPr>
              <w:pStyle w:val="style4099"/>
              <w:spacing w:before="249" w:lineRule="exact" w:line="250"/>
              <w:rPr>
                <w:sz w:val="22"/>
              </w:rPr>
            </w:pPr>
            <w:r>
              <w:rPr>
                <w:sz w:val="22"/>
              </w:rPr>
              <w:t xml:space="preserve">24 </w:t>
            </w:r>
            <w:r>
              <w:rPr>
                <w:sz w:val="22"/>
                <w:lang w:val="en-US"/>
              </w:rPr>
              <w:t>November 2023</w:t>
            </w:r>
          </w:p>
        </w:tc>
      </w:tr>
      <w:tr>
        <w:tblPrEx/>
        <w:trPr>
          <w:trHeight w:val="52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244"/>
              <w:ind w:left="244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0" w:type="dxa"/>
            <w:tcBorders/>
          </w:tcPr>
          <w:p>
            <w:pPr>
              <w:pStyle w:val="style4099"/>
              <w:spacing w:before="244"/>
              <w:rPr>
                <w:sz w:val="22"/>
              </w:rPr>
            </w:pPr>
            <w:r>
              <w:rPr>
                <w:spacing w:val="-2"/>
                <w:sz w:val="22"/>
              </w:rPr>
              <w:t>PNT2022TMIDxxxxxx</w:t>
            </w:r>
          </w:p>
        </w:tc>
      </w:tr>
      <w:tr>
        <w:tblPrEx/>
        <w:trPr>
          <w:trHeight w:val="54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style4099"/>
              <w:ind w:left="24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0" w:type="dxa"/>
            <w:tcBorders/>
          </w:tcPr>
          <w:p>
            <w:pPr>
              <w:pStyle w:val="style4099"/>
              <w:spacing w:before="243"/>
              <w:rPr>
                <w:sz w:val="22"/>
              </w:rPr>
            </w:pPr>
            <w:r>
              <w:rPr>
                <w:sz w:val="22"/>
                <w:lang w:val="en-US"/>
              </w:rPr>
              <w:t>Project- Biometric security system for voting platform</w:t>
            </w:r>
          </w:p>
        </w:tc>
      </w:tr>
      <w:tr>
        <w:tblPrEx/>
        <w:trPr>
          <w:trHeight w:val="52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242"/>
              <w:ind w:left="24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0" w:type="dxa"/>
            <w:tcBorders/>
          </w:tcPr>
          <w:p>
            <w:pPr>
              <w:pStyle w:val="style4099"/>
              <w:spacing w:before="24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rPr>
          <w:rFonts w:ascii="Arial"/>
          <w:b/>
        </w:rPr>
      </w:pPr>
    </w:p>
    <w:p>
      <w:pPr>
        <w:pStyle w:val="style66"/>
        <w:rPr>
          <w:rFonts w:ascii="Arial"/>
          <w:b/>
        </w:rPr>
      </w:pPr>
    </w:p>
    <w:p>
      <w:pPr>
        <w:pStyle w:val="style0"/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bCs/>
          <w:sz w:val="32"/>
          <w:szCs w:val="32"/>
        </w:rPr>
        <w:t xml:space="preserve">Solution </w:t>
      </w:r>
      <w:r>
        <w:rPr>
          <w:rFonts w:ascii="Arial"/>
          <w:b/>
          <w:bCs/>
          <w:spacing w:val="-2"/>
          <w:sz w:val="32"/>
          <w:szCs w:val="32"/>
        </w:rPr>
        <w:t>Architecture</w:t>
      </w:r>
      <w:r>
        <w:rPr>
          <w:rFonts w:ascii="Arial"/>
          <w:b/>
          <w:spacing w:val="-2"/>
          <w:sz w:val="22"/>
          <w:szCs w:val="21"/>
          <w:lang w:val="en-US"/>
        </w:rPr>
        <w:t xml:space="preserve"> :</w:t>
      </w:r>
    </w:p>
    <w:p>
      <w:pPr>
        <w:pStyle w:val="style0"/>
        <w:spacing w:before="1"/>
        <w:ind w:left="0" w:right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0" w:right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A biometric security system for a voting platform requires careful consideration of several components. Here's a high-level solution architecture: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179"/>
        <w:numPr>
          <w:ilvl w:val="0"/>
          <w:numId w:val="1"/>
        </w:numPr>
        <w:spacing w:before="1"/>
        <w:ind w:right="0"/>
        <w:jc w:val="left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  <w:lang w:val="en-US"/>
        </w:rPr>
        <w:t>Biometric Data Collection:</w:t>
      </w: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Use specialized devices (fingerprint scanners, facial recognition cameras) to collect biometric data during voter registration.</w:t>
      </w:r>
    </w:p>
    <w:p>
      <w:pPr>
        <w:pStyle w:val="style0"/>
        <w:spacing w:before="1"/>
        <w:ind w:left="0" w:right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2.     </w:t>
      </w:r>
      <w:r>
        <w:rPr>
          <w:rFonts w:ascii="Arial"/>
          <w:b/>
          <w:sz w:val="28"/>
          <w:szCs w:val="28"/>
          <w:lang w:val="en-US"/>
        </w:rPr>
        <w:t>Biometric Data Storage: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Store biometric templates securely in a centralized database with strong encryption to protect sensitive information.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3.    </w:t>
      </w:r>
      <w:r>
        <w:rPr>
          <w:rFonts w:ascii="Arial"/>
          <w:b/>
          <w:sz w:val="28"/>
          <w:szCs w:val="28"/>
          <w:lang w:val="en-US"/>
        </w:rPr>
        <w:t>Voter Registration Database: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Maintain a database for voter registration details linked to their biometric data.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4.  </w:t>
      </w:r>
      <w:r>
        <w:rPr>
          <w:rFonts w:ascii="Arial"/>
          <w:b/>
          <w:sz w:val="28"/>
          <w:szCs w:val="28"/>
          <w:lang w:val="en-US"/>
        </w:rPr>
        <w:t xml:space="preserve">  Voter Authentication Module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Implement a module that verifies a voter's identity during the voting process using their biometric data.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Use algorithms for matching biometric templates with the stored data.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5.    </w:t>
      </w:r>
      <w:r>
        <w:rPr>
          <w:rFonts w:ascii="Arial"/>
          <w:b/>
          <w:sz w:val="28"/>
          <w:szCs w:val="28"/>
          <w:lang w:val="en-US"/>
        </w:rPr>
        <w:t xml:space="preserve"> Secure Communication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Ensure secure communication channels between the voting system components to prevent data tampering or interception.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6.   </w:t>
      </w:r>
      <w:r>
        <w:rPr>
          <w:rFonts w:ascii="Arial"/>
          <w:b/>
          <w:sz w:val="28"/>
          <w:szCs w:val="28"/>
          <w:lang w:val="en-US"/>
        </w:rPr>
        <w:t xml:space="preserve">  Multi-Factor Authentication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Combine biometric authentication with other factors (e.g., voter ID cards, PIN) for enhanced security.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7.   </w:t>
      </w:r>
      <w:r>
        <w:rPr>
          <w:rFonts w:ascii="Arial"/>
          <w:b/>
          <w:sz w:val="28"/>
          <w:szCs w:val="28"/>
          <w:lang w:val="en-US"/>
        </w:rPr>
        <w:t xml:space="preserve"> Voting Interface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Develop a user-friendly interface for voters to interact with the system securely.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8.  </w:t>
      </w:r>
      <w:r>
        <w:rPr>
          <w:rFonts w:ascii="Arial"/>
          <w:b/>
          <w:sz w:val="28"/>
          <w:szCs w:val="28"/>
          <w:lang w:val="en-US"/>
        </w:rPr>
        <w:t xml:space="preserve">  Real-time Monitoring: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Implement real-time monitoring to detect and respond to any suspicious activities or attempted fraud.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9.   </w:t>
      </w:r>
      <w:r>
        <w:rPr>
          <w:rFonts w:ascii="Arial"/>
          <w:b/>
          <w:sz w:val="28"/>
          <w:szCs w:val="28"/>
          <w:lang w:val="en-US"/>
        </w:rPr>
        <w:t xml:space="preserve">  Audit Trail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Maintain a comprehensive audit trail to track every interaction with the system, ensuring accountability and transparency.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10.    </w:t>
      </w:r>
      <w:r>
        <w:rPr>
          <w:rFonts w:ascii="Arial"/>
          <w:b/>
          <w:sz w:val="28"/>
          <w:szCs w:val="28"/>
          <w:lang w:val="en-US"/>
        </w:rPr>
        <w:t>Redundancy and Failover: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Build in redundancy and failover mechanisms to ensure the system remains operational even in the face of hardware failures or cyber attacks.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8"/>
          <w:szCs w:val="28"/>
        </w:rPr>
      </w:pPr>
      <w:r>
        <w:rPr>
          <w:rFonts w:ascii="Arial"/>
          <w:b/>
          <w:sz w:val="24"/>
          <w:lang w:val="en-US"/>
        </w:rPr>
        <w:t xml:space="preserve">11.  </w:t>
      </w:r>
      <w:r>
        <w:rPr>
          <w:rFonts w:ascii="Arial"/>
          <w:b/>
          <w:sz w:val="28"/>
          <w:szCs w:val="28"/>
          <w:lang w:val="en-US"/>
        </w:rPr>
        <w:t xml:space="preserve">  Compliance with Regulations: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Ensure compliance with relevant data protection and privacy regulations to protect voter information.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12.     </w:t>
      </w:r>
      <w:r>
        <w:rPr>
          <w:rFonts w:ascii="Arial"/>
          <w:b/>
          <w:sz w:val="28"/>
          <w:szCs w:val="28"/>
          <w:lang w:val="en-US"/>
        </w:rPr>
        <w:t>Regular Security Audits: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Conduct regular security audits and penetration testing to identify and address vulnerabilities.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 xml:space="preserve">13.  </w:t>
      </w:r>
      <w:r>
        <w:rPr>
          <w:rFonts w:ascii="Arial"/>
          <w:b/>
          <w:sz w:val="28"/>
          <w:szCs w:val="28"/>
          <w:lang w:val="en-US"/>
        </w:rPr>
        <w:t xml:space="preserve">  Decentralized Components</w:t>
      </w:r>
      <w:r>
        <w:rPr>
          <w:rFonts w:ascii="Arial"/>
          <w:b/>
          <w:sz w:val="24"/>
          <w:lang w:val="en-US"/>
        </w:rPr>
        <w:t>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Distribute critical components geographically to minimize the impact of localized disruptions.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8"/>
          <w:szCs w:val="28"/>
        </w:rPr>
      </w:pPr>
      <w:r>
        <w:rPr>
          <w:rFonts w:ascii="Arial"/>
          <w:b/>
          <w:sz w:val="24"/>
          <w:lang w:val="en-US"/>
        </w:rPr>
        <w:t xml:space="preserve">14.   </w:t>
      </w:r>
      <w:r>
        <w:rPr>
          <w:rFonts w:ascii="Arial"/>
          <w:b/>
          <w:sz w:val="28"/>
          <w:szCs w:val="28"/>
          <w:lang w:val="en-US"/>
        </w:rPr>
        <w:t xml:space="preserve"> Emergency Response Plan: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Develop a robust emergency response plan to address unexpected situations or security breaches.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numPr>
          <w:ilvl w:val="0"/>
          <w:numId w:val="0"/>
        </w:numPr>
        <w:spacing w:before="1"/>
        <w:ind w:left="0" w:right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15.    Education and Training: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Provide comprehensive training for election officials and voters on the proper use of the biometric system to minimize errors and misuse.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lang w:val="en-US"/>
        </w:rPr>
        <w:t>Remember, the success of a biometric security system for a voting platform relies on a combination of technology, process, and user awareness. Regular updates and adaptations to emerging security threats are crucial for maintaining the integrity of the system.</w:t>
      </w: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0"/>
        <w:spacing w:before="1"/>
        <w:ind w:left="100" w:right="0" w:firstLine="0"/>
        <w:jc w:val="left"/>
        <w:rPr>
          <w:rFonts w:ascii="Arial"/>
          <w:b/>
          <w:sz w:val="24"/>
        </w:rPr>
      </w:pPr>
    </w:p>
    <w:p>
      <w:pPr>
        <w:pStyle w:val="style66"/>
        <w:rPr>
          <w:rFonts w:ascii="Arial"/>
          <w:b/>
        </w:rPr>
      </w:pPr>
    </w:p>
    <w:p>
      <w:pPr>
        <w:pStyle w:val="style66"/>
        <w:spacing w:before="208"/>
        <w:rPr>
          <w:rFonts w:ascii="Arial"/>
          <w:b/>
        </w:rPr>
      </w:pPr>
    </w:p>
    <w:p>
      <w:pPr>
        <w:pStyle w:val="style4098"/>
        <w:spacing w:before="80"/>
        <w:rPr>
          <w:sz w:val="28"/>
          <w:szCs w:val="32"/>
        </w:rPr>
      </w:pPr>
      <w:r>
        <w:rPr>
          <w:sz w:val="32"/>
          <w:szCs w:val="32"/>
        </w:rPr>
        <w:t>Example</w:t>
      </w:r>
      <w:r>
        <w:rPr>
          <w:sz w:val="32"/>
          <w:szCs w:val="32"/>
          <w:lang w:val="en-US"/>
        </w:rPr>
        <w:t xml:space="preserve"> Diagram</w:t>
      </w:r>
      <w:r>
        <w:rPr>
          <w:sz w:val="32"/>
          <w:szCs w:val="32"/>
        </w:rPr>
        <w:t xml:space="preserve"> - </w:t>
      </w:r>
      <w:r>
        <w:rPr>
          <w:sz w:val="32"/>
          <w:szCs w:val="32"/>
          <w:lang w:val="en-US"/>
        </w:rPr>
        <w:t>Biometric security system for voting platform</w:t>
      </w:r>
      <w:r>
        <w:rPr>
          <w:sz w:val="32"/>
          <w:szCs w:val="32"/>
        </w:rPr>
        <w:t xml:space="preserve"> </w:t>
      </w:r>
      <w:r>
        <w:rPr>
          <w:spacing w:val="-2"/>
          <w:sz w:val="28"/>
          <w:szCs w:val="32"/>
        </w:rPr>
        <w:t>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  <w:r>
        <w:rPr/>
        <w:drawing>
          <wp:inline distL="114300" distT="0" distB="0" distR="114300">
            <wp:extent cx="6151338" cy="538803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1338" cy="538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52"/>
        <w:rPr>
          <w:rFonts w:ascii="Arial"/>
          <w:b/>
          <w:sz w:val="20"/>
        </w:rPr>
      </w:pPr>
    </w:p>
    <w:p>
      <w:pPr>
        <w:pStyle w:val="style66"/>
        <w:spacing w:before="1"/>
        <w:rPr>
          <w:rFonts w:ascii="Arial"/>
          <w:b/>
          <w:sz w:val="19"/>
        </w:rPr>
      </w:pPr>
    </w:p>
    <w:p>
      <w:pPr>
        <w:pStyle w:val="style0"/>
        <w:spacing w:after="0"/>
        <w:rPr>
          <w:rFonts w:ascii="Arial"/>
          <w:sz w:val="19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4098"/>
        <w:spacing w:lineRule="auto" w:line="427"/>
        <w:ind w:right="5659"/>
        <w:rPr>
          <w:sz w:val="28"/>
          <w:szCs w:val="28"/>
        </w:rPr>
      </w:pPr>
      <w:r>
        <w:rPr>
          <w:sz w:val="28"/>
          <w:szCs w:val="28"/>
        </w:rPr>
        <w:t>Steps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complete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project </w:t>
      </w:r>
      <w:r>
        <w:rPr>
          <w:sz w:val="28"/>
          <w:szCs w:val="28"/>
          <w:lang w:val="en-US"/>
        </w:rPr>
        <w:t>:</w:t>
      </w:r>
    </w:p>
    <w:p>
      <w:pPr>
        <w:pStyle w:val="style4098"/>
        <w:spacing w:lineRule="auto" w:line="427"/>
        <w:ind w:right="5659"/>
        <w:rPr>
          <w:sz w:val="32"/>
          <w:szCs w:val="32"/>
        </w:rPr>
      </w:pPr>
    </w:p>
    <w:p>
      <w:pPr>
        <w:pStyle w:val="style4098"/>
        <w:spacing w:lineRule="auto" w:line="427"/>
        <w:ind w:left="0" w:right="5659"/>
        <w:rPr>
          <w:sz w:val="28"/>
          <w:szCs w:val="28"/>
        </w:rPr>
      </w:pPr>
      <w:r>
        <w:rPr>
          <w:sz w:val="32"/>
          <w:szCs w:val="32"/>
        </w:rPr>
        <w:t>Step</w:t>
      </w:r>
      <w:r>
        <w:rPr>
          <w:sz w:val="32"/>
          <w:szCs w:val="32"/>
          <w:lang w:val="en-US"/>
        </w:rPr>
        <w:t>1:DefineRequirements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4"/>
        </w:rPr>
      </w:pPr>
      <w:r>
        <w:rPr>
          <w:sz w:val="24"/>
          <w:lang w:val="en-US"/>
        </w:rPr>
        <w:t>Define Requirements: Clearly outline the specifications for your biometric security system, considering factors like accuracy, speed, and scalability.</w:t>
      </w:r>
    </w:p>
    <w:p>
      <w:pPr>
        <w:pStyle w:val="style0"/>
        <w:spacing w:after="0" w:lineRule="auto" w:line="218"/>
        <w:jc w:val="left"/>
        <w:rPr>
          <w:sz w:val="24"/>
        </w:rPr>
      </w:pPr>
    </w:p>
    <w:p>
      <w:pPr>
        <w:pStyle w:val="style0"/>
        <w:spacing w:after="0" w:lineRule="auto" w:line="218"/>
        <w:jc w:val="left"/>
        <w:rPr>
          <w:sz w:val="24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2 :Choose Biometric Modality:</w:t>
      </w: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Select the appropriate biometric technology (e.g., fingerprint, facial recognition) base on your project's requirements and the voting platform's needs.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Step 3 : Hardware Selection</w:t>
      </w:r>
      <w:r>
        <w:rPr>
          <w:sz w:val="28"/>
          <w:szCs w:val="28"/>
          <w:lang w:val="en-US"/>
        </w:rPr>
        <w:t xml:space="preserve">: 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Choose reliable and secure biometric hardware devices that integrate seamlessly with your voting platform.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4 : Software Development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Develop robust software for biometric data capture, processing, and matching. Ensure encryption and secure storage of biometric data.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5 : Database Integration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Implement a secure database to store biometric templates, ensuring proper encryption and access controls.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6 : User Enrollment</w:t>
      </w:r>
      <w:r>
        <w:rPr>
          <w:sz w:val="28"/>
          <w:szCs w:val="28"/>
          <w:lang w:val="en-US"/>
        </w:rPr>
        <w:t xml:space="preserve">: 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Develop a user-friendly enrollment process for voters, capturing and storing their biometric data securely.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32"/>
          <w:szCs w:val="32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7 : Voting Platform Integration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Integrate the biometric security system seamlessly into the voting platform, ensuring a smooth and secure user experience.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8 : Testing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Conduct thorough testing to validate the accuracy and reliability of the biometric system. Perform security audits to identify and address vulnerabilities.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9 : Compliance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Ensure that your biometric security system complies with relevant data protection and privacy regulations.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Step 10 : User Education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Provide clear instructions and education to users on how to use the biometric system for voting, addressing any concerns about privacy and security.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11 : Deployment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Roll out the biometric security system in a controlled manner, monitoring its performance and addressing any issues promptly.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12 : Monitoring and Maintenance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Implement continuous monitoring to detect and address any anomalies or security breaches. Regularly update the system to patch vulnerabilities.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13 :Contingency Planning</w:t>
      </w:r>
      <w:r>
        <w:rPr>
          <w:sz w:val="28"/>
          <w:szCs w:val="28"/>
          <w:lang w:val="en-US"/>
        </w:rPr>
        <w:t xml:space="preserve">: 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Develop a contingency plan in case of system failures or security breaches, including backup authentication methods.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14 : Legal and Ethical Considerations: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Ensure that your biometric security system complies with legal and ethical standards, addressing issues of consent, transparency, and fairness.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Step 15 : User Feedback</w:t>
      </w:r>
      <w:r>
        <w:rPr>
          <w:sz w:val="28"/>
          <w:szCs w:val="28"/>
          <w:lang w:val="en-US"/>
        </w:rPr>
        <w:t>:</w:t>
      </w:r>
    </w:p>
    <w:p>
      <w:pPr>
        <w:pStyle w:val="style0"/>
        <w:spacing w:after="0" w:lineRule="auto" w:line="218"/>
        <w:jc w:val="left"/>
        <w:rPr>
          <w:sz w:val="28"/>
          <w:szCs w:val="28"/>
          <w:lang w:val="en-US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Collect feedback from users and stakeholders to identify areas for improvement and ensure ongoing satisfaction with the biometric security system.</w:t>
      </w: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28"/>
          <w:szCs w:val="28"/>
        </w:rPr>
      </w:pPr>
    </w:p>
    <w:p>
      <w:pPr>
        <w:pStyle w:val="style0"/>
        <w:spacing w:after="0" w:lineRule="auto" w:line="218"/>
        <w:jc w:val="left"/>
        <w:rPr>
          <w:sz w:val="17"/>
        </w:rPr>
      </w:pPr>
    </w:p>
    <w:sectPr>
      <w:pgSz w:w="12240" w:h="15840" w:orient="portrait"/>
      <w:pgMar w:top="18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82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4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6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48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7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92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14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36" w:hanging="26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98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28" w:hanging="20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56" w:hanging="20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84" w:hanging="20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12" w:hanging="20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40" w:hanging="20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68" w:hanging="20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96" w:hanging="20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24" w:hanging="20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267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48" w:hanging="26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26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26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26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26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26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26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267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•"/>
      <w:lvlJc w:val="left"/>
      <w:pPr>
        <w:ind w:left="1180" w:hanging="151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20" w:hanging="15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60" w:hanging="15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00" w:hanging="15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40" w:hanging="15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80" w:hanging="15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20" w:hanging="15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60" w:hanging="15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00" w:hanging="15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36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36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14"/>
      <w:ind w:left="100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15"/>
      <w:ind w:left="366" w:hanging="266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239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715</Words>
  <Characters>4522</Characters>
  <Application>WPS Office</Application>
  <DocSecurity>0</DocSecurity>
  <Paragraphs>171</Paragraphs>
  <ScaleCrop>false</ScaleCrop>
  <LinksUpToDate>false</LinksUpToDate>
  <CharactersWithSpaces>5225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2023-11-24T03:31:11Z</dcterms:created>
  <dc:creator>WPS Office</dc:creator>
  <lastModifiedBy>M2006C3LI</lastModifiedBy>
  <dcterms:modified xsi:type="dcterms:W3CDTF">2023-11-24T05:03:31Z</dcterms:modified>
  <dc:title>Project Design Phase-I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ICV">
    <vt:lpwstr>b850bb129c7a4ae5a102f86002208fc1</vt:lpwstr>
  </property>
</Properties>
</file>