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left"/>
      </w:pPr>
      <w:r>
        <w:rPr>
          <w:b/>
          <w:color w:val="1F3A5F"/>
          <w:sz w:val="52"/>
        </w:rPr>
        <w:t>Pagemark 1.1 proposal: Series and volumes</w:t>
      </w:r>
    </w:p>
    <w:p>
      <w:r>
        <w:rPr>
          <w:sz w:val="24"/>
        </w:rPr>
        <w:t>Version 0.13.3</w:t>
      </w:r>
    </w:p>
    <w:p>
      <w:r>
        <w:rPr>
          <w:sz w:val="24"/>
        </w:rPr>
        <w:t>2026-10-16</w:t>
      </w:r>
    </w:p>
    <w:p>
      <w:r>
        <w:rPr>
          <w:sz w:val="24"/>
        </w:rPr>
        <w:t>Revision 1.0</w:t>
      </w:r>
    </w:p>
    <w:p>
      <w:r>
        <w:br w:type="page"/>
      </w:r>
    </w:p>
    <w:p>
      <w:pPr>
        <w:pStyle w:val="Heading1"/>
      </w:pPr>
      <w:r>
        <w:t>Pagemark 1.1 proposal: Series and volumes (manga, comics, light novels)</w:t>
      </w:r>
    </w:p>
    <w:p>
      <w:r>
        <w:rPr>
          <w:b/>
        </w:rPr>
        <w:t>Status:</w:t>
      </w:r>
      <w:r>
        <w:t xml:space="preserve"> proposal for the owner's decision. Nothing in this document is built. Written 2026-10-16 against Pagemark 0.13.3 (schema 6).</w:t>
      </w:r>
    </w:p>
    <w:p>
      <w:pPr>
        <w:pStyle w:val="Heading2"/>
      </w:pPr>
      <w:r>
        <w:t>1. Summary and recommendation</w:t>
      </w:r>
    </w:p>
    <w:p>
      <w:r>
        <w:t xml:space="preserve">Manga collectors need three things a one-off book tracker does not give them: a whole series at a glance, which </w:t>
      </w:r>
      <w:r>
        <w:rPr>
          <w:b/>
        </w:rPr>
        <w:t>volumes</w:t>
      </w:r>
      <w:r>
        <w:t xml:space="preserve"> they own and have read, and an easy way to </w:t>
      </w:r>
      <w:r>
        <w:rPr>
          <w:b/>
        </w:rPr>
        <w:t>add the next volume</w:t>
      </w:r>
      <w:r>
        <w:t xml:space="preserve">. Pagemark already holds most of the data for this, because a series is a name and a number on each book. What is missing is the </w:t>
      </w:r>
      <w:r>
        <w:rPr>
          <w:b/>
        </w:rPr>
        <w:t>view</w:t>
      </w:r>
      <w:r>
        <w:t xml:space="preserve"> (a volume grid), the </w:t>
      </w:r>
      <w:r>
        <w:rPr>
          <w:b/>
        </w:rPr>
        <w:t>grouping</w:t>
      </w:r>
      <w:r>
        <w:t xml:space="preserve"> (a library of 300 volumes must collapse into series), the </w:t>
      </w:r>
      <w:r>
        <w:rPr>
          <w:b/>
        </w:rPr>
        <w:t>speed</w:t>
      </w:r>
      <w:r>
        <w:t xml:space="preserve"> (adding and scanning volumes), and one small piece of data (is a series ongoing or complete).</w:t>
      </w:r>
    </w:p>
    <w:p>
      <w:r>
        <w:rPr>
          <w:b/>
        </w:rPr>
        <w:t>Recommendation: build it as Pagemark 1.1.0, in the same app, after 1.0.0, in two steps.</w:t>
      </w:r>
    </w:p>
    <w:tbl>
      <w:tblPr>
        <w:tblStyle w:val="TableGrid"/>
        <w:tblW w:type="auto" w:w="0"/>
        <w:tblLook w:firstColumn="1" w:firstRow="1" w:lastColumn="0" w:lastRow="0" w:noHBand="0" w:noVBand="1" w:val="04A0"/>
      </w:tblPr>
      <w:tblGrid>
        <w:gridCol w:w="2466"/>
        <w:gridCol w:w="2466"/>
        <w:gridCol w:w="2466"/>
        <w:gridCol w:w="2466"/>
      </w:tblGrid>
      <w:tr>
        <w:tc>
          <w:tcPr>
            <w:tcW w:type="dxa" w:w="2466"/>
            <w:shd w:val="clear" w:color="auto" w:fill="D9D9D9"/>
          </w:tcPr>
          <w:p>
            <w:r>
              <w:rPr>
                <w:b/>
                <w:sz w:val="16"/>
              </w:rPr>
            </w:r>
            <w:r>
              <w:rPr>
                <w:b/>
                <w:sz w:val="16"/>
              </w:rPr>
              <w:t>Step</w:t>
            </w:r>
          </w:p>
        </w:tc>
        <w:tc>
          <w:tcPr>
            <w:tcW w:type="dxa" w:w="2466"/>
            <w:shd w:val="clear" w:color="auto" w:fill="D9D9D9"/>
          </w:tcPr>
          <w:p>
            <w:r>
              <w:rPr>
                <w:b/>
                <w:sz w:val="16"/>
              </w:rPr>
            </w:r>
            <w:r>
              <w:rPr>
                <w:b/>
                <w:sz w:val="16"/>
              </w:rPr>
              <w:t>Release</w:t>
            </w:r>
          </w:p>
        </w:tc>
        <w:tc>
          <w:tcPr>
            <w:tcW w:type="dxa" w:w="2466"/>
            <w:shd w:val="clear" w:color="auto" w:fill="D9D9D9"/>
          </w:tcPr>
          <w:p>
            <w:r>
              <w:rPr>
                <w:b/>
                <w:sz w:val="16"/>
              </w:rPr>
            </w:r>
            <w:r>
              <w:rPr>
                <w:b/>
                <w:sz w:val="16"/>
              </w:rPr>
              <w:t>Contents</w:t>
            </w:r>
          </w:p>
        </w:tc>
        <w:tc>
          <w:tcPr>
            <w:tcW w:type="dxa" w:w="2466"/>
            <w:shd w:val="clear" w:color="auto" w:fill="D9D9D9"/>
          </w:tcPr>
          <w:p>
            <w:r>
              <w:rPr>
                <w:b/>
                <w:sz w:val="16"/>
              </w:rPr>
            </w:r>
            <w:r>
              <w:rPr>
                <w:b/>
                <w:sz w:val="16"/>
              </w:rPr>
              <w:t>New internet host</w:t>
            </w:r>
          </w:p>
        </w:tc>
      </w:tr>
      <w:tr>
        <w:tc>
          <w:tcPr>
            <w:tcW w:type="dxa" w:w="2466"/>
          </w:tcPr>
          <w:p>
            <w:r>
              <w:rPr>
                <w:sz w:val="16"/>
              </w:rPr>
            </w:r>
            <w:r>
              <w:rPr>
                <w:sz w:val="16"/>
              </w:rPr>
              <w:t>1</w:t>
            </w:r>
          </w:p>
        </w:tc>
        <w:tc>
          <w:tcPr>
            <w:tcW w:type="dxa" w:w="2466"/>
          </w:tcPr>
          <w:p>
            <w:r>
              <w:rPr>
                <w:sz w:val="16"/>
              </w:rPr>
            </w:r>
            <w:r>
              <w:rPr>
                <w:sz w:val="16"/>
              </w:rPr>
              <w:t>1.1.0 "Series and volumes"</w:t>
            </w:r>
          </w:p>
        </w:tc>
        <w:tc>
          <w:tcPr>
            <w:tcW w:type="dxa" w:w="2466"/>
          </w:tcPr>
          <w:p>
            <w:r>
              <w:rPr>
                <w:sz w:val="16"/>
              </w:rPr>
            </w:r>
            <w:r>
              <w:rPr>
                <w:sz w:val="16"/>
              </w:rPr>
              <w:t>The kind field, series info table, volume parser, series page with the volume grid, group-by-series library, next-volume actions, volume chip and neighbours on the book page, Series stats</w:t>
            </w:r>
          </w:p>
        </w:tc>
        <w:tc>
          <w:tcPr>
            <w:tcW w:type="dxa" w:w="2466"/>
          </w:tcPr>
          <w:p>
            <w:r>
              <w:rPr>
                <w:sz w:val="16"/>
              </w:rPr>
            </w:r>
            <w:r>
              <w:rPr>
                <w:sz w:val="16"/>
              </w:rPr>
              <w:t>none</w:t>
            </w:r>
          </w:p>
        </w:tc>
      </w:tr>
      <w:tr>
        <w:tc>
          <w:tcPr>
            <w:tcW w:type="dxa" w:w="2466"/>
          </w:tcPr>
          <w:p>
            <w:r>
              <w:rPr>
                <w:sz w:val="16"/>
              </w:rPr>
            </w:r>
            <w:r>
              <w:rPr>
                <w:sz w:val="16"/>
              </w:rPr>
              <w:t>2</w:t>
            </w:r>
          </w:p>
        </w:tc>
        <w:tc>
          <w:tcPr>
            <w:tcW w:type="dxa" w:w="2466"/>
          </w:tcPr>
          <w:p>
            <w:r>
              <w:rPr>
                <w:sz w:val="16"/>
              </w:rPr>
            </w:r>
            <w:r>
              <w:rPr>
                <w:sz w:val="16"/>
              </w:rPr>
              <w:t>1.2.0 (optional)</w:t>
            </w:r>
          </w:p>
        </w:tc>
        <w:tc>
          <w:tcPr>
            <w:tcW w:type="dxa" w:w="2466"/>
          </w:tcPr>
          <w:p>
            <w:r>
              <w:rPr>
                <w:sz w:val="16"/>
              </w:rPr>
            </w:r>
            <w:r>
              <w:rPr>
                <w:sz w:val="16"/>
              </w:rPr>
              <w:t>Series lookup (total volumes, ongoing or complete, cover) from one extra source, behind a switch</w:t>
            </w:r>
          </w:p>
        </w:tc>
        <w:tc>
          <w:tcPr>
            <w:tcW w:type="dxa" w:w="2466"/>
          </w:tcPr>
          <w:p>
            <w:r>
              <w:rPr>
                <w:sz w:val="16"/>
              </w:rPr>
            </w:r>
            <w:r>
              <w:rPr>
                <w:sz w:val="16"/>
              </w:rPr>
              <w:t>one (AniList suggested)</w:t>
            </w:r>
          </w:p>
        </w:tc>
      </w:tr>
    </w:tbl>
    <w:p/>
    <w:p>
      <w:r>
        <w:t>Step 1 needs no new source, so the privacy promise, the Play Data safety answers and the allowed-hosts test stay exactly as they are.</w:t>
      </w:r>
    </w:p>
    <w:p>
      <w:pPr>
        <w:pStyle w:val="Heading2"/>
      </w:pPr>
      <w:r>
        <w:t>2. What exists today (checked in the code)</w:t>
      </w:r>
    </w:p>
    <w:p>
      <w:pPr>
        <w:pStyle w:val="ListBullet"/>
      </w:pPr>
      <w:r>
        <w:t xml:space="preserve">A series is two fields on each book: </w:t>
      </w:r>
      <w:r>
        <w:rPr>
          <w:rFonts w:ascii="Consolas" w:hAnsi="Consolas"/>
          <w:sz w:val="18"/>
        </w:rPr>
        <w:t>series</w:t>
      </w:r>
      <w:r>
        <w:t xml:space="preserve"> (text) and </w:t>
      </w:r>
      <w:r>
        <w:rPr>
          <w:rFonts w:ascii="Consolas" w:hAnsi="Consolas"/>
          <w:sz w:val="18"/>
        </w:rPr>
        <w:t>seriesNumber</w:t>
      </w:r>
      <w:r>
        <w:t xml:space="preserve"> (a number, decimals allowed), plus </w:t>
      </w:r>
      <w:r>
        <w:rPr>
          <w:rFonts w:ascii="Consolas" w:hAnsi="Consolas"/>
          <w:sz w:val="18"/>
        </w:rPr>
        <w:t>seriesTotal</w:t>
      </w:r>
      <w:r>
        <w:t xml:space="preserve"> (an integer typed by the user, stored on every book of the series).</w:t>
      </w:r>
    </w:p>
    <w:p>
      <w:pPr>
        <w:pStyle w:val="ListBullet"/>
      </w:pPr>
      <w:r>
        <w:rPr>
          <w:rFonts w:ascii="Consolas" w:hAnsi="Consolas"/>
          <w:sz w:val="18"/>
        </w:rPr>
        <w:t>SeriesPage</w:t>
      </w:r>
      <w:r>
        <w:t xml:space="preserve"> (</w:t>
      </w:r>
      <w:r>
        <w:rPr>
          <w:rFonts w:ascii="Consolas" w:hAnsi="Consolas"/>
          <w:sz w:val="18"/>
        </w:rPr>
        <w:t>lib/features.dart</w:t>
      </w:r>
      <w:r>
        <w:t>) already groups books by lower-cased series name, sorts by number, shows "N of TOTAL read", the volumes "not in your library", the next unread book and the average star rating.</w:t>
      </w:r>
    </w:p>
    <w:p>
      <w:pPr>
        <w:pStyle w:val="ListBullet"/>
      </w:pPr>
      <w:r>
        <w:t>The Library shows "Series #N" on each row, the book page shows "Series: X #N of TOTAL", search matches the series name, and the Read next suggestions already say "Next in &lt;series&gt;".</w:t>
      </w:r>
    </w:p>
    <w:p>
      <w:pPr>
        <w:pStyle w:val="ListBullet"/>
      </w:pPr>
      <w:r>
        <w:t xml:space="preserve">Import (Goodreads, StoryGraph, Pagemark files) and CSV/JSON export carry </w:t>
      </w:r>
      <w:r>
        <w:rPr>
          <w:rFonts w:ascii="Consolas" w:hAnsi="Consolas"/>
          <w:sz w:val="18"/>
        </w:rPr>
        <w:t>series</w:t>
      </w:r>
      <w:r>
        <w:t xml:space="preserve">, </w:t>
      </w:r>
      <w:r>
        <w:rPr>
          <w:rFonts w:ascii="Consolas" w:hAnsi="Consolas"/>
          <w:sz w:val="18"/>
        </w:rPr>
        <w:t>series_number</w:t>
      </w:r>
      <w:r>
        <w:t xml:space="preserve"> and </w:t>
      </w:r>
      <w:r>
        <w:rPr>
          <w:rFonts w:ascii="Consolas" w:hAnsi="Consolas"/>
          <w:sz w:val="18"/>
        </w:rPr>
        <w:t>series_total</w:t>
      </w:r>
      <w:r>
        <w:t>.</w:t>
      </w:r>
    </w:p>
    <w:p>
      <w:pPr>
        <w:pStyle w:val="ListBullet"/>
      </w:pPr>
      <w:r>
        <w:t>Scan many books and the Google Books merge fill the series field only when a source supplies one, which is rare for manga.</w:t>
      </w:r>
    </w:p>
    <w:p>
      <w:r>
        <w:t>So the grid can be computed from what is stored today. The cost is in the screens, the parser and the migration, not in new data.</w:t>
      </w:r>
    </w:p>
    <w:p>
      <w:pPr>
        <w:pStyle w:val="Heading2"/>
      </w:pPr>
      <w:r>
        <w:t>3. What manga needs that is missing</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9D9D9"/>
          </w:tcPr>
          <w:p>
            <w:r>
              <w:rPr>
                <w:b/>
                <w:sz w:val="16"/>
              </w:rPr>
            </w:r>
            <w:r>
              <w:rPr>
                <w:b/>
                <w:sz w:val="16"/>
              </w:rPr>
              <w:t>Need</w:t>
            </w:r>
          </w:p>
        </w:tc>
        <w:tc>
          <w:tcPr>
            <w:tcW w:type="dxa" w:w="3289"/>
            <w:shd w:val="clear" w:color="auto" w:fill="D9D9D9"/>
          </w:tcPr>
          <w:p>
            <w:r>
              <w:rPr>
                <w:b/>
                <w:sz w:val="16"/>
              </w:rPr>
            </w:r>
            <w:r>
              <w:rPr>
                <w:b/>
                <w:sz w:val="16"/>
              </w:rPr>
              <w:t>Today</w:t>
            </w:r>
          </w:p>
        </w:tc>
        <w:tc>
          <w:tcPr>
            <w:tcW w:type="dxa" w:w="3289"/>
            <w:shd w:val="clear" w:color="auto" w:fill="D9D9D9"/>
          </w:tcPr>
          <w:p>
            <w:r>
              <w:rPr>
                <w:b/>
                <w:sz w:val="16"/>
              </w:rPr>
            </w:r>
            <w:r>
              <w:rPr>
                <w:b/>
                <w:sz w:val="16"/>
              </w:rPr>
              <w:t>Gap</w:t>
            </w:r>
          </w:p>
        </w:tc>
      </w:tr>
      <w:tr>
        <w:tc>
          <w:tcPr>
            <w:tcW w:type="dxa" w:w="3289"/>
          </w:tcPr>
          <w:p>
            <w:r>
              <w:rPr>
                <w:sz w:val="16"/>
              </w:rPr>
            </w:r>
            <w:r>
              <w:rPr>
                <w:sz w:val="16"/>
              </w:rPr>
              <w:t>See a whole series quickly</w:t>
            </w:r>
          </w:p>
        </w:tc>
        <w:tc>
          <w:tcPr>
            <w:tcW w:type="dxa" w:w="3289"/>
          </w:tcPr>
          <w:p>
            <w:r>
              <w:rPr>
                <w:sz w:val="16"/>
              </w:rPr>
            </w:r>
            <w:r>
              <w:rPr>
                <w:sz w:val="16"/>
              </w:rPr>
              <w:t>Series page: a list of tiles</w:t>
            </w:r>
          </w:p>
        </w:tc>
        <w:tc>
          <w:tcPr>
            <w:tcW w:type="dxa" w:w="3289"/>
          </w:tcPr>
          <w:p>
            <w:r>
              <w:rPr>
                <w:sz w:val="16"/>
              </w:rPr>
            </w:r>
            <w:r>
              <w:rPr>
                <w:sz w:val="16"/>
              </w:rPr>
              <w:t>No grid of volume numbers 1..N with states</w:t>
            </w:r>
          </w:p>
        </w:tc>
      </w:tr>
      <w:tr>
        <w:tc>
          <w:tcPr>
            <w:tcW w:type="dxa" w:w="3289"/>
          </w:tcPr>
          <w:p>
            <w:r>
              <w:rPr>
                <w:sz w:val="16"/>
              </w:rPr>
            </w:r>
            <w:r>
              <w:rPr>
                <w:sz w:val="16"/>
              </w:rPr>
              <w:t>Library of hundreds of volumes</w:t>
            </w:r>
          </w:p>
        </w:tc>
        <w:tc>
          <w:tcPr>
            <w:tcW w:type="dxa" w:w="3289"/>
          </w:tcPr>
          <w:p>
            <w:r>
              <w:rPr>
                <w:sz w:val="16"/>
              </w:rPr>
            </w:r>
            <w:r>
              <w:rPr>
                <w:sz w:val="16"/>
              </w:rPr>
              <w:t>One row per volume</w:t>
            </w:r>
          </w:p>
        </w:tc>
        <w:tc>
          <w:tcPr>
            <w:tcW w:type="dxa" w:w="3289"/>
          </w:tcPr>
          <w:p>
            <w:r>
              <w:rPr>
                <w:sz w:val="16"/>
              </w:rPr>
            </w:r>
            <w:r>
              <w:rPr>
                <w:sz w:val="16"/>
              </w:rPr>
              <w:t>No grouping; the Library becomes unusable at about 100 volumes of one series</w:t>
            </w:r>
          </w:p>
        </w:tc>
      </w:tr>
      <w:tr>
        <w:tc>
          <w:tcPr>
            <w:tcW w:type="dxa" w:w="3289"/>
          </w:tcPr>
          <w:p>
            <w:r>
              <w:rPr>
                <w:sz w:val="16"/>
              </w:rPr>
            </w:r>
            <w:r>
              <w:rPr>
                <w:sz w:val="16"/>
              </w:rPr>
              <w:t>Add volume N quickly</w:t>
            </w:r>
          </w:p>
        </w:tc>
        <w:tc>
          <w:tcPr>
            <w:tcW w:type="dxa" w:w="3289"/>
          </w:tcPr>
          <w:p>
            <w:r>
              <w:rPr>
                <w:sz w:val="16"/>
              </w:rPr>
            </w:r>
            <w:r>
              <w:rPr>
                <w:sz w:val="16"/>
              </w:rPr>
              <w:t>Add book, search, tap</w:t>
            </w:r>
          </w:p>
        </w:tc>
        <w:tc>
          <w:tcPr>
            <w:tcW w:type="dxa" w:w="3289"/>
          </w:tcPr>
          <w:p>
            <w:r>
              <w:rPr>
                <w:sz w:val="16"/>
              </w:rPr>
            </w:r>
            <w:r>
              <w:rPr>
                <w:sz w:val="16"/>
              </w:rPr>
              <w:t>No "Add next volume" with series, number, author and cover carried over</w:t>
            </w:r>
          </w:p>
        </w:tc>
      </w:tr>
      <w:tr>
        <w:tc>
          <w:tcPr>
            <w:tcW w:type="dxa" w:w="3289"/>
          </w:tcPr>
          <w:p>
            <w:r>
              <w:rPr>
                <w:sz w:val="16"/>
              </w:rPr>
            </w:r>
            <w:r>
              <w:rPr>
                <w:sz w:val="16"/>
              </w:rPr>
              <w:t>Scan a shelf of volumes</w:t>
            </w:r>
          </w:p>
        </w:tc>
        <w:tc>
          <w:tcPr>
            <w:tcW w:type="dxa" w:w="3289"/>
          </w:tcPr>
          <w:p>
            <w:r>
              <w:rPr>
                <w:sz w:val="16"/>
              </w:rPr>
            </w:r>
            <w:r>
              <w:rPr>
                <w:sz w:val="16"/>
              </w:rPr>
              <w:t>Bulk scan works by ISBN</w:t>
            </w:r>
          </w:p>
        </w:tc>
        <w:tc>
          <w:tcPr>
            <w:tcW w:type="dxa" w:w="3289"/>
          </w:tcPr>
          <w:p>
            <w:r>
              <w:rPr>
                <w:sz w:val="16"/>
              </w:rPr>
            </w:r>
            <w:r>
              <w:rPr>
                <w:sz w:val="16"/>
              </w:rPr>
              <w:t>Volume number and series are not detected, so every scanned volume needs editing</w:t>
            </w:r>
          </w:p>
        </w:tc>
      </w:tr>
      <w:tr>
        <w:tc>
          <w:tcPr>
            <w:tcW w:type="dxa" w:w="3289"/>
          </w:tcPr>
          <w:p>
            <w:r>
              <w:rPr>
                <w:sz w:val="16"/>
              </w:rPr>
            </w:r>
            <w:r>
              <w:rPr>
                <w:sz w:val="16"/>
              </w:rPr>
              <w:t>Know if a series is finished</w:t>
            </w:r>
          </w:p>
        </w:tc>
        <w:tc>
          <w:tcPr>
            <w:tcW w:type="dxa" w:w="3289"/>
          </w:tcPr>
          <w:p>
            <w:r>
              <w:rPr>
                <w:sz w:val="16"/>
              </w:rPr>
            </w:r>
            <w:r>
              <w:rPr>
                <w:sz w:val="16"/>
              </w:rPr>
              <w:t>Not stored</w:t>
            </w:r>
          </w:p>
        </w:tc>
        <w:tc>
          <w:tcPr>
            <w:tcW w:type="dxa" w:w="3289"/>
          </w:tcPr>
          <w:p>
            <w:r>
              <w:rPr>
                <w:sz w:val="16"/>
              </w:rPr>
            </w:r>
            <w:r>
              <w:rPr>
                <w:sz w:val="16"/>
              </w:rPr>
              <w:t>No ongoing or complete flag; "20 volumes" for an ongoing series is a guess</w:t>
            </w:r>
          </w:p>
        </w:tc>
      </w:tr>
      <w:tr>
        <w:tc>
          <w:tcPr>
            <w:tcW w:type="dxa" w:w="3289"/>
          </w:tcPr>
          <w:p>
            <w:r>
              <w:rPr>
                <w:sz w:val="16"/>
              </w:rPr>
            </w:r>
            <w:r>
              <w:rPr>
                <w:sz w:val="16"/>
              </w:rPr>
              <w:t>Owned versus read</w:t>
            </w:r>
          </w:p>
        </w:tc>
        <w:tc>
          <w:tcPr>
            <w:tcW w:type="dxa" w:w="3289"/>
          </w:tcPr>
          <w:p>
            <w:r>
              <w:rPr>
                <w:sz w:val="16"/>
              </w:rPr>
            </w:r>
            <w:r>
              <w:rPr>
                <w:sz w:val="16"/>
              </w:rPr>
              <w:t>Library means tracked</w:t>
            </w:r>
          </w:p>
        </w:tc>
        <w:tc>
          <w:tcPr>
            <w:tcW w:type="dxa" w:w="3289"/>
          </w:tcPr>
          <w:p>
            <w:r>
              <w:rPr>
                <w:sz w:val="16"/>
              </w:rPr>
            </w:r>
            <w:r>
              <w:rPr>
                <w:sz w:val="16"/>
              </w:rPr>
              <w:t>No notion of owned; a Want to read book is not necessarily bought</w:t>
            </w:r>
          </w:p>
        </w:tc>
      </w:tr>
      <w:tr>
        <w:tc>
          <w:tcPr>
            <w:tcW w:type="dxa" w:w="3289"/>
          </w:tcPr>
          <w:p>
            <w:r>
              <w:rPr>
                <w:sz w:val="16"/>
              </w:rPr>
            </w:r>
            <w:r>
              <w:rPr>
                <w:sz w:val="16"/>
              </w:rPr>
              <w:t>Missing volumes to buy</w:t>
            </w:r>
          </w:p>
        </w:tc>
        <w:tc>
          <w:tcPr>
            <w:tcW w:type="dxa" w:w="3289"/>
          </w:tcPr>
          <w:p>
            <w:r>
              <w:rPr>
                <w:sz w:val="16"/>
              </w:rPr>
            </w:r>
            <w:r>
              <w:rPr>
                <w:sz w:val="16"/>
              </w:rPr>
              <w:t>"N not in your library" count</w:t>
            </w:r>
          </w:p>
        </w:tc>
        <w:tc>
          <w:tcPr>
            <w:tcW w:type="dxa" w:w="3289"/>
          </w:tcPr>
          <w:p>
            <w:r>
              <w:rPr>
                <w:sz w:val="16"/>
              </w:rPr>
            </w:r>
            <w:r>
              <w:rPr>
                <w:sz w:val="16"/>
              </w:rPr>
              <w:t>No list of which numbers are missing, no shareable shopping list</w:t>
            </w:r>
          </w:p>
        </w:tc>
      </w:tr>
      <w:tr>
        <w:tc>
          <w:tcPr>
            <w:tcW w:type="dxa" w:w="3289"/>
          </w:tcPr>
          <w:p>
            <w:r>
              <w:rPr>
                <w:sz w:val="16"/>
              </w:rPr>
            </w:r>
            <w:r>
              <w:rPr>
                <w:sz w:val="16"/>
              </w:rPr>
              <w:t>Tell manga from other books</w:t>
            </w:r>
          </w:p>
        </w:tc>
        <w:tc>
          <w:tcPr>
            <w:tcW w:type="dxa" w:w="3289"/>
          </w:tcPr>
          <w:p>
            <w:r>
              <w:rPr>
                <w:sz w:val="16"/>
              </w:rPr>
            </w:r>
            <w:r>
              <w:rPr>
                <w:sz w:val="16"/>
              </w:rPr>
              <w:t>Genre text</w:t>
            </w:r>
          </w:p>
        </w:tc>
        <w:tc>
          <w:tcPr>
            <w:tcW w:type="dxa" w:w="3289"/>
          </w:tcPr>
          <w:p>
            <w:r>
              <w:rPr>
                <w:sz w:val="16"/>
              </w:rPr>
            </w:r>
            <w:r>
              <w:rPr>
                <w:sz w:val="16"/>
              </w:rPr>
              <w:t>No reliable kind to filter, group or count by</w:t>
            </w:r>
          </w:p>
        </w:tc>
      </w:tr>
    </w:tbl>
    <w:p/>
    <w:p>
      <w:pPr>
        <w:pStyle w:val="Heading2"/>
      </w:pPr>
      <w:r>
        <w:t>4. Options</w:t>
      </w:r>
    </w:p>
    <w:tbl>
      <w:tblPr>
        <w:tblStyle w:val="TableGrid"/>
        <w:tblW w:type="auto" w:w="0"/>
        <w:tblLook w:firstColumn="1" w:firstRow="1" w:lastColumn="0" w:lastRow="0" w:noHBand="0" w:noVBand="1" w:val="04A0"/>
      </w:tblPr>
      <w:tblGrid>
        <w:gridCol w:w="2466"/>
        <w:gridCol w:w="2466"/>
        <w:gridCol w:w="2466"/>
        <w:gridCol w:w="2466"/>
      </w:tblGrid>
      <w:tr>
        <w:tc>
          <w:tcPr>
            <w:tcW w:type="dxa" w:w="2466"/>
            <w:shd w:val="clear" w:color="auto" w:fill="D9D9D9"/>
          </w:tcPr>
          <w:p>
            <w:r>
              <w:rPr>
                <w:b/>
                <w:sz w:val="16"/>
              </w:rPr>
            </w:r>
          </w:p>
        </w:tc>
        <w:tc>
          <w:tcPr>
            <w:tcW w:type="dxa" w:w="2466"/>
            <w:shd w:val="clear" w:color="auto" w:fill="D9D9D9"/>
          </w:tcPr>
          <w:p>
            <w:r>
              <w:rPr>
                <w:b/>
                <w:sz w:val="16"/>
              </w:rPr>
            </w:r>
            <w:r>
              <w:rPr>
                <w:b/>
                <w:sz w:val="16"/>
              </w:rPr>
              <w:t>A. Derive everything</w:t>
            </w:r>
          </w:p>
        </w:tc>
        <w:tc>
          <w:tcPr>
            <w:tcW w:type="dxa" w:w="2466"/>
            <w:shd w:val="clear" w:color="auto" w:fill="D9D9D9"/>
          </w:tcPr>
          <w:p>
            <w:r>
              <w:rPr>
                <w:b/>
                <w:sz w:val="16"/>
              </w:rPr>
            </w:r>
            <w:r>
              <w:rPr>
                <w:b/>
                <w:sz w:val="16"/>
              </w:rPr>
              <w:t>B. Series info table (recommended)</w:t>
            </w:r>
          </w:p>
        </w:tc>
        <w:tc>
          <w:tcPr>
            <w:tcW w:type="dxa" w:w="2466"/>
            <w:shd w:val="clear" w:color="auto" w:fill="D9D9D9"/>
          </w:tcPr>
          <w:p>
            <w:r>
              <w:rPr>
                <w:b/>
                <w:sz w:val="16"/>
              </w:rPr>
            </w:r>
            <w:r>
              <w:rPr>
                <w:b/>
                <w:sz w:val="16"/>
              </w:rPr>
              <w:t>C. Full volume entity</w:t>
            </w:r>
          </w:p>
        </w:tc>
      </w:tr>
      <w:tr>
        <w:tc>
          <w:tcPr>
            <w:tcW w:type="dxa" w:w="2466"/>
          </w:tcPr>
          <w:p>
            <w:r>
              <w:rPr>
                <w:sz w:val="16"/>
              </w:rPr>
            </w:r>
            <w:r>
              <w:rPr>
                <w:sz w:val="16"/>
              </w:rPr>
              <w:t>Idea</w:t>
            </w:r>
          </w:p>
        </w:tc>
        <w:tc>
          <w:tcPr>
            <w:tcW w:type="dxa" w:w="2466"/>
          </w:tcPr>
          <w:p>
            <w:r>
              <w:rPr>
                <w:sz w:val="16"/>
              </w:rPr>
            </w:r>
            <w:r>
              <w:rPr>
                <w:sz w:val="16"/>
              </w:rPr>
              <w:t>No schema change; all views computed from book rows</w:t>
            </w:r>
          </w:p>
        </w:tc>
        <w:tc>
          <w:tcPr>
            <w:tcW w:type="dxa" w:w="2466"/>
          </w:tcPr>
          <w:p>
            <w:r>
              <w:rPr>
                <w:sz w:val="16"/>
              </w:rPr>
            </w:r>
            <w:r>
              <w:rPr>
                <w:sz w:val="16"/>
              </w:rPr>
              <w:t>One new small table for per-series facts, plus one field on books</w:t>
            </w:r>
          </w:p>
        </w:tc>
        <w:tc>
          <w:tcPr>
            <w:tcW w:type="dxa" w:w="2466"/>
          </w:tcPr>
          <w:p>
            <w:r>
              <w:rPr>
                <w:sz w:val="16"/>
              </w:rPr>
            </w:r>
            <w:r>
              <w:rPr>
                <w:sz w:val="16"/>
              </w:rPr>
              <w:t>Volumes as their own table, separate from books</w:t>
            </w:r>
          </w:p>
        </w:tc>
      </w:tr>
      <w:tr>
        <w:tc>
          <w:tcPr>
            <w:tcW w:type="dxa" w:w="2466"/>
          </w:tcPr>
          <w:p>
            <w:r>
              <w:rPr>
                <w:sz w:val="16"/>
              </w:rPr>
            </w:r>
            <w:r>
              <w:rPr>
                <w:sz w:val="16"/>
              </w:rPr>
              <w:t>Schema</w:t>
            </w:r>
          </w:p>
        </w:tc>
        <w:tc>
          <w:tcPr>
            <w:tcW w:type="dxa" w:w="2466"/>
          </w:tcPr>
          <w:p>
            <w:r>
              <w:rPr>
                <w:sz w:val="16"/>
              </w:rPr>
            </w:r>
            <w:r>
              <w:rPr>
                <w:sz w:val="16"/>
              </w:rPr>
              <w:t>none</w:t>
            </w:r>
          </w:p>
        </w:tc>
        <w:tc>
          <w:tcPr>
            <w:tcW w:type="dxa" w:w="2466"/>
          </w:tcPr>
          <w:p>
            <w:r>
              <w:rPr>
                <w:sz w:val="16"/>
              </w:rPr>
            </w:r>
            <w:r>
              <w:rPr>
                <w:sz w:val="16"/>
              </w:rPr>
              <w:t xml:space="preserve">schema 7: </w:t>
            </w:r>
            <w:r>
              <w:rPr>
                <w:rFonts w:ascii="Consolas" w:hAnsi="Consolas"/>
                <w:sz w:val="16"/>
              </w:rPr>
              <w:t>books.kind</w:t>
            </w:r>
            <w:r>
              <w:rPr>
                <w:sz w:val="16"/>
              </w:rPr>
              <w:t xml:space="preserve">, </w:t>
            </w:r>
            <w:r>
              <w:rPr>
                <w:rFonts w:ascii="Consolas" w:hAnsi="Consolas"/>
                <w:sz w:val="16"/>
              </w:rPr>
              <w:t>books.owned</w:t>
            </w:r>
            <w:r>
              <w:rPr>
                <w:sz w:val="16"/>
              </w:rPr>
              <w:t xml:space="preserve">, table </w:t>
            </w:r>
            <w:r>
              <w:rPr>
                <w:rFonts w:ascii="Consolas" w:hAnsi="Consolas"/>
                <w:sz w:val="16"/>
              </w:rPr>
              <w:t>series_info</w:t>
            </w:r>
          </w:p>
        </w:tc>
        <w:tc>
          <w:tcPr>
            <w:tcW w:type="dxa" w:w="2466"/>
          </w:tcPr>
          <w:p>
            <w:r>
              <w:rPr>
                <w:sz w:val="16"/>
              </w:rPr>
            </w:r>
            <w:r>
              <w:rPr>
                <w:sz w:val="16"/>
              </w:rPr>
              <w:t>schema 7 with a large migration</w:t>
            </w:r>
          </w:p>
        </w:tc>
      </w:tr>
      <w:tr>
        <w:tc>
          <w:tcPr>
            <w:tcW w:type="dxa" w:w="2466"/>
          </w:tcPr>
          <w:p>
            <w:r>
              <w:rPr>
                <w:sz w:val="16"/>
              </w:rPr>
            </w:r>
            <w:r>
              <w:rPr>
                <w:sz w:val="16"/>
              </w:rPr>
              <w:t>Ongoing/complete, per-series total</w:t>
            </w:r>
          </w:p>
        </w:tc>
        <w:tc>
          <w:tcPr>
            <w:tcW w:type="dxa" w:w="2466"/>
          </w:tcPr>
          <w:p>
            <w:r>
              <w:rPr>
                <w:sz w:val="16"/>
              </w:rPr>
            </w:r>
            <w:r>
              <w:rPr>
                <w:sz w:val="16"/>
              </w:rPr>
              <w:t>not possible (stored per book)</w:t>
            </w:r>
          </w:p>
        </w:tc>
        <w:tc>
          <w:tcPr>
            <w:tcW w:type="dxa" w:w="2466"/>
          </w:tcPr>
          <w:p>
            <w:r>
              <w:rPr>
                <w:sz w:val="16"/>
              </w:rPr>
            </w:r>
            <w:r>
              <w:rPr>
                <w:sz w:val="16"/>
              </w:rPr>
              <w:t>yes, one place</w:t>
            </w:r>
          </w:p>
        </w:tc>
        <w:tc>
          <w:tcPr>
            <w:tcW w:type="dxa" w:w="2466"/>
          </w:tcPr>
          <w:p>
            <w:r>
              <w:rPr>
                <w:sz w:val="16"/>
              </w:rPr>
            </w:r>
            <w:r>
              <w:rPr>
                <w:sz w:val="16"/>
              </w:rPr>
              <w:t>yes</w:t>
            </w:r>
          </w:p>
        </w:tc>
      </w:tr>
      <w:tr>
        <w:tc>
          <w:tcPr>
            <w:tcW w:type="dxa" w:w="2466"/>
          </w:tcPr>
          <w:p>
            <w:r>
              <w:rPr>
                <w:sz w:val="16"/>
              </w:rPr>
            </w:r>
            <w:r>
              <w:rPr>
                <w:sz w:val="16"/>
              </w:rPr>
              <w:t>Risk to existing data</w:t>
            </w:r>
          </w:p>
        </w:tc>
        <w:tc>
          <w:tcPr>
            <w:tcW w:type="dxa" w:w="2466"/>
          </w:tcPr>
          <w:p>
            <w:r>
              <w:rPr>
                <w:sz w:val="16"/>
              </w:rPr>
            </w:r>
            <w:r>
              <w:rPr>
                <w:sz w:val="16"/>
              </w:rPr>
              <w:t>none</w:t>
            </w:r>
          </w:p>
        </w:tc>
        <w:tc>
          <w:tcPr>
            <w:tcW w:type="dxa" w:w="2466"/>
          </w:tcPr>
          <w:p>
            <w:r>
              <w:rPr>
                <w:sz w:val="16"/>
              </w:rPr>
            </w:r>
            <w:r>
              <w:rPr>
                <w:sz w:val="16"/>
              </w:rPr>
              <w:t>low (additive, guarded migration)</w:t>
            </w:r>
          </w:p>
        </w:tc>
        <w:tc>
          <w:tcPr>
            <w:tcW w:type="dxa" w:w="2466"/>
          </w:tcPr>
          <w:p>
            <w:r>
              <w:rPr>
                <w:sz w:val="16"/>
              </w:rPr>
            </w:r>
            <w:r>
              <w:rPr>
                <w:sz w:val="16"/>
              </w:rPr>
              <w:t>high (moves reads, shelves, quotes)</w:t>
            </w:r>
          </w:p>
        </w:tc>
      </w:tr>
      <w:tr>
        <w:tc>
          <w:tcPr>
            <w:tcW w:type="dxa" w:w="2466"/>
          </w:tcPr>
          <w:p>
            <w:r>
              <w:rPr>
                <w:sz w:val="16"/>
              </w:rPr>
            </w:r>
            <w:r>
              <w:rPr>
                <w:sz w:val="16"/>
              </w:rPr>
              <w:t>Effort</w:t>
            </w:r>
          </w:p>
        </w:tc>
        <w:tc>
          <w:tcPr>
            <w:tcW w:type="dxa" w:w="2466"/>
          </w:tcPr>
          <w:p>
            <w:r>
              <w:rPr>
                <w:sz w:val="16"/>
              </w:rPr>
            </w:r>
            <w:r>
              <w:rPr>
                <w:sz w:val="16"/>
              </w:rPr>
              <w:t>smallest</w:t>
            </w:r>
          </w:p>
        </w:tc>
        <w:tc>
          <w:tcPr>
            <w:tcW w:type="dxa" w:w="2466"/>
          </w:tcPr>
          <w:p>
            <w:r>
              <w:rPr>
                <w:sz w:val="16"/>
              </w:rPr>
            </w:r>
            <w:r>
              <w:rPr>
                <w:sz w:val="16"/>
              </w:rPr>
              <w:t>moderate</w:t>
            </w:r>
          </w:p>
        </w:tc>
        <w:tc>
          <w:tcPr>
            <w:tcW w:type="dxa" w:w="2466"/>
          </w:tcPr>
          <w:p>
            <w:r>
              <w:rPr>
                <w:sz w:val="16"/>
              </w:rPr>
            </w:r>
            <w:r>
              <w:rPr>
                <w:sz w:val="16"/>
              </w:rPr>
              <w:t>very large</w:t>
            </w:r>
          </w:p>
        </w:tc>
      </w:tr>
      <w:tr>
        <w:tc>
          <w:tcPr>
            <w:tcW w:type="dxa" w:w="2466"/>
          </w:tcPr>
          <w:p>
            <w:r>
              <w:rPr>
                <w:sz w:val="16"/>
              </w:rPr>
            </w:r>
            <w:r>
              <w:rPr>
                <w:sz w:val="16"/>
              </w:rPr>
              <w:t>Verdict</w:t>
            </w:r>
          </w:p>
        </w:tc>
        <w:tc>
          <w:tcPr>
            <w:tcW w:type="dxa" w:w="2466"/>
          </w:tcPr>
          <w:p>
            <w:r>
              <w:rPr>
                <w:sz w:val="16"/>
              </w:rPr>
            </w:r>
            <w:r>
              <w:rPr>
                <w:sz w:val="16"/>
              </w:rPr>
              <w:t>too limited: cannot say a series is ongoing</w:t>
            </w:r>
          </w:p>
        </w:tc>
        <w:tc>
          <w:tcPr>
            <w:tcW w:type="dxa" w:w="2466"/>
          </w:tcPr>
          <w:p>
            <w:r>
              <w:rPr>
                <w:sz w:val="16"/>
              </w:rPr>
            </w:r>
            <w:r>
              <w:rPr>
                <w:b/>
                <w:sz w:val="16"/>
              </w:rPr>
              <w:t>best balance</w:t>
            </w:r>
          </w:p>
        </w:tc>
        <w:tc>
          <w:tcPr>
            <w:tcW w:type="dxa" w:w="2466"/>
          </w:tcPr>
          <w:p>
            <w:r>
              <w:rPr>
                <w:sz w:val="16"/>
              </w:rPr>
            </w:r>
            <w:r>
              <w:rPr>
                <w:sz w:val="16"/>
              </w:rPr>
              <w:t>over-engineered; a volume is a book</w:t>
            </w:r>
          </w:p>
        </w:tc>
      </w:tr>
    </w:tbl>
    <w:p/>
    <w:p>
      <w:pPr>
        <w:pStyle w:val="Heading2"/>
      </w:pPr>
      <w:r>
        <w:t>5. Data model changes (option B, schema 7)</w:t>
      </w:r>
    </w:p>
    <w:p>
      <w:pPr>
        <w:pStyle w:val="ListBullet"/>
      </w:pPr>
      <w:r>
        <w:rPr>
          <w:rFonts w:ascii="Consolas" w:hAnsi="Consolas"/>
          <w:sz w:val="18"/>
        </w:rPr>
        <w:t>books.kind</w:t>
      </w:r>
      <w:r>
        <w:t xml:space="preserve"> text, default empty. Values: empty (a plain book), </w:t>
      </w:r>
      <w:r>
        <w:rPr>
          <w:rFonts w:ascii="Consolas" w:hAnsi="Consolas"/>
          <w:sz w:val="18"/>
        </w:rPr>
        <w:t>manga</w:t>
      </w:r>
      <w:r>
        <w:t xml:space="preserve">, </w:t>
      </w:r>
      <w:r>
        <w:rPr>
          <w:rFonts w:ascii="Consolas" w:hAnsi="Consolas"/>
          <w:sz w:val="18"/>
        </w:rPr>
        <w:t>comic</w:t>
      </w:r>
      <w:r>
        <w:t xml:space="preserve">, </w:t>
      </w:r>
      <w:r>
        <w:rPr>
          <w:rFonts w:ascii="Consolas" w:hAnsi="Consolas"/>
          <w:sz w:val="18"/>
        </w:rPr>
        <w:t>lightnovel</w:t>
      </w:r>
      <w:r>
        <w:t>. A filter chip, grouping default and Stats split use it. Empty keeps every existing book exactly as it is.</w:t>
      </w:r>
    </w:p>
    <w:p>
      <w:pPr>
        <w:pStyle w:val="ListBullet"/>
      </w:pPr>
      <w:r>
        <w:rPr>
          <w:rFonts w:ascii="Consolas" w:hAnsi="Consolas"/>
          <w:sz w:val="18"/>
        </w:rPr>
        <w:t>books.owned</w:t>
      </w:r>
      <w:r>
        <w:t xml:space="preserve"> boolean, default true. False means "on my list but I do not own it" (a wishlist volume). Existing rows become owned, which matches how most people use the app; Want to read books keep their status, they are just also owned.</w:t>
      </w:r>
    </w:p>
    <w:p>
      <w:pPr>
        <w:pStyle w:val="ListBullet"/>
      </w:pPr>
      <w:r>
        <w:t xml:space="preserve">New table </w:t>
      </w:r>
      <w:r>
        <w:rPr>
          <w:rFonts w:ascii="Consolas" w:hAnsi="Consolas"/>
          <w:sz w:val="18"/>
        </w:rPr>
        <w:t>series_info</w:t>
      </w:r>
      <w:r>
        <w:t xml:space="preserve">: </w:t>
      </w:r>
      <w:r>
        <w:rPr>
          <w:rFonts w:ascii="Consolas" w:hAnsi="Consolas"/>
          <w:sz w:val="18"/>
        </w:rPr>
        <w:t>id</w:t>
      </w:r>
      <w:r>
        <w:t xml:space="preserve">, </w:t>
      </w:r>
      <w:r>
        <w:rPr>
          <w:rFonts w:ascii="Consolas" w:hAnsi="Consolas"/>
          <w:sz w:val="18"/>
        </w:rPr>
        <w:t>nameKey</w:t>
      </w:r>
      <w:r>
        <w:t xml:space="preserve"> (normalised), </w:t>
      </w:r>
      <w:r>
        <w:rPr>
          <w:rFonts w:ascii="Consolas" w:hAnsi="Consolas"/>
          <w:sz w:val="18"/>
        </w:rPr>
        <w:t>name</w:t>
      </w:r>
      <w:r>
        <w:t xml:space="preserve"> (as typed), </w:t>
      </w:r>
      <w:r>
        <w:rPr>
          <w:rFonts w:ascii="Consolas" w:hAnsi="Consolas"/>
          <w:sz w:val="18"/>
        </w:rPr>
        <w:t>locked</w:t>
      </w:r>
      <w:r>
        <w:t xml:space="preserve"> (so a locked library's series names never appear in the main one), </w:t>
      </w:r>
      <w:r>
        <w:rPr>
          <w:rFonts w:ascii="Consolas" w:hAnsi="Consolas"/>
          <w:sz w:val="18"/>
        </w:rPr>
        <w:t>total</w:t>
      </w:r>
      <w:r>
        <w:t xml:space="preserve"> (integer or null), </w:t>
      </w:r>
      <w:r>
        <w:rPr>
          <w:rFonts w:ascii="Consolas" w:hAnsi="Consolas"/>
          <w:sz w:val="18"/>
        </w:rPr>
        <w:t>status</w:t>
      </w:r>
      <w:r>
        <w:t xml:space="preserve"> (</w:t>
      </w:r>
      <w:r>
        <w:rPr>
          <w:rFonts w:ascii="Consolas" w:hAnsi="Consolas"/>
          <w:sz w:val="18"/>
        </w:rPr>
        <w:t>''</w:t>
      </w:r>
      <w:r>
        <w:t xml:space="preserve">, </w:t>
      </w:r>
      <w:r>
        <w:rPr>
          <w:rFonts w:ascii="Consolas" w:hAnsi="Consolas"/>
          <w:sz w:val="18"/>
        </w:rPr>
        <w:t>ongoing</w:t>
      </w:r>
      <w:r>
        <w:t xml:space="preserve">, </w:t>
      </w:r>
      <w:r>
        <w:rPr>
          <w:rFonts w:ascii="Consolas" w:hAnsi="Consolas"/>
          <w:sz w:val="18"/>
        </w:rPr>
        <w:t>complete</w:t>
      </w:r>
      <w:r>
        <w:t xml:space="preserve">), </w:t>
      </w:r>
      <w:r>
        <w:rPr>
          <w:rFonts w:ascii="Consolas" w:hAnsi="Consolas"/>
          <w:sz w:val="18"/>
        </w:rPr>
        <w:t>kind</w:t>
      </w:r>
      <w:r>
        <w:t xml:space="preserve">, </w:t>
      </w:r>
      <w:r>
        <w:rPr>
          <w:rFonts w:ascii="Consolas" w:hAnsi="Consolas"/>
          <w:sz w:val="18"/>
        </w:rPr>
        <w:t>notes</w:t>
      </w:r>
      <w:r>
        <w:t>. Unique on (</w:t>
      </w:r>
      <w:r>
        <w:rPr>
          <w:rFonts w:ascii="Consolas" w:hAnsi="Consolas"/>
          <w:sz w:val="18"/>
        </w:rPr>
        <w:t>nameKey</w:t>
      </w:r>
      <w:r>
        <w:t xml:space="preserve">, </w:t>
      </w:r>
      <w:r>
        <w:rPr>
          <w:rFonts w:ascii="Consolas" w:hAnsi="Consolas"/>
          <w:sz w:val="18"/>
        </w:rPr>
        <w:t>locked</w:t>
      </w:r>
      <w:r>
        <w:t>).</w:t>
      </w:r>
    </w:p>
    <w:p>
      <w:pPr>
        <w:pStyle w:val="ListBullet"/>
      </w:pPr>
      <w:r>
        <w:t xml:space="preserve">Migration 6 to 7: add the two columns, create the table, back-fill one </w:t>
      </w:r>
      <w:r>
        <w:rPr>
          <w:rFonts w:ascii="Consolas" w:hAnsi="Consolas"/>
          <w:sz w:val="18"/>
        </w:rPr>
        <w:t>series_info</w:t>
      </w:r>
      <w:r>
        <w:t xml:space="preserve"> row per distinct series and library from existing books, taking the largest </w:t>
      </w:r>
      <w:r>
        <w:rPr>
          <w:rFonts w:ascii="Consolas" w:hAnsi="Consolas"/>
          <w:sz w:val="18"/>
        </w:rPr>
        <w:t>seriesTotal</w:t>
      </w:r>
      <w:r>
        <w:t xml:space="preserve"> seen. </w:t>
      </w:r>
      <w:r>
        <w:rPr>
          <w:rFonts w:ascii="Consolas" w:hAnsi="Consolas"/>
          <w:sz w:val="18"/>
        </w:rPr>
        <w:t>books.seriesTotal</w:t>
      </w:r>
      <w:r>
        <w:t xml:space="preserve"> stays and is still read as a fallback, so old backups, CSV files and exports keep working. The migration is guarded like the earlier ones (</w:t>
      </w:r>
      <w:r>
        <w:rPr>
          <w:rFonts w:ascii="Consolas" w:hAnsi="Consolas"/>
          <w:sz w:val="18"/>
        </w:rPr>
        <w:t>if (from &gt;= N)</w:t>
      </w:r>
      <w:r>
        <w:t>), and the audit's migration script is extended to schema 7.</w:t>
      </w:r>
    </w:p>
    <w:p>
      <w:pPr>
        <w:pStyle w:val="ListBullet"/>
      </w:pPr>
      <w:r>
        <w:t xml:space="preserve">Backup and restore: older backups upgrade on restore; a newer backup is refused as today. CSV and JSON export gain </w:t>
      </w:r>
      <w:r>
        <w:rPr>
          <w:rFonts w:ascii="Consolas" w:hAnsi="Consolas"/>
          <w:sz w:val="18"/>
        </w:rPr>
        <w:t>kind</w:t>
      </w:r>
      <w:r>
        <w:t xml:space="preserve">, </w:t>
      </w:r>
      <w:r>
        <w:rPr>
          <w:rFonts w:ascii="Consolas" w:hAnsi="Consolas"/>
          <w:sz w:val="18"/>
        </w:rPr>
        <w:t>owned</w:t>
      </w:r>
      <w:r>
        <w:t xml:space="preserve"> and </w:t>
      </w:r>
      <w:r>
        <w:rPr>
          <w:rFonts w:ascii="Consolas" w:hAnsi="Consolas"/>
          <w:sz w:val="18"/>
        </w:rPr>
        <w:t>series_status</w:t>
      </w:r>
      <w:r>
        <w:t xml:space="preserve"> columns; import reads them when present and ignores them when not.</w:t>
      </w:r>
    </w:p>
    <w:p>
      <w:pPr>
        <w:pStyle w:val="Heading2"/>
      </w:pPr>
      <w:r>
        <w:t>6. The volume parser</w:t>
      </w:r>
    </w:p>
    <w:p>
      <w:r>
        <w:t xml:space="preserve">A pure function </w:t>
      </w:r>
      <w:r>
        <w:rPr>
          <w:rFonts w:ascii="Consolas" w:hAnsi="Consolas"/>
          <w:sz w:val="18"/>
        </w:rPr>
        <w:t>parseVolume(title)</w:t>
      </w:r>
      <w:r>
        <w:t xml:space="preserve"> returning a series name, a number and a confidence. It runs when a book is added by search, by scan or by hand, and only </w:t>
      </w:r>
      <w:r>
        <w:rPr>
          <w:b/>
        </w:rPr>
        <w:t>suggests</w:t>
      </w:r>
      <w:r>
        <w:t>: the bulk scan list shows "Is this volume 3 of Dragon Ball Z?" with Yes and Not a series; it never silently renames anything.</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9D9D9"/>
          </w:tcPr>
          <w:p>
            <w:r>
              <w:rPr>
                <w:b/>
                <w:sz w:val="16"/>
              </w:rPr>
            </w:r>
            <w:r>
              <w:rPr>
                <w:b/>
                <w:sz w:val="16"/>
              </w:rPr>
              <w:t>Title</w:t>
            </w:r>
          </w:p>
        </w:tc>
        <w:tc>
          <w:tcPr>
            <w:tcW w:type="dxa" w:w="3289"/>
            <w:shd w:val="clear" w:color="auto" w:fill="D9D9D9"/>
          </w:tcPr>
          <w:p>
            <w:r>
              <w:rPr>
                <w:b/>
                <w:sz w:val="16"/>
              </w:rPr>
            </w:r>
            <w:r>
              <w:rPr>
                <w:b/>
                <w:sz w:val="16"/>
              </w:rPr>
              <w:t>Series</w:t>
            </w:r>
          </w:p>
        </w:tc>
        <w:tc>
          <w:tcPr>
            <w:tcW w:type="dxa" w:w="3289"/>
            <w:shd w:val="clear" w:color="auto" w:fill="D9D9D9"/>
          </w:tcPr>
          <w:p>
            <w:r>
              <w:rPr>
                <w:b/>
                <w:sz w:val="16"/>
              </w:rPr>
            </w:r>
            <w:r>
              <w:rPr>
                <w:b/>
                <w:sz w:val="16"/>
              </w:rPr>
              <w:t>Number</w:t>
            </w:r>
          </w:p>
        </w:tc>
      </w:tr>
      <w:tr>
        <w:tc>
          <w:tcPr>
            <w:tcW w:type="dxa" w:w="3289"/>
          </w:tcPr>
          <w:p>
            <w:r>
              <w:rPr>
                <w:sz w:val="16"/>
              </w:rPr>
            </w:r>
            <w:r>
              <w:rPr>
                <w:sz w:val="16"/>
              </w:rPr>
              <w:t>One Piece, Vol. 12</w:t>
            </w:r>
          </w:p>
        </w:tc>
        <w:tc>
          <w:tcPr>
            <w:tcW w:type="dxa" w:w="3289"/>
          </w:tcPr>
          <w:p>
            <w:r>
              <w:rPr>
                <w:sz w:val="16"/>
              </w:rPr>
            </w:r>
            <w:r>
              <w:rPr>
                <w:sz w:val="16"/>
              </w:rPr>
              <w:t>One Piece</w:t>
            </w:r>
          </w:p>
        </w:tc>
        <w:tc>
          <w:tcPr>
            <w:tcW w:type="dxa" w:w="3289"/>
          </w:tcPr>
          <w:p>
            <w:r>
              <w:rPr>
                <w:sz w:val="16"/>
              </w:rPr>
            </w:r>
            <w:r>
              <w:rPr>
                <w:sz w:val="16"/>
              </w:rPr>
              <w:t>12</w:t>
            </w:r>
          </w:p>
        </w:tc>
      </w:tr>
      <w:tr>
        <w:tc>
          <w:tcPr>
            <w:tcW w:type="dxa" w:w="3289"/>
          </w:tcPr>
          <w:p>
            <w:r>
              <w:rPr>
                <w:sz w:val="16"/>
              </w:rPr>
            </w:r>
            <w:r>
              <w:rPr>
                <w:sz w:val="16"/>
              </w:rPr>
              <w:t>Berserk Volume 2</w:t>
            </w:r>
          </w:p>
        </w:tc>
        <w:tc>
          <w:tcPr>
            <w:tcW w:type="dxa" w:w="3289"/>
          </w:tcPr>
          <w:p>
            <w:r>
              <w:rPr>
                <w:sz w:val="16"/>
              </w:rPr>
            </w:r>
            <w:r>
              <w:rPr>
                <w:sz w:val="16"/>
              </w:rPr>
              <w:t>Berserk</w:t>
            </w:r>
          </w:p>
        </w:tc>
        <w:tc>
          <w:tcPr>
            <w:tcW w:type="dxa" w:w="3289"/>
          </w:tcPr>
          <w:p>
            <w:r>
              <w:rPr>
                <w:sz w:val="16"/>
              </w:rPr>
            </w:r>
            <w:r>
              <w:rPr>
                <w:sz w:val="16"/>
              </w:rPr>
              <w:t>2</w:t>
            </w:r>
          </w:p>
        </w:tc>
      </w:tr>
      <w:tr>
        <w:tc>
          <w:tcPr>
            <w:tcW w:type="dxa" w:w="3289"/>
          </w:tcPr>
          <w:p>
            <w:r>
              <w:rPr>
                <w:sz w:val="16"/>
              </w:rPr>
            </w:r>
            <w:r>
              <w:rPr>
                <w:sz w:val="16"/>
              </w:rPr>
              <w:t>Naruto, Vol. 05</w:t>
            </w:r>
          </w:p>
        </w:tc>
        <w:tc>
          <w:tcPr>
            <w:tcW w:type="dxa" w:w="3289"/>
          </w:tcPr>
          <w:p>
            <w:r>
              <w:rPr>
                <w:sz w:val="16"/>
              </w:rPr>
            </w:r>
            <w:r>
              <w:rPr>
                <w:sz w:val="16"/>
              </w:rPr>
              <w:t>Naruto</w:t>
            </w:r>
          </w:p>
        </w:tc>
        <w:tc>
          <w:tcPr>
            <w:tcW w:type="dxa" w:w="3289"/>
          </w:tcPr>
          <w:p>
            <w:r>
              <w:rPr>
                <w:sz w:val="16"/>
              </w:rPr>
            </w:r>
            <w:r>
              <w:rPr>
                <w:sz w:val="16"/>
              </w:rPr>
              <w:t>5</w:t>
            </w:r>
          </w:p>
        </w:tc>
      </w:tr>
      <w:tr>
        <w:tc>
          <w:tcPr>
            <w:tcW w:type="dxa" w:w="3289"/>
          </w:tcPr>
          <w:p>
            <w:r>
              <w:rPr>
                <w:sz w:val="16"/>
              </w:rPr>
            </w:r>
            <w:r>
              <w:rPr>
                <w:sz w:val="16"/>
              </w:rPr>
              <w:t>Fullmetal Alchemist (3-in-1 Edition), Vol. 4</w:t>
            </w:r>
          </w:p>
        </w:tc>
        <w:tc>
          <w:tcPr>
            <w:tcW w:type="dxa" w:w="3289"/>
          </w:tcPr>
          <w:p>
            <w:r>
              <w:rPr>
                <w:sz w:val="16"/>
              </w:rPr>
            </w:r>
            <w:r>
              <w:rPr>
                <w:sz w:val="16"/>
              </w:rPr>
              <w:t>Fullmetal Alchemist</w:t>
            </w:r>
          </w:p>
        </w:tc>
        <w:tc>
          <w:tcPr>
            <w:tcW w:type="dxa" w:w="3289"/>
          </w:tcPr>
          <w:p>
            <w:r>
              <w:rPr>
                <w:sz w:val="16"/>
              </w:rPr>
            </w:r>
            <w:r>
              <w:rPr>
                <w:sz w:val="16"/>
              </w:rPr>
              <w:t>4 (edition kept in a note)</w:t>
            </w:r>
          </w:p>
        </w:tc>
      </w:tr>
      <w:tr>
        <w:tc>
          <w:tcPr>
            <w:tcW w:type="dxa" w:w="3289"/>
          </w:tcPr>
          <w:p>
            <w:r>
              <w:rPr>
                <w:sz w:val="16"/>
              </w:rPr>
            </w:r>
            <w:r>
              <w:rPr>
                <w:sz w:val="16"/>
              </w:rPr>
              <w:t>Attack on Titan #7</w:t>
            </w:r>
          </w:p>
        </w:tc>
        <w:tc>
          <w:tcPr>
            <w:tcW w:type="dxa" w:w="3289"/>
          </w:tcPr>
          <w:p>
            <w:r>
              <w:rPr>
                <w:sz w:val="16"/>
              </w:rPr>
            </w:r>
            <w:r>
              <w:rPr>
                <w:sz w:val="16"/>
              </w:rPr>
              <w:t>Attack on Titan</w:t>
            </w:r>
          </w:p>
        </w:tc>
        <w:tc>
          <w:tcPr>
            <w:tcW w:type="dxa" w:w="3289"/>
          </w:tcPr>
          <w:p>
            <w:r>
              <w:rPr>
                <w:sz w:val="16"/>
              </w:rPr>
            </w:r>
            <w:r>
              <w:rPr>
                <w:sz w:val="16"/>
              </w:rPr>
              <w:t>7</w:t>
            </w:r>
          </w:p>
        </w:tc>
      </w:tr>
      <w:tr>
        <w:tc>
          <w:tcPr>
            <w:tcW w:type="dxa" w:w="3289"/>
          </w:tcPr>
          <w:p>
            <w:r>
              <w:rPr>
                <w:sz w:val="16"/>
              </w:rPr>
            </w:r>
            <w:r>
              <w:rPr>
                <w:sz w:val="16"/>
              </w:rPr>
              <w:t>Berserk Deluxe Edition Volume 2</w:t>
            </w:r>
          </w:p>
        </w:tc>
        <w:tc>
          <w:tcPr>
            <w:tcW w:type="dxa" w:w="3289"/>
          </w:tcPr>
          <w:p>
            <w:r>
              <w:rPr>
                <w:sz w:val="16"/>
              </w:rPr>
            </w:r>
            <w:r>
              <w:rPr>
                <w:sz w:val="16"/>
              </w:rPr>
              <w:t>Berserk</w:t>
            </w:r>
          </w:p>
        </w:tc>
        <w:tc>
          <w:tcPr>
            <w:tcW w:type="dxa" w:w="3289"/>
          </w:tcPr>
          <w:p>
            <w:r>
              <w:rPr>
                <w:sz w:val="16"/>
              </w:rPr>
            </w:r>
            <w:r>
              <w:rPr>
                <w:sz w:val="16"/>
              </w:rPr>
              <w:t>2 (deluxe edition kept as a note)</w:t>
            </w:r>
          </w:p>
        </w:tc>
      </w:tr>
      <w:tr>
        <w:tc>
          <w:tcPr>
            <w:tcW w:type="dxa" w:w="3289"/>
          </w:tcPr>
          <w:p>
            <w:r>
              <w:rPr>
                <w:sz w:val="16"/>
              </w:rPr>
            </w:r>
            <w:r>
              <w:rPr>
                <w:sz w:val="16"/>
              </w:rPr>
              <w:t>Dragon Ball Z Omnibus 3</w:t>
            </w:r>
          </w:p>
        </w:tc>
        <w:tc>
          <w:tcPr>
            <w:tcW w:type="dxa" w:w="3289"/>
          </w:tcPr>
          <w:p>
            <w:r>
              <w:rPr>
                <w:sz w:val="16"/>
              </w:rPr>
            </w:r>
            <w:r>
              <w:rPr>
                <w:sz w:val="16"/>
              </w:rPr>
              <w:t>Dragon Ball Z</w:t>
            </w:r>
          </w:p>
        </w:tc>
        <w:tc>
          <w:tcPr>
            <w:tcW w:type="dxa" w:w="3289"/>
          </w:tcPr>
          <w:p>
            <w:r>
              <w:rPr>
                <w:sz w:val="16"/>
              </w:rPr>
            </w:r>
            <w:r>
              <w:rPr>
                <w:sz w:val="16"/>
              </w:rPr>
              <w:t>3 (asks first)</w:t>
            </w:r>
          </w:p>
        </w:tc>
      </w:tr>
      <w:tr>
        <w:tc>
          <w:tcPr>
            <w:tcW w:type="dxa" w:w="3289"/>
          </w:tcPr>
          <w:p>
            <w:r>
              <w:rPr>
                <w:sz w:val="16"/>
              </w:rPr>
            </w:r>
            <w:r>
              <w:rPr>
                <w:sz w:val="16"/>
              </w:rPr>
              <w:t>Vol. 5 only, or a plain book title</w:t>
            </w:r>
          </w:p>
        </w:tc>
        <w:tc>
          <w:tcPr>
            <w:tcW w:type="dxa" w:w="3289"/>
          </w:tcPr>
          <w:p>
            <w:r>
              <w:rPr>
                <w:sz w:val="16"/>
              </w:rPr>
            </w:r>
            <w:r>
              <w:rPr>
                <w:sz w:val="16"/>
              </w:rPr>
              <w:t>none</w:t>
            </w:r>
          </w:p>
        </w:tc>
        <w:tc>
          <w:tcPr>
            <w:tcW w:type="dxa" w:w="3289"/>
          </w:tcPr>
          <w:p>
            <w:r>
              <w:rPr>
                <w:sz w:val="16"/>
              </w:rPr>
            </w:r>
            <w:r>
              <w:rPr>
                <w:sz w:val="16"/>
              </w:rPr>
              <w:t>none</w:t>
            </w:r>
          </w:p>
        </w:tc>
      </w:tr>
    </w:tbl>
    <w:p/>
    <w:p>
      <w:r>
        <w:t>Rules to get right and to test heavily: leading zeros, "Vol", "Volume", "#", "Book", Roman numerals, ranges such as "1-3" (omnibus: store the first number and mark it), no false positives on titles like "Fahrenheit 451" or "Catch-22", and Unicode (Japanese volume marks are not parsed in 1.1).</w:t>
      </w:r>
    </w:p>
    <w:p>
      <w:pPr>
        <w:pStyle w:val="Heading2"/>
      </w:pPr>
      <w:r>
        <w:t>7. Screen by screen</w:t>
      </w:r>
    </w:p>
    <w:p>
      <w:pPr>
        <w:pStyle w:val="ListNumber"/>
      </w:pPr>
      <w:r>
        <w:rPr>
          <w:b/>
        </w:rPr>
        <w:t>Library.</w:t>
      </w:r>
      <w:r>
        <w:t xml:space="preserve"> New switch in the style sheet: </w:t>
      </w:r>
      <w:r>
        <w:rPr>
          <w:b/>
        </w:rPr>
        <w:t>Group by series</w:t>
      </w:r>
      <w:r>
        <w:t>. A series becomes one row with a small stack of covers, the volume count and how many are read; tap to open the series page. Books without a series stay as rows. Works in every library style; search still finds single volumes. Default: on when more than a few volumes share a series.</w:t>
      </w:r>
    </w:p>
    <w:p>
      <w:pPr>
        <w:pStyle w:val="ListNumber"/>
      </w:pPr>
      <w:r>
        <w:rPr>
          <w:b/>
        </w:rPr>
        <w:t>Series page</w:t>
      </w:r>
      <w:r>
        <w:t xml:space="preserve"> (replaces today's list). Header: cover stack, "12 of 20 owned · 9 read", </w:t>
      </w:r>
      <w:r>
        <w:rPr>
          <w:b/>
        </w:rPr>
        <w:t>ongoing</w:t>
      </w:r>
      <w:r>
        <w:t xml:space="preserve"> or </w:t>
      </w:r>
      <w:r>
        <w:rPr>
          <w:b/>
        </w:rPr>
        <w:t>complete</w:t>
      </w:r>
      <w:r>
        <w:t xml:space="preserve"> (tap to change), next volume to buy. A grid of numbers 1..N with four states: read (filled), owned and unread (outlined), wanted (dashed), missing (grey). Tap a number: open that book, or </w:t>
      </w:r>
      <w:r>
        <w:rPr>
          <w:b/>
        </w:rPr>
        <w:t>Add volume N</w:t>
      </w:r>
      <w:r>
        <w:t xml:space="preserve"> when missing. Buttons: </w:t>
      </w:r>
      <w:r>
        <w:rPr>
          <w:b/>
        </w:rPr>
        <w:t>Add next volume</w:t>
      </w:r>
      <w:r>
        <w:t xml:space="preserve"> and </w:t>
      </w:r>
      <w:r>
        <w:rPr>
          <w:b/>
        </w:rPr>
        <w:t>Missing list</w:t>
      </w:r>
      <w:r>
        <w:t xml:space="preserve"> (shares "Berserk: missing 3, 4, 7" as text). Series total editable in one place.</w:t>
      </w:r>
    </w:p>
    <w:p>
      <w:pPr>
        <w:pStyle w:val="ListNumber"/>
      </w:pPr>
      <w:r>
        <w:rPr>
          <w:b/>
        </w:rPr>
        <w:t>Book page.</w:t>
      </w:r>
      <w:r>
        <w:t xml:space="preserve"> A chip "Volume 10 of 20" and </w:t>
      </w:r>
      <w:r>
        <w:rPr>
          <w:b/>
        </w:rPr>
        <w:t>previous / next volume</w:t>
      </w:r>
      <w:r>
        <w:t xml:space="preserve"> buttons. The Edit form keeps series and number, gains </w:t>
      </w:r>
      <w:r>
        <w:rPr>
          <w:b/>
        </w:rPr>
        <w:t>Kind</w:t>
      </w:r>
      <w:r>
        <w:t xml:space="preserve"> and </w:t>
      </w:r>
      <w:r>
        <w:rPr>
          <w:b/>
        </w:rPr>
        <w:t>I own this</w:t>
      </w:r>
      <w:r>
        <w:t xml:space="preserve"> and moves "Books in the series" to the series page.</w:t>
      </w:r>
    </w:p>
    <w:p>
      <w:pPr>
        <w:pStyle w:val="ListNumber"/>
      </w:pPr>
      <w:r>
        <w:rPr>
          <w:b/>
        </w:rPr>
        <w:t>Add book and Scan many books.</w:t>
      </w:r>
      <w:r>
        <w:t xml:space="preserve"> After a lookup the parser suggests series and number; Scan many shows the confirm question for uncertain guesses; </w:t>
      </w:r>
      <w:r>
        <w:rPr>
          <w:b/>
        </w:rPr>
        <w:t>Add next volume</w:t>
      </w:r>
      <w:r>
        <w:t xml:space="preserve"> (from the series page or book page) creates the volume with series, kind and author copied and the title "Series, Vol. N", then offers to scan or search for its cover.</w:t>
      </w:r>
    </w:p>
    <w:p>
      <w:pPr>
        <w:pStyle w:val="ListNumber"/>
      </w:pPr>
      <w:r>
        <w:rPr>
          <w:b/>
        </w:rPr>
        <w:t>Stats.</w:t>
      </w:r>
      <w:r>
        <w:t xml:space="preserve"> Volumes read, series completed (all volumes read and series marked complete), and a Books / Manga / Comics split. The Year in books card says "volumes" when the year is mostly volumes.</w:t>
      </w:r>
    </w:p>
    <w:p>
      <w:pPr>
        <w:pStyle w:val="ListNumber"/>
      </w:pPr>
      <w:r>
        <w:rPr>
          <w:b/>
        </w:rPr>
        <w:t>Settings.</w:t>
      </w:r>
      <w:r>
        <w:t xml:space="preserve"> Nothing new in 1.1.0 except guide text. In 1.2.0 a switch </w:t>
      </w:r>
      <w:r>
        <w:rPr>
          <w:b/>
        </w:rPr>
        <w:t>Also look up series online</w:t>
      </w:r>
      <w:r>
        <w:t xml:space="preserve"> next to Also search Google Books.</w:t>
      </w:r>
    </w:p>
    <w:p>
      <w:pPr>
        <w:pStyle w:val="ListNumber"/>
      </w:pPr>
      <w:r>
        <w:rPr>
          <w:b/>
        </w:rPr>
        <w:t>Tablet.</w:t>
      </w:r>
      <w:r>
        <w:t xml:space="preserve"> The series page uses the two-pane layout (grid left, selected volume right) at 840 dp and up.</w:t>
      </w:r>
    </w:p>
    <w:p>
      <w:pPr>
        <w:pStyle w:val="ListNumber"/>
      </w:pPr>
      <w:r>
        <w:rPr>
          <w:b/>
        </w:rPr>
        <w:t>Accessibility.</w:t>
      </w:r>
      <w:r>
        <w:t xml:space="preserve"> Each grid cell is a labelled button ("Volume 7, owned, read"), at least 48 dp, wrapping cleanly at 200% text; the grid announces its legend once.</w:t>
      </w:r>
    </w:p>
    <w:p>
      <w:pPr>
        <w:pStyle w:val="Heading2"/>
      </w:pPr>
      <w:r>
        <w:t>8. Metadata source for step 2 (not needed for step 1)</w:t>
      </w:r>
    </w:p>
    <w:tbl>
      <w:tblPr>
        <w:tblStyle w:val="TableGrid"/>
        <w:tblW w:type="auto" w:w="0"/>
        <w:tblLook w:firstColumn="1" w:firstRow="1" w:lastColumn="0" w:lastRow="0" w:noHBand="0" w:noVBand="1" w:val="04A0"/>
      </w:tblPr>
      <w:tblGrid>
        <w:gridCol w:w="2466"/>
        <w:gridCol w:w="2466"/>
        <w:gridCol w:w="2466"/>
        <w:gridCol w:w="2466"/>
      </w:tblGrid>
      <w:tr>
        <w:tc>
          <w:tcPr>
            <w:tcW w:type="dxa" w:w="2466"/>
            <w:shd w:val="clear" w:color="auto" w:fill="D9D9D9"/>
          </w:tcPr>
          <w:p>
            <w:r>
              <w:rPr>
                <w:b/>
                <w:sz w:val="16"/>
              </w:rPr>
            </w:r>
            <w:r>
              <w:rPr>
                <w:b/>
                <w:sz w:val="16"/>
              </w:rPr>
              <w:t>Source</w:t>
            </w:r>
          </w:p>
        </w:tc>
        <w:tc>
          <w:tcPr>
            <w:tcW w:type="dxa" w:w="2466"/>
            <w:shd w:val="clear" w:color="auto" w:fill="D9D9D9"/>
          </w:tcPr>
          <w:p>
            <w:r>
              <w:rPr>
                <w:b/>
                <w:sz w:val="16"/>
              </w:rPr>
            </w:r>
            <w:r>
              <w:rPr>
                <w:b/>
                <w:sz w:val="16"/>
              </w:rPr>
              <w:t>Key needed</w:t>
            </w:r>
          </w:p>
        </w:tc>
        <w:tc>
          <w:tcPr>
            <w:tcW w:type="dxa" w:w="2466"/>
            <w:shd w:val="clear" w:color="auto" w:fill="D9D9D9"/>
          </w:tcPr>
          <w:p>
            <w:r>
              <w:rPr>
                <w:b/>
                <w:sz w:val="16"/>
              </w:rPr>
            </w:r>
            <w:r>
              <w:rPr>
                <w:b/>
                <w:sz w:val="16"/>
              </w:rPr>
              <w:t>Gives series totals and status</w:t>
            </w:r>
          </w:p>
        </w:tc>
        <w:tc>
          <w:tcPr>
            <w:tcW w:type="dxa" w:w="2466"/>
            <w:shd w:val="clear" w:color="auto" w:fill="D9D9D9"/>
          </w:tcPr>
          <w:p>
            <w:r>
              <w:rPr>
                <w:b/>
                <w:sz w:val="16"/>
              </w:rPr>
            </w:r>
            <w:r>
              <w:rPr>
                <w:b/>
                <w:sz w:val="16"/>
              </w:rPr>
              <w:t>Notes</w:t>
            </w:r>
          </w:p>
        </w:tc>
      </w:tr>
      <w:tr>
        <w:tc>
          <w:tcPr>
            <w:tcW w:type="dxa" w:w="2466"/>
          </w:tcPr>
          <w:p>
            <w:r>
              <w:rPr>
                <w:sz w:val="16"/>
              </w:rPr>
            </w:r>
            <w:r>
              <w:rPr>
                <w:sz w:val="16"/>
              </w:rPr>
              <w:t>Google Books (already used)</w:t>
            </w:r>
          </w:p>
        </w:tc>
        <w:tc>
          <w:tcPr>
            <w:tcW w:type="dxa" w:w="2466"/>
          </w:tcPr>
          <w:p>
            <w:r>
              <w:rPr>
                <w:sz w:val="16"/>
              </w:rPr>
            </w:r>
            <w:r>
              <w:rPr>
                <w:sz w:val="16"/>
              </w:rPr>
              <w:t>no</w:t>
            </w:r>
          </w:p>
        </w:tc>
        <w:tc>
          <w:tcPr>
            <w:tcW w:type="dxa" w:w="2466"/>
          </w:tcPr>
          <w:p>
            <w:r>
              <w:rPr>
                <w:sz w:val="16"/>
              </w:rPr>
            </w:r>
            <w:r>
              <w:rPr>
                <w:sz w:val="16"/>
              </w:rPr>
              <w:t>no</w:t>
            </w:r>
          </w:p>
        </w:tc>
        <w:tc>
          <w:tcPr>
            <w:tcW w:type="dxa" w:w="2466"/>
          </w:tcPr>
          <w:p>
            <w:r>
              <w:rPr>
                <w:sz w:val="16"/>
              </w:rPr>
            </w:r>
            <w:r>
              <w:rPr>
                <w:sz w:val="16"/>
              </w:rPr>
              <w:t>Good per-volume covers and ISBNs; no series object</w:t>
            </w:r>
          </w:p>
        </w:tc>
      </w:tr>
      <w:tr>
        <w:tc>
          <w:tcPr>
            <w:tcW w:type="dxa" w:w="2466"/>
          </w:tcPr>
          <w:p>
            <w:r>
              <w:rPr>
                <w:sz w:val="16"/>
              </w:rPr>
            </w:r>
            <w:r>
              <w:rPr>
                <w:sz w:val="16"/>
              </w:rPr>
              <w:t>AniList (GraphQL)</w:t>
            </w:r>
          </w:p>
        </w:tc>
        <w:tc>
          <w:tcPr>
            <w:tcW w:type="dxa" w:w="2466"/>
          </w:tcPr>
          <w:p>
            <w:r>
              <w:rPr>
                <w:sz w:val="16"/>
              </w:rPr>
            </w:r>
            <w:r>
              <w:rPr>
                <w:sz w:val="16"/>
              </w:rPr>
              <w:t>no</w:t>
            </w:r>
          </w:p>
        </w:tc>
        <w:tc>
          <w:tcPr>
            <w:tcW w:type="dxa" w:w="2466"/>
          </w:tcPr>
          <w:p>
            <w:r>
              <w:rPr>
                <w:sz w:val="16"/>
              </w:rPr>
            </w:r>
            <w:r>
              <w:rPr>
                <w:sz w:val="16"/>
              </w:rPr>
              <w:t>yes (volumes, chapters, status, cover, staff)</w:t>
            </w:r>
          </w:p>
        </w:tc>
        <w:tc>
          <w:tcPr>
            <w:tcW w:type="dxa" w:w="2466"/>
          </w:tcPr>
          <w:p>
            <w:r>
              <w:rPr>
                <w:sz w:val="16"/>
              </w:rPr>
            </w:r>
            <w:r>
              <w:rPr>
                <w:sz w:val="16"/>
              </w:rPr>
              <w:t xml:space="preserve">Free for non-commercial use; one POST per lookup; </w:t>
            </w:r>
            <w:r>
              <w:rPr>
                <w:rFonts w:ascii="Consolas" w:hAnsi="Consolas"/>
                <w:sz w:val="16"/>
              </w:rPr>
              <w:t>volumes</w:t>
            </w:r>
            <w:r>
              <w:rPr>
                <w:sz w:val="16"/>
              </w:rPr>
              <w:t xml:space="preserve"> is empty for ongoing series</w:t>
            </w:r>
          </w:p>
        </w:tc>
      </w:tr>
      <w:tr>
        <w:tc>
          <w:tcPr>
            <w:tcW w:type="dxa" w:w="2466"/>
          </w:tcPr>
          <w:p>
            <w:r>
              <w:rPr>
                <w:sz w:val="16"/>
              </w:rPr>
            </w:r>
            <w:r>
              <w:rPr>
                <w:sz w:val="16"/>
              </w:rPr>
              <w:t>MangaDex</w:t>
            </w:r>
          </w:p>
        </w:tc>
        <w:tc>
          <w:tcPr>
            <w:tcW w:type="dxa" w:w="2466"/>
          </w:tcPr>
          <w:p>
            <w:r>
              <w:rPr>
                <w:sz w:val="16"/>
              </w:rPr>
            </w:r>
            <w:r>
              <w:rPr>
                <w:sz w:val="16"/>
              </w:rPr>
              <w:t>no</w:t>
            </w:r>
          </w:p>
        </w:tc>
        <w:tc>
          <w:tcPr>
            <w:tcW w:type="dxa" w:w="2466"/>
          </w:tcPr>
          <w:p>
            <w:r>
              <w:rPr>
                <w:sz w:val="16"/>
              </w:rPr>
            </w:r>
            <w:r>
              <w:rPr>
                <w:sz w:val="16"/>
              </w:rPr>
              <w:t>partly</w:t>
            </w:r>
          </w:p>
        </w:tc>
        <w:tc>
          <w:tcPr>
            <w:tcW w:type="dxa" w:w="2466"/>
          </w:tcPr>
          <w:p>
            <w:r>
              <w:rPr>
                <w:sz w:val="16"/>
              </w:rPr>
            </w:r>
            <w:r>
              <w:rPr>
                <w:sz w:val="16"/>
              </w:rPr>
              <w:t>Community catalogue, fan-oriented; larger responses</w:t>
            </w:r>
          </w:p>
        </w:tc>
      </w:tr>
      <w:tr>
        <w:tc>
          <w:tcPr>
            <w:tcW w:type="dxa" w:w="2466"/>
          </w:tcPr>
          <w:p>
            <w:r>
              <w:rPr>
                <w:sz w:val="16"/>
              </w:rPr>
            </w:r>
            <w:r>
              <w:rPr>
                <w:sz w:val="16"/>
              </w:rPr>
              <w:t>Jikan (MyAnimeList unofficial)</w:t>
            </w:r>
          </w:p>
        </w:tc>
        <w:tc>
          <w:tcPr>
            <w:tcW w:type="dxa" w:w="2466"/>
          </w:tcPr>
          <w:p>
            <w:r>
              <w:rPr>
                <w:sz w:val="16"/>
              </w:rPr>
            </w:r>
            <w:r>
              <w:rPr>
                <w:sz w:val="16"/>
              </w:rPr>
              <w:t>no</w:t>
            </w:r>
          </w:p>
        </w:tc>
        <w:tc>
          <w:tcPr>
            <w:tcW w:type="dxa" w:w="2466"/>
          </w:tcPr>
          <w:p>
            <w:r>
              <w:rPr>
                <w:sz w:val="16"/>
              </w:rPr>
            </w:r>
            <w:r>
              <w:rPr>
                <w:sz w:val="16"/>
              </w:rPr>
              <w:t>yes</w:t>
            </w:r>
          </w:p>
        </w:tc>
        <w:tc>
          <w:tcPr>
            <w:tcW w:type="dxa" w:w="2466"/>
          </w:tcPr>
          <w:p>
            <w:r>
              <w:rPr>
                <w:sz w:val="16"/>
              </w:rPr>
            </w:r>
            <w:r>
              <w:rPr>
                <w:sz w:val="16"/>
              </w:rPr>
              <w:t>Rate limited, unofficial; uptime varies</w:t>
            </w:r>
          </w:p>
        </w:tc>
      </w:tr>
    </w:tbl>
    <w:p/>
    <w:p>
      <w:r>
        <w:t xml:space="preserve">Suggestion: AniList, behind a switch that is on by default but clearly named. Adding any host means: a line on the promise page and in </w:t>
      </w:r>
      <w:r>
        <w:rPr>
          <w:rFonts w:ascii="Consolas" w:hAnsi="Consolas"/>
          <w:sz w:val="18"/>
        </w:rPr>
        <w:t>promiseHosts</w:t>
      </w:r>
      <w:r>
        <w:t xml:space="preserve"> (a test enforces it), the PRIVACY and PLAY_STORE texts and the Data safety answers, the About credit, the one-time warning for the Locked library, and cover images from its CDN. Series titles are sent, nothing else, and never from the Locked library without the warning.</w:t>
      </w:r>
    </w:p>
    <w:p>
      <w:pPr>
        <w:pStyle w:val="Heading2"/>
      </w:pPr>
      <w:r>
        <w:t>9. Locked library</w:t>
      </w:r>
    </w:p>
    <w:p>
      <w:r>
        <w:t xml:space="preserve">Series, series info, the grouping, the grid, the Missing list, Stats and the new suggestions are computed per library. </w:t>
      </w:r>
      <w:r>
        <w:rPr>
          <w:rFonts w:ascii="Consolas" w:hAnsi="Consolas"/>
          <w:sz w:val="18"/>
        </w:rPr>
        <w:t>series_info.locked</w:t>
      </w:r>
      <w:r>
        <w:t xml:space="preserve"> keeps a locked series name out of the main library even when the same name exists in both. The shared Missing list and any picture or PDF use the main library only, like the year card.</w:t>
      </w:r>
    </w:p>
    <w:p>
      <w:pPr>
        <w:pStyle w:val="Heading2"/>
      </w:pPr>
      <w:r>
        <w:t>10. Performance</w:t>
      </w:r>
    </w:p>
    <w:p>
      <w:r>
        <w:t xml:space="preserve">A manga collector can reach 1,000 volumes. Grouping and the grid are computed in memory from </w:t>
      </w:r>
      <w:r>
        <w:rPr>
          <w:rFonts w:ascii="Consolas" w:hAnsi="Consolas"/>
          <w:sz w:val="18"/>
        </w:rPr>
        <w:t>watchLibrary</w:t>
      </w:r>
      <w:r>
        <w:t xml:space="preserve"> (already one join), which is fine to several thousand rows; the series page computes only its own group. Add an index on </w:t>
      </w:r>
      <w:r>
        <w:rPr>
          <w:rFonts w:ascii="Consolas" w:hAnsi="Consolas"/>
          <w:sz w:val="18"/>
        </w:rPr>
        <w:t>books.series</w:t>
      </w:r>
      <w:r>
        <w:t>. Test with a synthetic 5,000-book library on the emulator before release, since performance was not re-measured after 0.7.0.</w:t>
      </w:r>
    </w:p>
    <w:p>
      <w:pPr>
        <w:pStyle w:val="Heading2"/>
      </w:pPr>
      <w:r>
        <w:t>11. Testing, audit and documentation impact</w:t>
      </w:r>
    </w:p>
    <w:p>
      <w:pPr>
        <w:pStyle w:val="ListBullet"/>
      </w:pPr>
      <w:r>
        <w:rPr>
          <w:b/>
        </w:rPr>
        <w:t>New tests (about 40 to 50):</w:t>
      </w:r>
      <w:r>
        <w:t xml:space="preserve"> parser table above and fuzz; grid state derivation; ongoing/complete; migration from every schema 1 to 6 to 7 (extend </w:t>
      </w:r>
      <w:r>
        <w:rPr>
          <w:rFonts w:ascii="Consolas" w:hAnsi="Consolas"/>
          <w:sz w:val="18"/>
        </w:rPr>
        <w:t>pgm300_migration_test.dart</w:t>
      </w:r>
      <w:r>
        <w:t>); locked isolation for every new view; Add next volume; group-by-series counts; export/import round trip with the new columns; accessibility and 200% text for the grid; two-pane.</w:t>
      </w:r>
    </w:p>
    <w:p>
      <w:pPr>
        <w:pStyle w:val="ListBullet"/>
      </w:pPr>
      <w:r>
        <w:rPr>
          <w:b/>
        </w:rPr>
        <w:t>Audit:</w:t>
      </w:r>
      <w:r>
        <w:t xml:space="preserve"> a focused audit of the migration, locked isolation and import of old files; a device pass on the S25 Ultra with a real 50-volume series.</w:t>
      </w:r>
    </w:p>
    <w:p>
      <w:pPr>
        <w:pStyle w:val="ListBullet"/>
      </w:pPr>
      <w:r>
        <w:rPr>
          <w:b/>
        </w:rPr>
        <w:t>Documentation:</w:t>
      </w:r>
      <w:r>
        <w:t xml:space="preserve"> User Manual (new Series and volumes section, Quick start line), in-app guide topics (the guide test checks every bold name), Package Overview, README features, screenshots, release notes; Play listing text mentions manga.</w:t>
      </w:r>
    </w:p>
    <w:p>
      <w:pPr>
        <w:pStyle w:val="ListBullet"/>
      </w:pPr>
      <w:r>
        <w:rPr>
          <w:b/>
        </w:rPr>
        <w:t>Promise honesty:</w:t>
      </w:r>
      <w:r>
        <w:t xml:space="preserve"> unchanged in step 1; the tests in </w:t>
      </w:r>
      <w:r>
        <w:rPr>
          <w:rFonts w:ascii="Consolas" w:hAnsi="Consolas"/>
          <w:sz w:val="18"/>
        </w:rPr>
        <w:t>test/promise_test.dart</w:t>
      </w:r>
      <w:r>
        <w:t xml:space="preserve"> keep passing without edits.</w:t>
      </w:r>
    </w:p>
    <w:p>
      <w:pPr>
        <w:pStyle w:val="Heading2"/>
      </w:pPr>
      <w:r>
        <w:t>12. Plan and size</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9D9D9"/>
          </w:tcPr>
          <w:p>
            <w:r>
              <w:rPr>
                <w:b/>
                <w:sz w:val="16"/>
              </w:rPr>
            </w:r>
            <w:r>
              <w:rPr>
                <w:b/>
                <w:sz w:val="16"/>
              </w:rPr>
              <w:t>Phase</w:t>
            </w:r>
          </w:p>
        </w:tc>
        <w:tc>
          <w:tcPr>
            <w:tcW w:type="dxa" w:w="3289"/>
            <w:shd w:val="clear" w:color="auto" w:fill="D9D9D9"/>
          </w:tcPr>
          <w:p>
            <w:r>
              <w:rPr>
                <w:b/>
                <w:sz w:val="16"/>
              </w:rPr>
            </w:r>
            <w:r>
              <w:rPr>
                <w:b/>
                <w:sz w:val="16"/>
              </w:rPr>
              <w:t>Work</w:t>
            </w:r>
          </w:p>
        </w:tc>
        <w:tc>
          <w:tcPr>
            <w:tcW w:type="dxa" w:w="3289"/>
            <w:shd w:val="clear" w:color="auto" w:fill="D9D9D9"/>
          </w:tcPr>
          <w:p>
            <w:r>
              <w:rPr>
                <w:b/>
                <w:sz w:val="16"/>
              </w:rPr>
            </w:r>
            <w:r>
              <w:rPr>
                <w:b/>
                <w:sz w:val="16"/>
              </w:rPr>
              <w:t>Size</w:t>
            </w:r>
          </w:p>
        </w:tc>
      </w:tr>
      <w:tr>
        <w:tc>
          <w:tcPr>
            <w:tcW w:type="dxa" w:w="3289"/>
          </w:tcPr>
          <w:p>
            <w:r>
              <w:rPr>
                <w:sz w:val="16"/>
              </w:rPr>
            </w:r>
            <w:r>
              <w:rPr>
                <w:sz w:val="16"/>
              </w:rPr>
              <w:t>1</w:t>
            </w:r>
          </w:p>
        </w:tc>
        <w:tc>
          <w:tcPr>
            <w:tcW w:type="dxa" w:w="3289"/>
          </w:tcPr>
          <w:p>
            <w:r>
              <w:rPr>
                <w:sz w:val="16"/>
              </w:rPr>
            </w:r>
            <w:r>
              <w:rPr>
                <w:sz w:val="16"/>
              </w:rPr>
              <w:t xml:space="preserve">Schema 7 and migration, </w:t>
            </w:r>
            <w:r>
              <w:rPr>
                <w:rFonts w:ascii="Consolas" w:hAnsi="Consolas"/>
                <w:sz w:val="16"/>
              </w:rPr>
              <w:t>kind</w:t>
            </w:r>
            <w:r>
              <w:rPr>
                <w:sz w:val="16"/>
              </w:rPr>
              <w:t xml:space="preserve">, </w:t>
            </w:r>
            <w:r>
              <w:rPr>
                <w:rFonts w:ascii="Consolas" w:hAnsi="Consolas"/>
                <w:sz w:val="16"/>
              </w:rPr>
              <w:t>owned</w:t>
            </w:r>
            <w:r>
              <w:rPr>
                <w:sz w:val="16"/>
              </w:rPr>
              <w:t xml:space="preserve">, </w:t>
            </w:r>
            <w:r>
              <w:rPr>
                <w:rFonts w:ascii="Consolas" w:hAnsi="Consolas"/>
                <w:sz w:val="16"/>
              </w:rPr>
              <w:t>series_info</w:t>
            </w:r>
            <w:r>
              <w:rPr>
                <w:sz w:val="16"/>
              </w:rPr>
              <w:t>, export/import</w:t>
            </w:r>
          </w:p>
        </w:tc>
        <w:tc>
          <w:tcPr>
            <w:tcW w:type="dxa" w:w="3289"/>
          </w:tcPr>
          <w:p>
            <w:r>
              <w:rPr>
                <w:sz w:val="16"/>
              </w:rPr>
            </w:r>
            <w:r>
              <w:rPr>
                <w:sz w:val="16"/>
              </w:rPr>
              <w:t>about one working session</w:t>
            </w:r>
          </w:p>
        </w:tc>
      </w:tr>
      <w:tr>
        <w:tc>
          <w:tcPr>
            <w:tcW w:type="dxa" w:w="3289"/>
          </w:tcPr>
          <w:p>
            <w:r>
              <w:rPr>
                <w:sz w:val="16"/>
              </w:rPr>
            </w:r>
            <w:r>
              <w:rPr>
                <w:sz w:val="16"/>
              </w:rPr>
              <w:t>2</w:t>
            </w:r>
          </w:p>
        </w:tc>
        <w:tc>
          <w:tcPr>
            <w:tcW w:type="dxa" w:w="3289"/>
          </w:tcPr>
          <w:p>
            <w:r>
              <w:rPr>
                <w:sz w:val="16"/>
              </w:rPr>
            </w:r>
            <w:r>
              <w:rPr>
                <w:sz w:val="16"/>
              </w:rPr>
              <w:t>Volume parser with tests</w:t>
            </w:r>
          </w:p>
        </w:tc>
        <w:tc>
          <w:tcPr>
            <w:tcW w:type="dxa" w:w="3289"/>
          </w:tcPr>
          <w:p>
            <w:r>
              <w:rPr>
                <w:sz w:val="16"/>
              </w:rPr>
            </w:r>
            <w:r>
              <w:rPr>
                <w:sz w:val="16"/>
              </w:rPr>
              <w:t>about half a session</w:t>
            </w:r>
          </w:p>
        </w:tc>
      </w:tr>
      <w:tr>
        <w:tc>
          <w:tcPr>
            <w:tcW w:type="dxa" w:w="3289"/>
          </w:tcPr>
          <w:p>
            <w:r>
              <w:rPr>
                <w:sz w:val="16"/>
              </w:rPr>
            </w:r>
            <w:r>
              <w:rPr>
                <w:sz w:val="16"/>
              </w:rPr>
              <w:t>3</w:t>
            </w:r>
          </w:p>
        </w:tc>
        <w:tc>
          <w:tcPr>
            <w:tcW w:type="dxa" w:w="3289"/>
          </w:tcPr>
          <w:p>
            <w:r>
              <w:rPr>
                <w:sz w:val="16"/>
              </w:rPr>
            </w:r>
            <w:r>
              <w:rPr>
                <w:sz w:val="16"/>
              </w:rPr>
              <w:t>Series page with grid, Add next volume, Missing list</w:t>
            </w:r>
          </w:p>
        </w:tc>
        <w:tc>
          <w:tcPr>
            <w:tcW w:type="dxa" w:w="3289"/>
          </w:tcPr>
          <w:p>
            <w:r>
              <w:rPr>
                <w:sz w:val="16"/>
              </w:rPr>
            </w:r>
            <w:r>
              <w:rPr>
                <w:sz w:val="16"/>
              </w:rPr>
              <w:t>about one session</w:t>
            </w:r>
          </w:p>
        </w:tc>
      </w:tr>
      <w:tr>
        <w:tc>
          <w:tcPr>
            <w:tcW w:type="dxa" w:w="3289"/>
          </w:tcPr>
          <w:p>
            <w:r>
              <w:rPr>
                <w:sz w:val="16"/>
              </w:rPr>
            </w:r>
            <w:r>
              <w:rPr>
                <w:sz w:val="16"/>
              </w:rPr>
              <w:t>4</w:t>
            </w:r>
          </w:p>
        </w:tc>
        <w:tc>
          <w:tcPr>
            <w:tcW w:type="dxa" w:w="3289"/>
          </w:tcPr>
          <w:p>
            <w:r>
              <w:rPr>
                <w:sz w:val="16"/>
              </w:rPr>
            </w:r>
            <w:r>
              <w:rPr>
                <w:sz w:val="16"/>
              </w:rPr>
              <w:t>Group by series in the Library; book page chip and neighbours</w:t>
            </w:r>
          </w:p>
        </w:tc>
        <w:tc>
          <w:tcPr>
            <w:tcW w:type="dxa" w:w="3289"/>
          </w:tcPr>
          <w:p>
            <w:r>
              <w:rPr>
                <w:sz w:val="16"/>
              </w:rPr>
            </w:r>
            <w:r>
              <w:rPr>
                <w:sz w:val="16"/>
              </w:rPr>
              <w:t>about one session</w:t>
            </w:r>
          </w:p>
        </w:tc>
      </w:tr>
      <w:tr>
        <w:tc>
          <w:tcPr>
            <w:tcW w:type="dxa" w:w="3289"/>
          </w:tcPr>
          <w:p>
            <w:r>
              <w:rPr>
                <w:sz w:val="16"/>
              </w:rPr>
            </w:r>
            <w:r>
              <w:rPr>
                <w:sz w:val="16"/>
              </w:rPr>
              <w:t>5</w:t>
            </w:r>
          </w:p>
        </w:tc>
        <w:tc>
          <w:tcPr>
            <w:tcW w:type="dxa" w:w="3289"/>
          </w:tcPr>
          <w:p>
            <w:r>
              <w:rPr>
                <w:sz w:val="16"/>
              </w:rPr>
            </w:r>
            <w:r>
              <w:rPr>
                <w:sz w:val="16"/>
              </w:rPr>
              <w:t>Scan many integration, Stats, guide and manual, screenshots, audit pass</w:t>
            </w:r>
          </w:p>
        </w:tc>
        <w:tc>
          <w:tcPr>
            <w:tcW w:type="dxa" w:w="3289"/>
          </w:tcPr>
          <w:p>
            <w:r>
              <w:rPr>
                <w:sz w:val="16"/>
              </w:rPr>
            </w:r>
            <w:r>
              <w:rPr>
                <w:sz w:val="16"/>
              </w:rPr>
              <w:t>about one session</w:t>
            </w:r>
          </w:p>
        </w:tc>
      </w:tr>
      <w:tr>
        <w:tc>
          <w:tcPr>
            <w:tcW w:type="dxa" w:w="3289"/>
          </w:tcPr>
          <w:p>
            <w:r>
              <w:rPr>
                <w:sz w:val="16"/>
              </w:rPr>
            </w:r>
            <w:r>
              <w:rPr>
                <w:sz w:val="16"/>
              </w:rPr>
              <w:t>6 (1.2.0)</w:t>
            </w:r>
          </w:p>
        </w:tc>
        <w:tc>
          <w:tcPr>
            <w:tcW w:type="dxa" w:w="3289"/>
          </w:tcPr>
          <w:p>
            <w:r>
              <w:rPr>
                <w:sz w:val="16"/>
              </w:rPr>
            </w:r>
            <w:r>
              <w:rPr>
                <w:sz w:val="16"/>
              </w:rPr>
              <w:t>Optional AniList lookup and its promise and privacy changes</w:t>
            </w:r>
          </w:p>
        </w:tc>
        <w:tc>
          <w:tcPr>
            <w:tcW w:type="dxa" w:w="3289"/>
          </w:tcPr>
          <w:p>
            <w:r>
              <w:rPr>
                <w:sz w:val="16"/>
              </w:rPr>
            </w:r>
            <w:r>
              <w:rPr>
                <w:sz w:val="16"/>
              </w:rPr>
              <w:t>about one session</w:t>
            </w:r>
          </w:p>
        </w:tc>
      </w:tr>
    </w:tbl>
    <w:p/>
    <w:p>
      <w:r>
        <w:t>Release 1.1.0 is therefore about four to five sessions of work plus your phone testing. It does not touch the 1.0.0 gate.</w:t>
      </w:r>
    </w:p>
    <w:p>
      <w:pPr>
        <w:pStyle w:val="Heading2"/>
      </w:pPr>
      <w:r>
        <w:t>13. Decisions for the owner</w:t>
      </w:r>
    </w:p>
    <w:p>
      <w:pPr>
        <w:pStyle w:val="ListNumber"/>
      </w:pPr>
      <w:r>
        <w:rPr>
          <w:b/>
        </w:rPr>
        <w:t>Kinds.</w:t>
      </w:r>
      <w:r>
        <w:t xml:space="preserve"> Is </w:t>
      </w:r>
      <w:r>
        <w:rPr>
          <w:rFonts w:ascii="Consolas" w:hAnsi="Consolas"/>
          <w:sz w:val="18"/>
        </w:rPr>
        <w:t>manga</w:t>
      </w:r>
      <w:r>
        <w:t xml:space="preserve">, </w:t>
      </w:r>
      <w:r>
        <w:rPr>
          <w:rFonts w:ascii="Consolas" w:hAnsi="Consolas"/>
          <w:sz w:val="18"/>
        </w:rPr>
        <w:t>comic</w:t>
      </w:r>
      <w:r>
        <w:t xml:space="preserve">, </w:t>
      </w:r>
      <w:r>
        <w:rPr>
          <w:rFonts w:ascii="Consolas" w:hAnsi="Consolas"/>
          <w:sz w:val="18"/>
        </w:rPr>
        <w:t>lightnovel</w:t>
      </w:r>
      <w:r>
        <w:t xml:space="preserve"> enough, or do you also want </w:t>
      </w:r>
      <w:r>
        <w:rPr>
          <w:rFonts w:ascii="Consolas" w:hAnsi="Consolas"/>
          <w:sz w:val="18"/>
        </w:rPr>
        <w:t>audiobook-series</w:t>
      </w:r>
      <w:r>
        <w:t xml:space="preserve"> and so on? (Recommended: just these three, extendable later.)</w:t>
      </w:r>
    </w:p>
    <w:p>
      <w:pPr>
        <w:pStyle w:val="ListNumber"/>
      </w:pPr>
      <w:r>
        <w:rPr>
          <w:b/>
        </w:rPr>
        <w:t>Owned.</w:t>
      </w:r>
      <w:r>
        <w:t xml:space="preserve"> Do you want the owned flag and dashed "wanted" volumes (recommended for collectors), or should Pagemark keep treating everything in the library as owned?</w:t>
      </w:r>
    </w:p>
    <w:p>
      <w:pPr>
        <w:pStyle w:val="ListNumber"/>
      </w:pPr>
      <w:r>
        <w:rPr>
          <w:b/>
        </w:rPr>
        <w:t>Series lookup.</w:t>
      </w:r>
      <w:r>
        <w:t xml:space="preserve"> Ship 1.1.0 without any lookup and decide on AniList afterwards (recommended), or include it?</w:t>
      </w:r>
    </w:p>
    <w:p>
      <w:pPr>
        <w:pStyle w:val="ListNumber"/>
      </w:pPr>
      <w:r>
        <w:rPr>
          <w:b/>
        </w:rPr>
        <w:t>Library default.</w:t>
      </w:r>
      <w:r>
        <w:t xml:space="preserve"> Turn </w:t>
      </w:r>
      <w:r>
        <w:rPr>
          <w:b/>
        </w:rPr>
        <w:t>Group by series</w:t>
      </w:r>
      <w:r>
        <w:t xml:space="preserve"> on automatically when a series has more than a few volumes (recommended), or keep it as an opt-in switch?</w:t>
      </w:r>
    </w:p>
    <w:p>
      <w:pPr>
        <w:pStyle w:val="ListNumber"/>
      </w:pPr>
      <w:r>
        <w:rPr>
          <w:b/>
        </w:rPr>
        <w:t>Chapters.</w:t>
      </w:r>
      <w:r>
        <w:t xml:space="preserve"> Manga readers sometimes track chapters. Leave chapters out of 1.1 (recommended; volumes cover the collecting use) or add a chapter field later?</w:t>
      </w:r>
    </w:p>
    <w:p>
      <w:pPr>
        <w:pStyle w:val="Heading2"/>
      </w:pPr>
      <w:r>
        <w:t>14. Not in scope</w:t>
      </w:r>
    </w:p>
    <w:p>
      <w:r>
        <w:t>Chapter-level reading, reading direction, scanlation sources, importing from MyAnimeList or AniList lists, volume-level price tracking, and Japanese-language title parsing. Any of these can follow once the volume model is in use.</w:t>
      </w:r>
    </w:p>
    <w:p>
      <w:r>
        <w:br w:type="page"/>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