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Test Architect Project Closeout</w:t>
      </w:r>
    </w:p>
    <w:p/>
    <w:p>
      <w:pPr>
        <w:pStyle w:val="Normal"/>
      </w:pPr>
      <w:r>
        <w:t xml:space="preserve">Last updated: 2026-04-14</w:t>
      </w:r>
    </w:p>
    <w:p/>
    <w:p>
      <w:pPr>
        <w:pStyle w:val="Heading1"/>
      </w:pPr>
      <w:r>
        <w:t xml:space="preserve">Purpose</w:t>
      </w:r>
    </w:p>
    <w:p/>
    <w:p>
      <w:pPr>
        <w:pStyle w:val="Normal"/>
      </w:pPr>
      <w:r>
        <w:t xml:space="preserve">This document captures the completed lab outcome from the perspective of a Test Engineer and test architect who supported the developer, with emphasis on manual testing, UI testing, and learning how Codex can accelerate test work. It exists so the project has a role-accurate completion summary that is separate from the developer-oriented implementation history.</w:t>
      </w:r>
    </w:p>
    <w:p/>
    <w:p>
      <w:pPr>
        <w:pStyle w:val="Heading1"/>
      </w:pPr>
      <w:r>
        <w:t xml:space="preserve">Role Perspective</w:t>
      </w:r>
    </w:p>
    <w:p/>
    <w:p>
      <w:pPr>
        <w:pStyle w:val="Normal"/>
      </w:pPr>
      <w:r>
        <w:t xml:space="preserve">• Role performed: Test Engineer / Test Architect</w:t>
      </w:r>
    </w:p>
    <w:p>
      <w:pPr>
        <w:pStyle w:val="Normal"/>
      </w:pPr>
      <w:r>
        <w:t xml:space="preserve">• Engagement style: supported the developer while using Codex to accelerate test analysis, planning, framework generation, and UI automation</w:t>
      </w:r>
    </w:p>
    <w:p>
      <w:pPr>
        <w:pStyle w:val="Normal"/>
      </w:pPr>
      <w:r>
        <w:t xml:space="preserve">• Explicitly out of scope for this closeout:</w:t>
      </w:r>
    </w:p>
    <w:p>
      <w:pPr>
        <w:pStyle w:val="Normal"/>
      </w:pPr>
      <w:r>
        <w:t xml:space="preserve">  - SDET recommendations</w:t>
      </w:r>
    </w:p>
    <w:p>
      <w:pPr>
        <w:pStyle w:val="Normal"/>
      </w:pPr>
      <w:r>
        <w:t xml:space="preserve">  - unit-test review</w:t>
      </w:r>
    </w:p>
    <w:p>
      <w:pPr>
        <w:pStyle w:val="Normal"/>
      </w:pPr>
      <w:r>
        <w:t xml:space="preserve">  - code-quality review outside what was observable through manual and UI behavior</w:t>
      </w:r>
    </w:p>
    <w:p/>
    <w:p>
      <w:pPr>
        <w:pStyle w:val="Heading1"/>
      </w:pPr>
      <w:r>
        <w:t xml:space="preserve">Project Intent</w:t>
      </w:r>
    </w:p>
    <w:p/>
    <w:p>
      <w:pPr>
        <w:pStyle w:val="Normal"/>
      </w:pPr>
      <w:r>
        <w:t xml:space="preserve">The lab was used as a practice ground for getting familiar with Codex across the SDLC, but from a testing perspective the practical goal was to learn how Codex can assist with:</w:t>
      </w:r>
    </w:p>
    <w:p/>
    <w:p>
      <w:pPr>
        <w:pStyle w:val="Normal"/>
      </w:pPr>
      <w:r>
        <w:t xml:space="preserve">• turning requirements into testable scenarios</w:t>
      </w:r>
    </w:p>
    <w:p>
      <w:pPr>
        <w:pStyle w:val="Normal"/>
      </w:pPr>
      <w:r>
        <w:t xml:space="preserve">• producing phased automation plans</w:t>
      </w:r>
    </w:p>
    <w:p>
      <w:pPr>
        <w:pStyle w:val="Normal"/>
      </w:pPr>
      <w:r>
        <w:t xml:space="preserve">• accelerating UI automation framework creation</w:t>
      </w:r>
    </w:p>
    <w:p>
      <w:pPr>
        <w:pStyle w:val="Normal"/>
      </w:pPr>
      <w:r>
        <w:t xml:space="preserve">• identifying higher-risk behaviors and race conditions</w:t>
      </w:r>
    </w:p>
    <w:p>
      <w:pPr>
        <w:pStyle w:val="Normal"/>
      </w:pPr>
      <w:r>
        <w:t xml:space="preserve">• improving test throughput while still keeping human review in the loop</w:t>
      </w:r>
    </w:p>
    <w:p/>
    <w:p>
      <w:pPr>
        <w:pStyle w:val="Heading1"/>
      </w:pPr>
      <w:r>
        <w:t xml:space="preserve">Manual and UI Testing Scope Reviewed</w:t>
      </w:r>
    </w:p>
    <w:p/>
    <w:p>
      <w:pPr>
        <w:pStyle w:val="Normal"/>
      </w:pPr>
      <w:r>
        <w:t xml:space="preserve">The manual/UI scope in this repository is defined most clearly in [ui-test-cases.md](/workspaces/ai-tic-tac-toe-lab/context/ui-test-cases.md) and the supporting automation plan in [ui-automation-plan.md](/workspaces/ai-tic-tac-toe-lab/context/ui-automation-plan.md).</w:t>
      </w:r>
    </w:p>
    <w:p/>
    <w:p>
      <w:pPr>
        <w:pStyle w:val="Normal"/>
      </w:pPr>
      <w:r>
        <w:t xml:space="preserve">From that perspective, the completed coverage includes:</w:t>
      </w:r>
    </w:p>
    <w:p/>
    <w:p>
      <w:pPr>
        <w:pStyle w:val="Normal"/>
      </w:pPr>
      <w:r>
        <w:t xml:space="preserve">• Single-player landing, gameplay start, move validation, quit, draw, replay, home, win, loss, and winning-line validation</w:t>
      </w:r>
    </w:p>
    <w:p>
      <w:pPr>
        <w:pStyle w:val="Normal"/>
      </w:pPr>
      <w:r>
        <w:t xml:space="preserve">• Multiplayer modal entry, create validation, field boundaries, discovery, join, dedicated spectate flow, and waiting-host refresh behavior</w:t>
      </w:r>
    </w:p>
    <w:p>
      <w:pPr>
        <w:pStyle w:val="Normal"/>
      </w:pPr>
      <w:r>
        <w:t xml:space="preserve">• Multiplayer gameplay turn enforcement, occupied-cell blocking, live sync, refresh fallback, role-based controls, resignation, replay, refresh recovery, and abandonment handling</w:t>
      </w:r>
    </w:p>
    <w:p>
      <w:pPr>
        <w:pStyle w:val="Normal"/>
      </w:pPr>
      <w:r>
        <w:t xml:space="preserve">• UI-visible error and boundary scenarios including capacity limits, create failures, discovery failures, stale join handling, and gameplay refresh failures</w:t>
      </w:r>
    </w:p>
    <w:p/>
    <w:p>
      <w:pPr>
        <w:pStyle w:val="Heading1"/>
      </w:pPr>
      <w:r>
        <w:t xml:space="preserve">Completion Summary</w:t>
      </w:r>
    </w:p>
    <w:p/>
    <w:p>
      <w:pPr>
        <w:pStyle w:val="Normal"/>
      </w:pPr>
      <w:r>
        <w:t xml:space="preserve">From a test architect perspective, the project met the intended UI and manual-testing learning goals:</w:t>
      </w:r>
    </w:p>
    <w:p/>
    <w:p>
      <w:pPr>
        <w:pStyle w:val="Normal"/>
      </w:pPr>
      <w:r>
        <w:t xml:space="preserve">• Manual test cases were defined in a structured way using IDs `UI-001` through `UI-020`</w:t>
      </w:r>
    </w:p>
    <w:p>
      <w:pPr>
        <w:pStyle w:val="Normal"/>
      </w:pPr>
      <w:r>
        <w:t xml:space="preserve">• Those manual cases were translated into Playwright coverage aligned to the same case IDs</w:t>
      </w:r>
    </w:p>
    <w:p>
      <w:pPr>
        <w:pStyle w:val="Normal"/>
      </w:pPr>
      <w:r>
        <w:t xml:space="preserve">• Browser automation was organized with shared fixtures, page objects, and step-based execution to keep tests readable and maintainable</w:t>
      </w:r>
    </w:p>
    <w:p>
      <w:pPr>
        <w:pStyle w:val="Normal"/>
      </w:pPr>
      <w:r>
        <w:t xml:space="preserve">• Deterministic support hooks were added so unstable UI scenarios such as stale joins, capacity limits, abandonment, replay history, and forced API failures could be tested reliably</w:t>
      </w:r>
    </w:p>
    <w:p>
      <w:pPr>
        <w:pStyle w:val="Normal"/>
      </w:pPr>
      <w:r>
        <w:t xml:space="preserve">• Spectator and multiplayer flows were covered as real user behaviors rather than only as backend-only checks</w:t>
      </w:r>
    </w:p>
    <w:p>
      <w:pPr>
        <w:pStyle w:val="Normal"/>
      </w:pPr>
      <w:r>
        <w:t xml:space="preserve">• The project now has a practical example of how Codex can assist a tester with both framework creation and scenario expansion</w:t>
      </w:r>
    </w:p>
    <w:p/>
    <w:p>
      <w:pPr>
        <w:pStyle w:val="Heading1"/>
      </w:pPr>
      <w:r>
        <w:t xml:space="preserve">What Was Learned About Codex for Testing</w:t>
      </w:r>
    </w:p>
    <w:p/>
    <w:p>
      <w:pPr>
        <w:pStyle w:val="Normal"/>
      </w:pPr>
      <w:r>
        <w:t xml:space="preserve">Key observations from this project:</w:t>
      </w:r>
    </w:p>
    <w:p/>
    <w:p>
      <w:pPr>
        <w:pStyle w:val="Normal"/>
      </w:pPr>
      <w:r>
        <w:t xml:space="preserve">1. Token usage for creating tests and frameworks did introduce spend challenges within the 5-hour limit.</w:t>
      </w:r>
    </w:p>
    <w:p>
      <w:pPr>
        <w:pStyle w:val="Normal"/>
      </w:pPr>
      <w:r>
        <w:t xml:space="preserve">2. It worked better, based on Alan's recommendation, to have Codex generate detailed phased plans before generating the automation itself.</w:t>
      </w:r>
    </w:p>
    <w:p>
      <w:pPr>
        <w:pStyle w:val="Normal"/>
      </w:pPr>
      <w:r>
        <w:t xml:space="preserve">3. A real learning curve existed around writing prompts that reliably produced useful test scenarios.</w:t>
      </w:r>
    </w:p>
    <w:p>
      <w:pPr>
        <w:pStyle w:val="Normal"/>
      </w:pPr>
      <w:r>
        <w:t xml:space="preserve">4. Codex was effective at generating both the automation framework and the tests in a fraction of the time compared with building everything manually.</w:t>
      </w:r>
    </w:p>
    <w:p>
      <w:pPr>
        <w:pStyle w:val="Normal"/>
      </w:pPr>
      <w:r>
        <w:t xml:space="preserve">5. Codex was especially useful for surfacing race-condition risks that would have been easy to miss early in review.</w:t>
      </w:r>
    </w:p>
    <w:p/>
    <w:p>
      <w:pPr>
        <w:pStyle w:val="Heading1"/>
      </w:pPr>
      <w:r>
        <w:t xml:space="preserve">Test-Architect Assessment</w:t>
      </w:r>
    </w:p>
    <w:p/>
    <w:p>
      <w:pPr>
        <w:pStyle w:val="Normal"/>
      </w:pPr>
      <w:r>
        <w:t xml:space="preserve">The strongest value from Codex in this lab was not just code generation. It was the combination of:</w:t>
      </w:r>
    </w:p>
    <w:p/>
    <w:p>
      <w:pPr>
        <w:pStyle w:val="Normal"/>
      </w:pPr>
      <w:r>
        <w:t xml:space="preserve">• requirements-to-scenarios translation</w:t>
      </w:r>
    </w:p>
    <w:p>
      <w:pPr>
        <w:pStyle w:val="Normal"/>
      </w:pPr>
      <w:r>
        <w:t xml:space="preserve">• phased planning for automation rollout</w:t>
      </w:r>
    </w:p>
    <w:p>
      <w:pPr>
        <w:pStyle w:val="Normal"/>
      </w:pPr>
      <w:r>
        <w:t xml:space="preserve">• rapid framework scaffolding</w:t>
      </w:r>
    </w:p>
    <w:p>
      <w:pPr>
        <w:pStyle w:val="Normal"/>
      </w:pPr>
      <w:r>
        <w:t xml:space="preserve">• generation of repeatable UI tests for manual cases</w:t>
      </w:r>
    </w:p>
    <w:p>
      <w:pPr>
        <w:pStyle w:val="Normal"/>
      </w:pPr>
      <w:r>
        <w:t xml:space="preserve">• support for thinking through negative paths and timing-sensitive behavior</w:t>
      </w:r>
    </w:p>
    <w:p/>
    <w:p>
      <w:pPr>
        <w:pStyle w:val="Normal"/>
      </w:pPr>
      <w:r>
        <w:t xml:space="preserve">For this project, that made Codex more useful as a testing assistant and accelerator than as a replacement for test judgment. The human role remained important for deciding scope, shaping prompts, reviewing generated scenarios, and confirming that the resulting coverage matched the intent of the lab.</w:t>
      </w:r>
    </w:p>
    <w:p/>
    <w:p>
      <w:pPr>
        <w:pStyle w:val="Heading1"/>
      </w:pPr>
      <w:r>
        <w:t xml:space="preserve">Final Position</w:t>
      </w:r>
    </w:p>
    <w:p/>
    <w:p>
      <w:pPr>
        <w:pStyle w:val="Normal"/>
      </w:pPr>
      <w:r>
        <w:t xml:space="preserve">This project should be considered complete from my perspective as a Test Engineer / test architect supporting the developer. The primary value of the lab was learning how to use Codex effectively in testing workflows, especially for manual-test design, UI automation planning, framework generation, and detection of risky behavioral gaps in the application.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Architect Project Closeout</dc:title>
  <dc:creator>OpenAI Codex</dc:creator>
  <cp:lastModifiedBy>OpenAI Codex</cp:lastModifiedBy>
  <dcterms:created xsi:type="dcterms:W3CDTF">2026-04-14T00:00:00Z</dcterms:created>
  <dcterms:modified xsi:type="dcterms:W3CDTF">2026-04-14T00:00:00Z</dcterms:modified>
</cp:coreProperties>
</file>