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Jump Height</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jump height as your primary output measure, but interpret it with strategy metrics like Time to Take‑Off and RSI Modified.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height increases can come from deeper countermovement or longer time to push, not just raw force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 athletes jump higher with the same impulse but shorter TTTO or shallower depth, that suggests improved coordination and neuromuscular readiness.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similar heights with longer TTTO often signal a strategy shift rather than a true performance gain.</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Take‑off velocity is computed from the force‑time curve by integrating net force over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height is derived from the upward velocity at take‑off and gravity’s effect on that velocity in flight.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Modified Reactive Strength Index (mRSI)</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tells you how quickly an athlete can produce the force needed to jump high.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mRSI indicates better ability to express force rapidly during the SSC. Track changes in mRSI to see improvements in neuromuscular performance that may not show up in jump height alone, especially when strategy is shifting.</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mRSI compares how much height the athlete produces relative to the time it takes to achieve take‑off.</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Countermovement Depth</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Depth is your window into strategy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Deeper isn’t better or worse, it’s just different.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depth increases alongside longer time to take‑off, the athlete is typically trading speed for 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depth with improving impulse usually reflects real performance gains.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Center‑of‑mass displacement is calculated by integrating velocity over time, and the lowest point reached defines countermovement depth.</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Jump Momentum</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momentum is how you stop under‑valuing bigger athletes.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tells you how much mass is being moved how fast, which matters in sprinting, collisions, and deceleration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jump height improves but momentum doesn’t, the athlete is getting lighter or faster without increasing total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momentum improves with flat jump height, they’re producing more usable force for sport.</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momentum multiplies the athlete’s body mass by their take‑off velocity, combining size and explosiveness into one value.</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 Positive Impulse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vertical impulse is your best explanatory match to jump height.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quantifies the area under the force curve above body weight during the upward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jump height is directly related to the velocity gained from impulse, this metric helps you isolate whether changes come from force expression or from strategy changes.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Impulse is the integral of net force (force minus body weight) over time during the concentric phase.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Peak Force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peak force to understand an athlete’s absolute force production ceiling.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help you spot changes in max strength expression, particularly in strength-trained athletes.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don’t read it in isolation, combine it with timing metrics like TTTO or concentric duration to see whether that force is being used efficiently.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Rising peak force with no jump height improvement often means it’s being applied to briefly.</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force is the highest vertical ground reaction force recorded at any point in the entire jump movement, usually during the eccentric or transition phase.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Peak Power</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power shows you the highest explosive output during push-off.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useful for profiling and for tracking high-intensity training responses, especially when you're trying to develop maximum explosive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jump height doesn’t change but peak power rises, the athlete may be producing more force at better timing or higher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peak power has a greater correlation to real sport performance than typical output metrics like jump height.</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is force multiplied by velocity at every time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power is the highest value reached during the concentric (propulsive) phase.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to Take‑Off</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to take‑off tells you how the athlete is choosing to solve the jump.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Shorter times generally reflect stiffer, faster strategies; longer times often reflect strength‑dominant or fatigued solutions.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here without changes in output usually mean the athlete is reorganizing movement, not gaining or losing capacity.</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elapsed time from the start of movement (force deviates from body weight) until the athlete leaves the plate.</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Landing Stiffness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stiffness helps you understand how the athlete manages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stiffness can support fast transitions but may increase tissue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stiffness may indicate protective strategies or fatigue.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is everything.</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stiffness divides peak landing force by the displacement that occurs during landing.</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Peak Force Asymmetry Index</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Asymmetry gives you insight into how evenly force is being applied between limbs during the jump.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best to track trends, not single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changes over time matter more than absolute percentages.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asymmetry indices can also be used for return-to-play criteria.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common to request athletes to achieve at least 90% symmetry between limbs to return-to-play, but this should be adapted to your team’s context rather than followed exactly.</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decrease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difference between left and right leg peak forces.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Positive net impulse asymmetry</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Asymmetry gives you insight into how evenly force is being applied between limbs during the jump.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best to track trends, not single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changes over time matter more than absolute percentages.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asymmetry indices can also be used for return-to-play criteria.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common to request athletes to achieve at least 90% symmetry between limbs to return-to-play, but this should be adapted to your team’s context rather than followed exactly.</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decrease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 vertical impulse from each leg during the propulsive phase is calculated and compared using a standard asymmetry formula.</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Peak landing force asymmetry</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you use it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shows you whether the athlete is absorbing impact unevenly when they 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particularly useful in rehab and return-to-play contexts.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landing asymmetry can indicate hesitation, weakness, or neuromuscular imbalance — even when the jump itself looks symmetrical.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common to request athletes to achieve at least 90% symmetry between limbs to return-to-play, but this should be adapted to your team’s context rather than followed exactly.</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Direction</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decrease</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it’s calculated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peak landing force under each foot is identified, and asymmetry is calculated using the standard left-right comparison formula.</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650D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650D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650D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650D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650D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650D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650D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650D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650D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650D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650D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650D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650D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650D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650D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650D7"/>
    <w:rPr>
      <w:i w:val="1"/>
      <w:iCs w:val="1"/>
      <w:color w:val="404040" w:themeColor="text1" w:themeTint="0000BF"/>
    </w:rPr>
  </w:style>
  <w:style w:type="paragraph" w:styleId="ListParagraph">
    <w:name w:val="List Paragraph"/>
    <w:basedOn w:val="Normal"/>
    <w:uiPriority w:val="34"/>
    <w:qFormat w:val="1"/>
    <w:rsid w:val="003650D7"/>
    <w:pPr>
      <w:ind w:left="720"/>
      <w:contextualSpacing w:val="1"/>
    </w:pPr>
  </w:style>
  <w:style w:type="character" w:styleId="IntenseEmphasis">
    <w:name w:val="Intense Emphasis"/>
    <w:basedOn w:val="DefaultParagraphFont"/>
    <w:uiPriority w:val="21"/>
    <w:qFormat w:val="1"/>
    <w:rsid w:val="003650D7"/>
    <w:rPr>
      <w:i w:val="1"/>
      <w:iCs w:val="1"/>
      <w:color w:val="0f4761" w:themeColor="accent1" w:themeShade="0000BF"/>
    </w:rPr>
  </w:style>
  <w:style w:type="paragraph" w:styleId="IntenseQuote">
    <w:name w:val="Intense Quote"/>
    <w:basedOn w:val="Normal"/>
    <w:next w:val="Normal"/>
    <w:link w:val="IntenseQuoteChar"/>
    <w:uiPriority w:val="30"/>
    <w:qFormat w:val="1"/>
    <w:rsid w:val="003650D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650D7"/>
    <w:rPr>
      <w:i w:val="1"/>
      <w:iCs w:val="1"/>
      <w:color w:val="0f4761" w:themeColor="accent1" w:themeShade="0000BF"/>
    </w:rPr>
  </w:style>
  <w:style w:type="character" w:styleId="IntenseReference">
    <w:name w:val="Intense Reference"/>
    <w:basedOn w:val="DefaultParagraphFont"/>
    <w:uiPriority w:val="32"/>
    <w:qFormat w:val="1"/>
    <w:rsid w:val="003650D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J9GwxDn5/QxIO93tlrcM6BQrQ==">CgMxLjA4AHIhMTBBUllOMl9vTjJnTHpibU55UTZhZVFWSXNraV9zamdC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2026-01-16T21:41:00Z</dcterms:created>
  <dc:creator>Miller, Jonathan Daniel</dc:creator>
</cp:coreProperties>
</file>