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Kicker"/>
        <w:spacing w:before="760" w:after="1860"/>
      </w:pPr>
      <w:r>
        <w:t>ȘTIINȚĂ  /  FILOSOFIE  /  SOCIETATE</w:t>
      </w:r>
    </w:p>
    <w:p>
      <w:pPr>
        <w:pStyle w:val="CoverTitle"/>
        <w:spacing w:after="40"/>
      </w:pPr>
      <w:r>
        <w:t>LIBERTATEA</w:t>
      </w:r>
    </w:p>
    <w:p>
      <w:pPr>
        <w:pStyle w:val="CoverTitle"/>
        <w:spacing w:after="560"/>
      </w:pPr>
      <w:r>
        <w:t>ȘI PREȚUL EI</w:t>
      </w:r>
    </w:p>
    <w:p>
      <w:pPr>
        <w:pStyle w:val="CoverSubtitle"/>
        <w:spacing w:after="1000"/>
      </w:pPr>
      <w:r>
        <w:t>Cine poate alege,</w:t>
        <w:br/>
        <w:t>cine trebuie să răspundă</w:t>
        <w:br/>
        <w:t>și cine plătește pentru</w:t>
        <w:br/>
        <w:t>alegerile celorlalți</w:t>
      </w:r>
    </w:p>
    <w:p>
      <w:pPr>
        <w:pStyle w:val="CoverFoot"/>
        <w:spacing w:before="300"/>
        <w:pBdr>
          <w:top w:val="single" w:sz="12" w:space="14" w:color="A57843"/>
        </w:pBdr>
      </w:pPr>
      <w:r>
        <w:t>O explorare a libertății,</w:t>
        <w:br/>
        <w:t>responsabilității și puterii</w:t>
      </w:r>
    </w:p>
    <w:p>
      <w:pPr>
        <w:pStyle w:val="CoverFoot"/>
        <w:spacing w:before="720"/>
      </w:pPr>
      <w:r>
        <w:t>2026</w:t>
      </w:r>
    </w:p>
    <w:p>
      <w:pPr>
        <w:pStyle w:val="Heading1"/>
        <w:pageBreakBefore/>
        <w:spacing w:after="240"/>
      </w:pPr>
      <w:r>
        <w:t>Cuprins</w:t>
      </w:r>
    </w:p>
    <w:p>
      <w:pPr>
        <w:pStyle w:val="TOCEntry"/>
      </w:pPr>
      <w:hyperlink w:anchor="ch_00" w:history="1">
        <w:r>
          <w:t>Prolog. Patru oameni în fața aceleiași uși</w:t>
        </w:r>
      </w:hyperlink>
      <w:r>
        <w:tab/>
      </w:r>
      <w:fldSimple w:instr="PAGEREF ch_00 \h" w:dirty="false">
        <w:r>
          <w:t>3</w:t>
        </w:r>
      </w:fldSimple>
    </w:p>
    <w:p>
      <w:pPr>
        <w:pStyle w:val="TOCPart"/>
      </w:pPr>
      <w:r>
        <w:t>PARTEA I · CUVÂNTUL ȘI ISTORIA LUI</w:t>
      </w:r>
    </w:p>
    <w:p>
      <w:pPr>
        <w:pStyle w:val="TOCEntry"/>
      </w:pPr>
      <w:hyperlink w:anchor="ch_01" w:history="1">
        <w:r>
          <w:t>1. Ușa deschisă nu este suficientă</w:t>
        </w:r>
      </w:hyperlink>
      <w:r>
        <w:tab/>
      </w:r>
      <w:fldSimple w:instr="PAGEREF ch_01 \h" w:dirty="false">
        <w:r>
          <w:t>4</w:t>
        </w:r>
      </w:fldSimple>
    </w:p>
    <w:p>
      <w:pPr>
        <w:pStyle w:val="TOCEntry"/>
      </w:pPr>
      <w:hyperlink w:anchor="ch_02" w:history="1">
        <w:r>
          <w:t>2. Istoria celor care aveau voie să fie liberi</w:t>
        </w:r>
      </w:hyperlink>
      <w:r>
        <w:tab/>
      </w:r>
      <w:fldSimple w:instr="PAGEREF ch_02 \h" w:dirty="false">
        <w:r>
          <w:t>6</w:t>
        </w:r>
      </w:fldSimple>
    </w:p>
    <w:p>
      <w:pPr>
        <w:pStyle w:val="TOCEntry"/>
      </w:pPr>
      <w:hyperlink w:anchor="ch_03" w:history="1">
        <w:r>
          <w:t>3. Eliberarea sufletului și nesupunerea minții</w:t>
        </w:r>
      </w:hyperlink>
      <w:r>
        <w:tab/>
      </w:r>
      <w:fldSimple w:instr="PAGEREF ch_03 \h" w:dirty="false">
        <w:r>
          <w:t>8</w:t>
        </w:r>
      </w:fldSimple>
    </w:p>
    <w:p>
      <w:pPr>
        <w:pStyle w:val="TOCEntry"/>
      </w:pPr>
      <w:hyperlink w:anchor="ch_04" w:history="1">
        <w:r>
          <w:t>4. Modernitatea și individul care nu apare niciodată singur</w:t>
        </w:r>
      </w:hyperlink>
      <w:r>
        <w:tab/>
      </w:r>
      <w:fldSimple w:instr="PAGEREF ch_04 \h" w:dirty="false">
        <w:r>
          <w:t>10</w:t>
        </w:r>
      </w:fldSimple>
    </w:p>
    <w:p>
      <w:pPr>
        <w:pStyle w:val="TOCPart"/>
      </w:pPr>
      <w:r>
        <w:t>PARTEA A II-A · OMUL REAL, NU OMUL IDEAL</w:t>
      </w:r>
    </w:p>
    <w:p>
      <w:pPr>
        <w:pStyle w:val="TOCEntry"/>
      </w:pPr>
      <w:hyperlink w:anchor="ch_05" w:history="1">
        <w:r>
          <w:t>5. Cine alege când creierul decide?</w:t>
        </w:r>
      </w:hyperlink>
      <w:r>
        <w:tab/>
      </w:r>
      <w:fldSimple w:instr="PAGEREF ch_05 \h" w:dirty="false">
        <w:r>
          <w:t>12</w:t>
        </w:r>
      </w:fldSimple>
    </w:p>
    <w:p>
      <w:pPr>
        <w:pStyle w:val="TOCEntry"/>
      </w:pPr>
      <w:hyperlink w:anchor="ch_06" w:history="1">
        <w:r>
          <w:t>6. Psihologia voinței: autonomie, control și frică</w:t>
        </w:r>
      </w:hyperlink>
      <w:r>
        <w:tab/>
      </w:r>
      <w:fldSimple w:instr="PAGEREF ch_06 \h" w:dirty="false">
        <w:r>
          <w:t>14</w:t>
        </w:r>
      </w:fldSimple>
    </w:p>
    <w:p>
      <w:pPr>
        <w:pStyle w:val="TOCEntry"/>
      </w:pPr>
      <w:hyperlink w:anchor="ch_07" w:history="1">
        <w:r>
          <w:t>7. Sărăcia, norocul și fabrica alegerilor</w:t>
        </w:r>
      </w:hyperlink>
      <w:r>
        <w:tab/>
      </w:r>
      <w:fldSimple w:instr="PAGEREF ch_07 \h" w:dirty="false">
        <w:r>
          <w:t>16</w:t>
        </w:r>
      </w:fldSimple>
    </w:p>
    <w:p>
      <w:pPr>
        <w:pStyle w:val="TOCEntry"/>
      </w:pPr>
      <w:hyperlink w:anchor="ch_08" w:history="1">
        <w:r>
          <w:t>8. Responsabilitatea nu este un singur lucru</w:t>
        </w:r>
      </w:hyperlink>
      <w:r>
        <w:tab/>
      </w:r>
      <w:fldSimple w:instr="PAGEREF ch_08 \h" w:dirty="false">
        <w:r>
          <w:t>18</w:t>
        </w:r>
      </w:fldSimple>
    </w:p>
    <w:p>
      <w:pPr>
        <w:pStyle w:val="TOCPart"/>
      </w:pPr>
      <w:r>
        <w:t>PARTEA A III-A · LIBERTATEA ÎN VIEȚI INEGALE</w:t>
      </w:r>
    </w:p>
    <w:p>
      <w:pPr>
        <w:pStyle w:val="TOCEntry"/>
      </w:pPr>
      <w:hyperlink w:anchor="ch_09" w:history="1">
        <w:r>
          <w:t>9. Copilul: dreptul de a învăța să fie liber</w:t>
        </w:r>
      </w:hyperlink>
      <w:r>
        <w:tab/>
      </w:r>
      <w:fldSimple w:instr="PAGEREF ch_09 \h" w:dirty="false">
        <w:r>
          <w:t>20</w:t>
        </w:r>
      </w:fldSimple>
    </w:p>
    <w:p>
      <w:pPr>
        <w:pStyle w:val="TOCEntry"/>
      </w:pPr>
      <w:hyperlink w:anchor="ch_10" w:history="1">
        <w:r>
          <w:t>10. Omul fără casă: libertatea de a nu avea unde merge</w:t>
        </w:r>
      </w:hyperlink>
      <w:r>
        <w:tab/>
      </w:r>
      <w:fldSimple w:instr="PAGEREF ch_10 \h" w:dirty="false">
        <w:r>
          <w:t>22</w:t>
        </w:r>
      </w:fldSimple>
    </w:p>
    <w:p>
      <w:pPr>
        <w:pStyle w:val="TOCEntry"/>
      </w:pPr>
      <w:hyperlink w:anchor="ch_11" w:history="1">
        <w:r>
          <w:t>11. Muncitorul și contractul pe care îl poate semna, dar nu îl poate rescrie</w:t>
        </w:r>
      </w:hyperlink>
      <w:r>
        <w:tab/>
      </w:r>
      <w:fldSimple w:instr="PAGEREF ch_11 \h" w:dirty="false">
        <w:r>
          <w:t>24</w:t>
        </w:r>
      </w:fldSimple>
    </w:p>
    <w:p>
      <w:pPr>
        <w:pStyle w:val="TOCEntry"/>
      </w:pPr>
      <w:hyperlink w:anchor="ch_12" w:history="1">
        <w:r>
          <w:t>12. Cetățeanul: când supunerea devine iresponsabilitate</w:t>
        </w:r>
      </w:hyperlink>
      <w:r>
        <w:tab/>
      </w:r>
      <w:fldSimple w:instr="PAGEREF ch_12 \h" w:dirty="false">
        <w:r>
          <w:t>26</w:t>
        </w:r>
      </w:fldSimple>
    </w:p>
    <w:p>
      <w:pPr>
        <w:pStyle w:val="TOCEntry"/>
      </w:pPr>
      <w:hyperlink w:anchor="ch_13" w:history="1">
        <w:r>
          <w:t>13. Cei care nu pot decide: demnitate fără examen</w:t>
        </w:r>
      </w:hyperlink>
      <w:r>
        <w:tab/>
      </w:r>
      <w:fldSimple w:instr="PAGEREF ch_13 \h" w:dirty="false">
        <w:r>
          <w:t>28</w:t>
        </w:r>
      </w:fldSimple>
    </w:p>
    <w:p>
      <w:pPr>
        <w:pStyle w:val="TOCPart"/>
      </w:pPr>
      <w:r>
        <w:t>PARTEA A IV-A · CE DATORĂM ALTORA?</w:t>
      </w:r>
    </w:p>
    <w:p>
      <w:pPr>
        <w:pStyle w:val="TOCEntry"/>
      </w:pPr>
      <w:hyperlink w:anchor="ch_14" w:history="1">
        <w:r>
          <w:t>14. Străinul care suferă: ce ne poate cere?</w:t>
        </w:r>
      </w:hyperlink>
      <w:r>
        <w:tab/>
      </w:r>
      <w:fldSimple w:instr="PAGEREF ch_14 \h" w:dirty="false">
        <w:r>
          <w:t>30</w:t>
        </w:r>
      </w:fldSimple>
    </w:p>
    <w:p>
      <w:pPr>
        <w:pStyle w:val="TOCEntry"/>
      </w:pPr>
      <w:hyperlink w:anchor="ch_15" w:history="1">
        <w:r>
          <w:t>15. Prea responsabil ca să mai fii liber?</w:t>
        </w:r>
      </w:hyperlink>
      <w:r>
        <w:tab/>
      </w:r>
      <w:fldSimple w:instr="PAGEREF ch_15 \h" w:dirty="false">
        <w:r>
          <w:t>32</w:t>
        </w:r>
      </w:fldSimple>
    </w:p>
    <w:p>
      <w:pPr>
        <w:pStyle w:val="TOCEntry"/>
      </w:pPr>
      <w:hyperlink w:anchor="ch_16" w:history="1">
        <w:r>
          <w:t>16. Cercetătorul: dreptul de a afla și obligația de a răspunde</w:t>
        </w:r>
      </w:hyperlink>
      <w:r>
        <w:tab/>
      </w:r>
      <w:fldSimple w:instr="PAGEREF ch_16 \h" w:dirty="false">
        <w:r>
          <w:t>34</w:t>
        </w:r>
      </w:fldSimple>
    </w:p>
    <w:p>
      <w:pPr>
        <w:pStyle w:val="TOCEntry"/>
      </w:pPr>
      <w:hyperlink w:anchor="ch_17" w:history="1">
        <w:r>
          <w:t>17. Filosoful: ce datorăm pentru că putem gândi?</w:t>
        </w:r>
      </w:hyperlink>
      <w:r>
        <w:tab/>
      </w:r>
      <w:fldSimple w:instr="PAGEREF ch_17 \h" w:dirty="false">
        <w:r>
          <w:t>36</w:t>
        </w:r>
      </w:fldSimple>
    </w:p>
    <w:p>
      <w:pPr>
        <w:pStyle w:val="TOCEntry"/>
      </w:pPr>
      <w:hyperlink w:anchor="ch_18" w:history="1">
        <w:r>
          <w:t>18. Dumnezeu în fața propriei creații</w:t>
        </w:r>
      </w:hyperlink>
      <w:r>
        <w:tab/>
      </w:r>
      <w:fldSimple w:instr="PAGEREF ch_18 \h" w:dirty="false">
        <w:r>
          <w:t>38</w:t>
        </w:r>
      </w:fldSimple>
    </w:p>
    <w:p>
      <w:pPr>
        <w:pStyle w:val="TOCPart"/>
      </w:pPr>
      <w:r>
        <w:t>PARTEA A V-A · REALITATEA, PUTEREA ȘI PREȚUL</w:t>
      </w:r>
    </w:p>
    <w:p>
      <w:pPr>
        <w:pStyle w:val="TOCEntry"/>
      </w:pPr>
      <w:hyperlink w:anchor="ch_19" w:history="1">
        <w:r>
          <w:t>19. Libertatea este reală sau numai o poveste utilă?</w:t>
        </w:r>
      </w:hyperlink>
      <w:r>
        <w:tab/>
      </w:r>
      <w:fldSimple w:instr="PAGEREF ch_19 \h" w:dirty="false">
        <w:r>
          <w:t>40</w:t>
        </w:r>
      </w:fldSimple>
    </w:p>
    <w:p>
      <w:pPr>
        <w:pStyle w:val="TOCEntry"/>
      </w:pPr>
      <w:hyperlink w:anchor="ch_20" w:history="1">
        <w:r>
          <w:t>20. Cine câștigă și cine pierde din aceste concepte?</w:t>
        </w:r>
      </w:hyperlink>
      <w:r>
        <w:tab/>
      </w:r>
      <w:fldSimple w:instr="PAGEREF ch_20 \h" w:dirty="false">
        <w:r>
          <w:t>42</w:t>
        </w:r>
      </w:fldSimple>
    </w:p>
    <w:p>
      <w:pPr>
        <w:pStyle w:val="TOCEntry"/>
      </w:pPr>
      <w:hyperlink w:anchor="ch_21" w:history="1">
        <w:r>
          <w:t>21. Libertatea administrată de mașini</w:t>
        </w:r>
      </w:hyperlink>
      <w:r>
        <w:tab/>
      </w:r>
      <w:fldSimple w:instr="PAGEREF ch_21 \h" w:dirty="false">
        <w:r>
          <w:t>44</w:t>
        </w:r>
      </w:fldSimple>
    </w:p>
    <w:p>
      <w:pPr>
        <w:pStyle w:val="TOCEntry"/>
      </w:pPr>
      <w:hyperlink w:anchor="ch_22" w:history="1">
        <w:r>
          <w:t>22. O societate care nu cere eroism în fiecare dimineață</w:t>
        </w:r>
      </w:hyperlink>
      <w:r>
        <w:tab/>
      </w:r>
      <w:fldSimple w:instr="PAGEREF ch_22 \h" w:dirty="false">
        <w:r>
          <w:t>46</w:t>
        </w:r>
      </w:fldSimple>
    </w:p>
    <w:p>
      <w:pPr>
        <w:pStyle w:val="TOCPart"/>
      </w:pPr>
      <w:r>
        <w:t>ÎNCHEIERE ȘI REPERE</w:t>
      </w:r>
    </w:p>
    <w:p>
      <w:pPr>
        <w:pStyle w:val="TOCEntry"/>
      </w:pPr>
      <w:hyperlink w:anchor="ch_23" w:history="1">
        <w:r>
          <w:t>Epilog. Libertatea de a nu întoarce capul</w:t>
        </w:r>
      </w:hyperlink>
      <w:r>
        <w:tab/>
      </w:r>
      <w:fldSimple w:instr="PAGEREF ch_23 \h" w:dirty="false">
        <w:r>
          <w:t>48</w:t>
        </w:r>
      </w:fldSimple>
    </w:p>
    <w:p>
      <w:pPr>
        <w:pStyle w:val="TOCEntry"/>
      </w:pPr>
      <w:hyperlink w:anchor="ch_24" w:history="1">
        <w:r>
          <w:t>Notă de lectură. Cum pot fi verificate afirmațiile</w:t>
        </w:r>
      </w:hyperlink>
      <w:r>
        <w:tab/>
      </w:r>
      <w:fldSimple w:instr="PAGEREF ch_24 \h" w:dirty="false">
        <w:r>
          <w:t>49</w:t>
        </w:r>
      </w:fldSimple>
    </w:p>
    <w:p>
      <w:pPr>
        <w:pStyle w:val="TOCEntry"/>
      </w:pPr>
      <w:hyperlink w:anchor="ch_25" w:history="1">
        <w:r>
          <w:t>Glosar. Distincții care împiedică scurtcircuitele</w:t>
        </w:r>
      </w:hyperlink>
      <w:r>
        <w:tab/>
      </w:r>
      <w:fldSimple w:instr="PAGEREF ch_25 \h" w:dirty="false">
        <w:r>
          <w:t>50</w:t>
        </w:r>
      </w:fldSimple>
    </w:p>
    <w:p>
      <w:pPr>
        <w:pStyle w:val="TOCEntry"/>
      </w:pPr>
      <w:hyperlink w:anchor="bibliografie" w:history="1">
        <w:r>
          <w:t>Bibliografie și surse</w:t>
        </w:r>
      </w:hyperlink>
      <w:r>
        <w:tab/>
      </w:r>
      <w:fldSimple w:instr="PAGEREF bibliografie \h" w:dirty="false">
        <w:r>
          <w:t>51</w:t>
        </w:r>
      </w:fldSimple>
    </w:p>
    <w:p>
      <w:bookmarkStart w:id="1" w:name="ch_00"/>
      <w:pPr>
        <w:pStyle w:val="Heading1"/>
        <w:pageBreakBefore/>
      </w:pPr>
      <w:r>
        <w:t>Prolog. Patru oameni în fața aceleiași uși</w:t>
      </w:r>
      <w:bookmarkEnd w:id="1"/>
    </w:p>
    <w:p>
      <w:pPr>
        <w:pStyle w:val="FirstParagraph"/>
      </w:pPr>
      <w:r>
        <w:t>Într-o scenă imaginară, patru oameni se opresc în fața unei uși pe care scrie: „Intrarea este liberă”. Primul are timp, bani și încredere. Al doilea folosește un scaun rulant, iar dincolo de ușă începe o scară. Al treilea este un copil căruia i s-a spus că poate alege orice, cu condiția să aleagă ceea ce doresc adulții. Al patrulea ar putea intra, dar știe că persoana de care depinde îi va cere socoteală pentru fiecare minut petrecut acolo.</w:t>
      </w:r>
    </w:p>
    <w:p>
      <w:pPr/>
      <w:r>
        <w:t>Textul de pe ușă nu minte neapărat. Nimeni nu le cere bilet. Totuși, el nu spune adevărul întreg. Cei patru nu au aceeași libertate, deși primesc aceeași permisiune.</w:t>
      </w:r>
    </w:p>
    <w:p>
      <w:pPr/>
      <w:r>
        <w:t>Acum schimbăm scena. Înăuntru, un om se prăbușește. Primul vizitator ar putea chema ajutor. Al doilea ar putea deschide accesul, dacă cineva ar îndepărta obstacolul. Copilul se sperie. Ultimul se uită la ceas: dacă întârzie, poate pierde ceva esențial. Dintr-odată, întrebarea nu mai este numai cine poate intra. Este cine trebuie să rămână.</w:t>
      </w:r>
    </w:p>
    <w:p>
      <w:pPr/>
      <w:r>
        <w:t>Aici încep să se încurce libertatea și responsabilitatea. Putem recunoaște dreptul fiecăruia de a-și conduce viața fără să acceptăm dreptul de a-i abandona pe ceilalți în orice împrejurare? Putem cere ajutor fără să transformăm întreaga existență într-o datorie imposibil de achitat? Putem considera un om responsabil pentru o faptă fără să-l declarăm autorul absolut al tuturor condițiilor care l-au adus acolo?</w:t>
      </w:r>
    </w:p>
    <w:p>
      <w:pPr/>
      <w:r>
        <w:t>O parte a dificultății vine din felul în care folosim aceleași cuvinte pentru probleme diferite. „Este liber” poate însemna că nu este închis, că nu este amenințat, că are mijloace, că își înțelege alegerea sau că nu depinde de bunăvoința arbitrară a cuiva. „Este responsabil” poate însemna că a provocat ceva, că merită reproșuri, că ocupă o funcție sau că poate remedia un rău pe care nu l-a produs. Trecem între aceste sensuri fără să observăm, apoi ne mirăm că argumentele nu se întâlnesc.</w:t>
      </w:r>
    </w:p>
    <w:p>
      <w:pPr/>
      <w:r>
        <w:t>Cartea pornește de la o teză care va fi apărată, dar și pusă la încercare: libertatea merită protejată nu pentru că am fi ființe fără dependențe, ci pentru că suntem ființe vulnerabile, capabile să trăiască sub puterea altora. Responsabilitatea merită păstrată nu pentru că fiecare și-ar fi creat singur destinul, ci pentru că acțiunile, instituțiile și omisiunile noastre schimbă destine pe care nimeni nu le poate controla de unul singur.</w:t>
      </w:r>
    </w:p>
    <w:p>
      <w:pPr/>
      <w:r>
        <w:t>Această teză nu rezolvă dinainte conflictele. Uneori, o obligație limitează realmente o libertate. Uneori, libertatea unei persoane este apărată prin limitarea puterii alteia. Alteori, două persoane pot deveni mai libere împreună. Nu vom numi orice constrângere bine intenționată „adevărata libertate”, fiindcă o asemenea definiție ar face imposibilă recunoașterea abuzului.</w:t>
      </w:r>
    </w:p>
    <w:p>
      <w:pPr/>
      <w:r>
        <w:t>Vom ajunge de la copilul care sparge o cană la cercetătorul care deschide o posibilitate periculoasă, de la omul fără locuință la cetățeanul care se supune unei legi nedrepte, de la persoana care nu poate formula un argument până la întrebarea dacă un creator atotputernic ar avea obligații față de propria creație. La fiecare pas va reveni o întrebare mai puțin solemnă, dar adesea mai revelatoare: cine primește opțiunile și cine primește factura?</w:t>
      </w:r>
    </w:p>
    <w:p>
      <w:pPr/>
      <w:r>
        <w:t>Scenele fără atribuire istorică sunt experimente de gândire, nu relatări documentare. Studiile sunt folosite pentru ceea ce pot arăta, nu ca verdicte asupra naturii umane. Referințele numerotate trimit la bibliografia finală. Argumentele proprii rămân argumente: cititorul nu este invitat să le creadă pe autoritate, ci să vadă unde rezistă și unde pot fi contrazise.</w:t>
      </w:r>
    </w:p>
    <w:p>
      <w:pPr>
        <w:pStyle w:val="PartLabel"/>
        <w:pageBreakBefore/>
      </w:pPr>
      <w:r>
        <w:t>PARTEA I · CUVÂNTUL ȘI ISTORIA LUI</w:t>
      </w:r>
    </w:p>
    <w:p>
      <w:bookmarkStart w:id="2" w:name="ch_01"/>
      <w:pPr>
        <w:pStyle w:val="Heading1"/>
      </w:pPr>
      <w:r>
        <w:t>1. Ușa deschisă nu este suficientă</w:t>
      </w:r>
      <w:bookmarkEnd w:id="2"/>
    </w:p>
    <w:p>
      <w:pPr>
        <w:pStyle w:val="FirstParagraph"/>
      </w:pPr>
      <w:r>
        <w:t>Să presupunem că un om este încuiat într-o cameră, dar nu încearcă să iasă. Citește o carte care îl interesează și ar fi rămas acolo oricum. Este liber? Din interiorul experienței sale, nimic nu pare să lipsească. Din exterior, știm că opțiunea plecării i-a fost luată. Exemplul separă două lucruri pe care le confundăm ușor: satisfacerea dorinței prezente și existența unor alternative.</w:t>
      </w:r>
    </w:p>
    <w:p>
      <w:pPr/>
      <w:r>
        <w:t>Să presupunem apoi că ușa este descuiată, dar proprietarul clădirii poate să o închidă oricând, fără explicații. Astăzi este amabil. Mâine poate să nu fie. Omul nostru beneficiază de o permisiune sau de o libertate pe care se poate baza? În sfârșit, să lăsăm ușa permanent deschisă, dar să plasăm camera deasupra unei prăpăstii, fără scară. Nu mai există interdicție. Nici ieșire practicabilă.</w:t>
      </w:r>
    </w:p>
    <w:p>
      <w:pPr/>
      <w:r>
        <w:t xml:space="preserve">Distincția popularizată de Isaiah Berlin între libertatea negativă și cea pozitivă organizează o parte a acestor probleme. Prima privește absența interferenței altora într-un domeniu al acțiunii; a doua privește autoguvernarea, posibilitatea de a fi propriul stăpân. Ele nu sunt sinonime pentru „libertate rea” și „libertate bună”, iar formulările lor au numeroase variante </w:t>
      </w:r>
      <w:r>
        <w:rPr>
          <w:color w:val="59676D"/>
          <w:sz w:val="21"/>
        </w:rPr>
        <w:t>[1]</w:t>
      </w:r>
      <w:r>
        <w:t>. De aici înainte, exemplele ne vor ajuta să vedem ce rămâne în afara fiecărei formulări.</w:t>
      </w:r>
    </w:p>
    <w:p>
      <w:pPr/>
      <w:r>
        <w:t>Libertatea negativă este indispensabilă. Persoana care poate fi arestată pentru o opinie nu este ajutată prea mult de explicația că libertatea adevărată s-ar afla în suflet. Nici intimitatea, libertatea religioasă sau dreptul de a refuza o relație nu pot fi înlocuite cu un program de dezvoltare personală. A exista o zonă în care autoritatea trebuie să se oprească reprezintă o realizare morală, nu un detaliu administrativ.</w:t>
      </w:r>
    </w:p>
    <w:p>
      <w:pPr/>
      <w:r>
        <w:t xml:space="preserve">Dar absența intervenției nu răspunde singură la întrebarea ce putem face. Abordarea capabilităților, asociată cu Amartya Sen și Martha Nussbaum, mută atenția spre oportunitățile reale de a duce anumite feluri de viață. Ea distinge între ceea ce o persoană realizează și ceea ce ar putea alege în mod efectiv să realizeze </w:t>
      </w:r>
      <w:r>
        <w:rPr>
          <w:color w:val="59676D"/>
          <w:sz w:val="21"/>
        </w:rPr>
        <w:t>[2]</w:t>
      </w:r>
      <w:r>
        <w:t>. Două persoane pot să nu mănânce: una postește, cealaltă nu are hrană. Rezultatul imediat seamănă; structura posibilităților nu.</w:t>
      </w:r>
    </w:p>
    <w:p>
      <w:pPr/>
      <w:r>
        <w:t>Nu rezultă că orice imposibilitate trebuie numită lipsă de libertate politică. Nu pot respira sub apă și nu pot deveni ieri mai tânăr. Dacă includem fiecare limită a naturii în aceeași categorie cu închisoarea, pierdem distincții utile. Întrebarea practică este ce obstacole pot fi schimbate prin acțiune umană și cine are puterea de a le schimba. O scară fără rampă nu este o conspirație a gravitației. Este și rezultatul unor decizii de proiectare.</w:t>
      </w:r>
    </w:p>
    <w:p>
      <w:pPr/>
      <w:r>
        <w:t xml:space="preserve">Tradiția republicană contemporană adaugă libertatea ca nedominare: a nu trăi sub o putere arbitrară ori necontrolată, chiar dacă acea putere nu intervine permanent. Un stăpân binevoitor nu desființează dependența doar fiindcă se comportă frumos </w:t>
      </w:r>
      <w:r>
        <w:rPr>
          <w:color w:val="59676D"/>
          <w:sz w:val="21"/>
        </w:rPr>
        <w:t>[3]</w:t>
      </w:r>
      <w:r>
        <w:t>. În exemplul nostru, contează cine deține cheia și ce îl împiedică să o folosească împotriva celui din cameră.</w:t>
      </w:r>
    </w:p>
    <w:p>
      <w:pPr/>
      <w:r>
        <w:t>Această perspectivă explică de ce un drept poate conta chiar când nu îl exercităm. Nu trebuie să divorțăm pentru ca posibilitatea de a părăsi o căsnicie să schimbe relația. Nu trebuie să contestăm fiecare decizie pentru ca existența unei căi de apel să modifice comportamentul autorității. O opțiune credibilă lucrează și în absența utilizării ei.</w:t>
      </w:r>
    </w:p>
    <w:p>
      <w:pPr/>
      <w:r>
        <w:t>Mai există libertatea interioară: capacitatea de a examina o dorință, de a amâna un impuls și de a nu confunda imediat ceea ce ne atrage cu ceea ce vrem să devenim. Ea nu se suprapune libertății politice. Un om poate dispune de multe drepturi și să fie prins într-o dependență; altul poate păstra demnitate și luciditate sub opresiune. Dar faptul că luciditatea este posibilă în captivitate nu face captivitatea acceptabilă.</w:t>
      </w:r>
    </w:p>
    <w:p>
      <w:pPr/>
      <w:r>
        <w:t>De aceea, libertatea nu se măsoară adecvat prin numărul brut al opțiunilor. O sută de produse aproape identice pot conta mai puțin decât o singură posibilitate de a refuza un tratament, de a schimba locul de muncă ori de a spune adevărul fără represalii. Diferența dintre două variante de ambalaj nu poate compensa dispariția unei căi de ieșire dintr-o relație abuzivă.</w:t>
      </w:r>
    </w:p>
    <w:p>
      <w:pPr/>
      <w:r>
        <w:t>Să imaginăm două orașe. În primul, există puține reguli, dar accesul la locuință, muncă și informație depinde de câteva persoane imposibil de contestat. În al doilea, există reguli mai multe, însă oamenii pot contesta deciziile, își pot schimba angajatorul și nu își pierd mijloacele de existență când critică autoritatea. Nu putem stabili care este mai liber numărând exclusiv interdicțiile. Trebuie să examinăm și puterile private, costul refuzului și siguranța drepturilor.</w:t>
      </w:r>
    </w:p>
    <w:p>
      <w:pPr/>
      <w:r>
        <w:t>Totuși, ar fi la fel de greșit să presupunem că fiecare regulă din al doilea oraș este justificată. Birocrația poate sufoca exact posibilitățile pe care pretinde că le protejează. O procedură de contestare inaccesibilă, lentă sau umilitoare nu este echivalentă cu una eficientă. Protecția promisă trebuie deosebită de protecția utilizabilă.</w:t>
      </w:r>
    </w:p>
    <w:p>
      <w:pPr/>
      <w:r>
        <w:t>Libertatea mai are o dimensiune temporală. Pot să aleg astăzi ceva care îmi distruge aproape toate alegerile de mâine. Pot să promit, să mă îndatorez sau să-mi asum o obligație. Uneori, tocmai angajamentul face posibil un proiect valoros: o prietenie, un copil, o cercetare de durată. Alteori, el închide o capcană. A respecta libertatea nu înseamnă nici a interzice orice angajament, nici a considera orice semnătură o renunțare legitimă la protecție.</w:t>
      </w:r>
    </w:p>
    <w:p>
      <w:pPr/>
      <w:r>
        <w:t>Un vocabular util trebuie, prin urmare, să păstreze întrebările distincte. Sunt împiedicat? Am mijloace? Înțeleg ce aleg? Pot refuza fără un cost disproporționat? Depind de bunăvoința cuiva? Mai pot revizui alegerea? Niciun răspuns singular nu le înlocuiește pe toate celelalte.</w:t>
      </w:r>
    </w:p>
    <w:p>
      <w:pPr/>
      <w:r>
        <w:t>Acest mod de a gândi are o consecință incomodă: libertatea mea poate fi parțial invizibilă pentru mine, fiindcă anumite uși mi s-au deschis întotdeauna. La fel, pot considera „preferință personală” ceea ce altcineva a învățat să nu mai ceară. Nu trebuie să-i anulăm vocea pentru a observa aceste posibilități; trebuie să-i oferim condițiile în care vocea poate spune și altceva.</w:t>
      </w:r>
    </w:p>
    <w:p>
      <w:pPr/>
      <w:r>
        <w:t>Așadar, înainte să declarăm că un om este liber, merită să-l întrebăm de la ce, să facă ce, în raport cu cine și pentru cât timp. Ușa deschisă este începutul examinării, nu rezultatul ei.</w:t>
      </w:r>
    </w:p>
    <w:p>
      <w:bookmarkStart w:id="3" w:name="ch_02"/>
      <w:pPr>
        <w:pStyle w:val="Heading1"/>
        <w:pageBreakBefore/>
      </w:pPr>
      <w:r>
        <w:t>2. Istoria celor care aveau voie să fie liberi</w:t>
      </w:r>
      <w:bookmarkEnd w:id="3"/>
    </w:p>
    <w:p>
      <w:pPr>
        <w:pStyle w:val="FirstParagraph"/>
      </w:pPr>
      <w:r>
        <w:t>O comunitate se poate considera liberă în timp ce o parte dintre membrii ei trăiesc în sclavie. Contradicția este evidentă pentru cine pornește de la libertatea fiecărei persoane. Devine mai puțin vizibilă într-o ordine care rezervă calitatea de participant deplin numai unora. Prima întrebare istorică nu este, așadar, „Când s-a inventat libertatea?”, ci „Despre libertatea cui era vorba?”.</w:t>
      </w:r>
    </w:p>
    <w:p>
      <w:pPr/>
      <w:r>
        <w:t xml:space="preserve">În Politica, Aristotel distinge între conducerea unor oameni liberi și relația dintre stăpân și sclav. El încearcă să justifice existența unei sclavii „naturale” și distribuie inegal autoritatea în gospodărie. Tot textul consemnează însă opinia adversă: pentru unii, sclavia este contrară naturii </w:t>
      </w:r>
      <w:r>
        <w:rPr>
          <w:color w:val="59676D"/>
          <w:sz w:val="21"/>
        </w:rPr>
        <w:t>[4]</w:t>
      </w:r>
      <w:r>
        <w:t>. Nu avem voie să transformăm o justificare influentă într-un consens absolut al unei epoci.</w:t>
      </w:r>
    </w:p>
    <w:p>
      <w:pPr/>
      <w:r>
        <w:t>Este tulburător că o gândire capabilă de finețe morală poate lua drept natură ceea ce servește unei ordini sociale. Lecția nu este că oamenii trecutului erau pur și simplu mai puțin inteligenți. Este că inteligența poate raționaliza dependențele din care beneficiază. Același risc există ori de câte ori grupul care definește persoana „rațională”, „civilizată” sau „responsabilă” este și grupul care distribuie drepturile.</w:t>
      </w:r>
    </w:p>
    <w:p>
      <w:pPr/>
      <w:r>
        <w:t>Să imaginăm un mic oraș în care numai proprietarii votează. Ei discută cu sinceritate despre libertate, se opun arbitrariului unui conducător și își protejează reciproc averile. În afara adunării, cei care îi servesc au alte întrebări: pot pleca, pot învăța, pot păstra ceea ce câștigă? O istorie scrisă numai din discursurile adunării ar surprinde un adevăr, dar nu adevărul întreg.</w:t>
      </w:r>
    </w:p>
    <w:p>
      <w:pPr/>
      <w:r>
        <w:t xml:space="preserve">În tradițiile civice antice, libertatea comunității și statutul cetățeanului nu coincid cu ideea modernă a unor drepturi egale pentru toți. Istoria republicanismului arată atât interesul pentru independența față de dominație, cât și disputele asupra relației dintre libertate și participarea politică </w:t>
      </w:r>
      <w:r>
        <w:rPr>
          <w:color w:val="59676D"/>
          <w:sz w:val="21"/>
        </w:rPr>
        <w:t>[3]</w:t>
      </w:r>
      <w:r>
        <w:t>. Din această moștenire se pot extrage instrumente împotriva puterii arbitrare, fără a importa excluderile care au însoțit-o.</w:t>
      </w:r>
    </w:p>
    <w:p>
      <w:pPr/>
      <w:r>
        <w:t>O schimbare decisivă în istoria libertății apare când persoanele excluse folosesc principiile declarate ale ordinii împotriva granițelor ei. Dacă libertatea este valoroasă pentru că suntem persoane, de ce s-ar opri la sex, avere, origine sau statut moștenit? Uneori, conceptul spune mai mult decât au intenționat cei care l-au formulat. Tocmai de aceea poate deveni periculos pentru putere.</w:t>
      </w:r>
    </w:p>
    <w:p>
      <w:pPr/>
      <w:r>
        <w:t>Dar universalizarea prin cuvinte nu este universalizare prin instituții. Putem proclama că toți sunt egali și să distribuim inegal timpul necesar educației, securitatea fizică, accesul la proprietate ori credibilitatea în fața unei autorități. Aceste diferențe trebuie documentate pentru fiecare context, nu presupuse identic peste tot. Ca problemă conceptuală, însă, ele arată că un principiu universal poate coexista cu mecanisme selective de aplicare.</w:t>
      </w:r>
    </w:p>
    <w:p>
      <w:pPr/>
      <w:r>
        <w:t xml:space="preserve">Autobiografia lui Frederick Douglass oferă o mărturie directă despre legătura dintre alfabetizare și eliberare. Învățarea cititului apare nu doar ca acumulare de informație, ci ca acces la un limbaj în care condiția de sclav poate fi recunoscută și contestată. Relatarea sa arată totodată violența care susține ordinea sclavagistă </w:t>
      </w:r>
      <w:r>
        <w:rPr>
          <w:color w:val="59676D"/>
          <w:sz w:val="21"/>
        </w:rPr>
        <w:t>[5]</w:t>
      </w:r>
      <w:r>
        <w:t>. Este mărturia unei vieți, nu o statistică despre toate experiențele sclaviei.</w:t>
      </w:r>
    </w:p>
    <w:p>
      <w:pPr/>
      <w:r>
        <w:t>Aici libertatea se întâlnește cu cunoașterea într-un mod ambivalent. Când înțelegi mai bine propria lipsă de putere, nu devii neapărat mai fericit imediat. Poți pierde liniștea adaptării înainte să câștigi mijloacele schimbării. De aceea, argumentul „era mulțumit înainte să i se explice” este moral suspect. Satisfacția poate exprima o viață bună, dar poate exprima și un orizont ținut îngust.</w:t>
      </w:r>
    </w:p>
    <w:p>
      <w:pPr/>
      <w:r>
        <w:t xml:space="preserve">Mary Wollstonecraft atacă, în 1792, educația care produce dependența femeilor și apoi prezintă dependența rezultată drept dovadă a incapacității lor. Ea le revendică statutul de ființe raționale și accesul la o educație corespunzătoare </w:t>
      </w:r>
      <w:r>
        <w:rPr>
          <w:color w:val="59676D"/>
          <w:sz w:val="21"/>
        </w:rPr>
        <w:t>[6]</w:t>
      </w:r>
      <w:r>
        <w:t>. Mecanismul criticat are o formă generală: împiedici dezvoltarea unei capacități, apoi folosești lipsa ei pentru a justifica împiedicarea.</w:t>
      </w:r>
    </w:p>
    <w:p>
      <w:pPr/>
      <w:r>
        <w:t>Îl putem recunoaște într-un experiment imaginar. O instituție nu permite unui grup să ia decizii importante. După douăzeci de ani, conducătorii constată că grupul are puțină experiență decizională și invocă această lipsă pentru a păstra controlul. Problema nu este dacă experiența contează; desigur că poate conta. Problema este cine a împiedicat dobândirea ei și ce tranziție echitabilă este acum posibilă.</w:t>
      </w:r>
    </w:p>
    <w:p>
      <w:pPr/>
      <w:r>
        <w:t>Libertatea mai poate fi acordată formal fără repararea condițiilor produse de nelibertate. Deschiderea unei competiții nu șterge automat dezavantajele acumulate înaintea deschiderii. Nici nu ne spune singură ce reparație ar fi corectă. Avem nevoie de argumente despre cauzalitate, continuitatea beneficiilor, limitele răspunderii și costurile remediilor. Tocmai fiindcă sunt dificile, aceste întrebări nu trebuie înlocuite cu formula comodă „acum toată lumea are voie”.</w:t>
      </w:r>
    </w:p>
    <w:p>
      <w:pPr/>
      <w:r>
        <w:t>Privită astfel, istoria nu este un marș liniar de la întuneric spre lumină. O libertate poate crește într-un domeniu și scădea în altul. O persoană poate deveni mai independentă de o autoritate locală și mai dependentă de un mecanism economic îndepărtat. O revoluție poate înlătura o dominație și crea alta. Acestea sunt posibilități structurale, nu o afirmație că orice transformare istorică produce exact același rezultat.</w:t>
      </w:r>
    </w:p>
    <w:p>
      <w:pPr/>
      <w:r>
        <w:t>Mai există o greșeală: să judecăm fiecare epocă numai prin ceea ce nu putea încă formula. Oamenii acționează în contexte care fac unele alternative greu de imaginat. Totuși, contextualizarea nu trebuie să devină absolvire automată. Existența criticilor contemporani, a rezistenței și a vocilor suprimate arată adesea că alte judecăți erau posibile. A înțelege de ce cineva a greșit nu înseamnă a declara că nu a greșit.</w:t>
      </w:r>
    </w:p>
    <w:p>
      <w:pPr/>
      <w:r>
        <w:t>Cine a câștigat din primele concepții despre libertate? Cei apărați de arbitrariul unui stăpân, al unui rege ori al unei majorități. Cine a putut pierde? Cei a căror putere asupra altora a fost limitată. Dar aceste două schimbări nu au aceeași valoare morală: pierderea posibilității de a poseda o persoană nu este echivalentă cu pierderea libertății de a nu fi posedat.</w:t>
      </w:r>
    </w:p>
    <w:p>
      <w:pPr/>
      <w:r>
        <w:t>Istoria libertății este, în bună măsură, istoria extinderii și contestării pronumelui „noi”. De fiecare dată când o societate spune „noi suntem liberi”, întrebarea de control rămâne simplă: cine trebuie să stea în afara propoziției pentru ca ea să pară adevărată?</w:t>
      </w:r>
    </w:p>
    <w:p>
      <w:bookmarkStart w:id="4" w:name="ch_03"/>
      <w:pPr>
        <w:pStyle w:val="Heading1"/>
        <w:pageBreakBefore/>
      </w:pPr>
      <w:r>
        <w:t>3. Eliberarea sufletului și nesupunerea minții</w:t>
      </w:r>
      <w:bookmarkEnd w:id="4"/>
    </w:p>
    <w:p>
      <w:pPr>
        <w:pStyle w:val="FirstParagraph"/>
      </w:pPr>
      <w:r>
        <w:t>Un om poate fi bogat și incapabil să suporte o critică. Altul poate avea foarte puțin și să refuze o umilință care i-ar aduce avantaje. Aceste situații nu demonstrează că bunurile exterioare sunt neimportante. Arată însă de ce numeroase tradiții au căutat libertatea și în raportul dintre persoană, dorință, teamă și sens.</w:t>
      </w:r>
    </w:p>
    <w:p>
      <w:pPr/>
      <w:r>
        <w:t xml:space="preserve">Epictet deschide Manualul prin separarea lucrurilor aflate în puterea noastră de cele care nu se află în puterea noastră. Judecata și orientarea voinței ocupă centrul exercițiului stoic, în timp ce reputația, averea și multe evenimente exterioare rămân nesigure </w:t>
      </w:r>
      <w:r>
        <w:rPr>
          <w:color w:val="59676D"/>
          <w:sz w:val="21"/>
        </w:rPr>
        <w:t>[7]</w:t>
      </w:r>
      <w:r>
        <w:t>. Nu este un program de control total al emoțiilor prin simplă comandă, ci o disciplină de examinare a felului în care ne raportăm la ceea ce se întâmplă.</w:t>
      </w:r>
    </w:p>
    <w:p>
      <w:pPr/>
      <w:r>
        <w:t>Puterea acestei idei se vede când nu putem elimina imediat o constrângere. O persoană persecutată poate găsi o diferență esențială între faptul de a fi redusă la tăcere și acceptarea interioară a minciunii persecutorului. Dar aceeași idee poate fi folosită abuziv de un superior care spune: „Nu schimbați condițiile; schimbați-vă atitudinea”. Un exercițiu ales de cel vulnerabil nu este același lucru cu o obligație de adaptare impusă de cel puternic.</w:t>
      </w:r>
    </w:p>
    <w:p>
      <w:pPr/>
      <w:r>
        <w:t>Această distincție va reveni în întreaga carte. O tehnică de rezistență poate deveni o tehnică de guvernare. Curajul victimei nu absolvă agresorul. Capacitatea unui om de a găsi sens într-o situație cumplită nu produce un drept al altcuiva de a-l pune în acea situație.</w:t>
      </w:r>
    </w:p>
    <w:p>
      <w:pPr/>
      <w:r>
        <w:t xml:space="preserve">În filosofia creștină a lui Augustin, voința, răul și dependența de har se află într-o tensiune de durată. Accentul cade nu doar pe a avea opțiuni, ci pe posibilitatea de a voi binele; în scrierile târzii, capacitatea umană nu este tratată ca autosuficientă. Disputa cu pelagienii arată că raportul dintre libertate, vină și ajutorul divin a fost contestat chiar în interiorul tradiției </w:t>
      </w:r>
      <w:r>
        <w:rPr>
          <w:color w:val="59676D"/>
          <w:sz w:val="21"/>
        </w:rPr>
        <w:t>[8]</w:t>
      </w:r>
      <w:r>
        <w:t>.</w:t>
      </w:r>
    </w:p>
    <w:p>
      <w:pPr/>
      <w:r>
        <w:t>Pentru cititorul care nu împărtășește premisele teologice, întrebarea rămâne recognoscibilă: dacă omul are nevoie de un ajutor pe care nu și-l poate produce singur, în ce măsură îi putem atribui integral eșecul? Pentru credincios, se adaugă dificultatea distribuirii acestui ajutor și a compatibilității dintre judecată și milă. Religia nu elimină automat problema responsabilității; uneori o face mai ascuțită.</w:t>
      </w:r>
    </w:p>
    <w:p>
      <w:pPr/>
      <w:r>
        <w:t xml:space="preserve">Nici tradițiile islamice nu pot fi reduse la formula unui destin care ar face acțiunea inutilă. Dezbaterile despre cauzalitate, acțiunea divină și acțiunea umană includ poziții foarte diferite, iar explicația ordinii naturale nu este identică de la o școală la alta </w:t>
      </w:r>
      <w:r>
        <w:rPr>
          <w:color w:val="59676D"/>
          <w:sz w:val="21"/>
        </w:rPr>
        <w:t>[9]</w:t>
      </w:r>
      <w:r>
        <w:t>. Lecția comparativă este să nu confundăm puterea unei divinități, cunoașterea ei și participarea omului la producerea unei fapte. Acestea sunt trei întrebări, nu una singură.</w:t>
      </w:r>
    </w:p>
    <w:p>
      <w:pPr/>
      <w:r>
        <w:t xml:space="preserve">În etica budistă indiană, eliberarea este legată de reducerea ignoranței, a atașamentului și a suferinței. Critica unui sine permanent nu anulează pur și simplu importanța intențiilor ori a compasiunii; diferitele tradiții explică acțiunea și continuitatea persoanei fără a presupune întotdeauna un eu neschimbător </w:t>
      </w:r>
      <w:r>
        <w:rPr>
          <w:color w:val="59676D"/>
          <w:sz w:val="21"/>
        </w:rPr>
        <w:t>[10]</w:t>
      </w:r>
      <w:r>
        <w:t>. Pentru tema noastră, provocarea este radicală: responsabilitatea poate avea sens și fără un proprietar metafizic absolut al fiecărei stări mentale?</w:t>
      </w:r>
    </w:p>
    <w:p>
      <w:pPr/>
      <w:r>
        <w:t>Putem formula problema fără a adopta întreaga doctrină. Un copil de ieri, adultul de astăzi și bătrânul de mâine diferă profund, dar promisiunile, efectele și relațiile le leagă viețile. Continuitatea practică poate conta moral chiar dacă nu presupunem un nucleu complet independent de cauze. De aici nu rezultă că orice concepție despre identitate este la fel de bună. Rezultă că „nu ești o substanță izolată” nu echivalează imediat cu „nimic nu contează”.</w:t>
      </w:r>
    </w:p>
    <w:p>
      <w:pPr/>
      <w:r>
        <w:t xml:space="preserve">Confucius pune în centru cultivarea conduitei în relații: felul în care omul învață să se poarte, să judece și să participe la o ordine morală. Ritualul și rolurile nu sunt doar restricții exterioare, ci pot fi mijloace de formare a sensibilității și caracterului </w:t>
      </w:r>
      <w:r>
        <w:rPr>
          <w:color w:val="59676D"/>
          <w:sz w:val="21"/>
        </w:rPr>
        <w:t>[11]</w:t>
      </w:r>
      <w:r>
        <w:t>. Privirea aceasta corectează imaginea adultului complet constituit înainte de orice legătură socială.</w:t>
      </w:r>
    </w:p>
    <w:p>
      <w:pPr/>
      <w:r>
        <w:t>Dar relațiile au nevoie și de critică. A fi copilul cuiva nu poate însemna că orice ordin al părintelui este justificat. A avea o funcție într-o comunitate nu poate însemna că persoana există numai pentru acea funcție. O interpretare a armoniei care nu lasă loc celui nedreptățit să se plângă riscă să confunde liniștea autorității cu binele întregului grup.</w:t>
      </w:r>
    </w:p>
    <w:p>
      <w:pPr/>
      <w:r>
        <w:t xml:space="preserve">Daoismul, în diversitatea lui, problematizează fixarea rigidă a valorilor și intervenția forțată care încearcă să modeleze lumea după o schemă îngustă. Ideea de acțiune neforțată nu se reduce la lene, iar critica excesului de control nu este echivalentă cu indiferența față de consecințe </w:t>
      </w:r>
      <w:r>
        <w:rPr>
          <w:color w:val="59676D"/>
          <w:sz w:val="21"/>
        </w:rPr>
        <w:t>[12]</w:t>
      </w:r>
      <w:r>
        <w:t>. Ea oferă o întrebare utilă pentru orice reformator: cât din răul pe care îl produci vine din ambiția de a elimina fiecare abatere?</w:t>
      </w:r>
    </w:p>
    <w:p>
      <w:pPr/>
      <w:r>
        <w:t>Aceste tradiții nu sunt simple variante ale aceleiași doctrine. Stoicul nu este un budist european; gândirea confuciană nu este un liberalism care încă nu și-a descoperit individul; teologiile nu au un răspuns unic la libertate. Comparația este fertilă tocmai când păstrează diferențele și folosește întrebările uneia pentru a examina punctele oarbe ale alteia.</w:t>
      </w:r>
    </w:p>
    <w:p>
      <w:pPr/>
      <w:r>
        <w:t>Din întâlnirea lor putem extrage o dificultate comună, fără a pretinde că toate ar accepta aceeași concluzie: dorințele noastre nu sunt automat expresia cea mai adâncă a libertății. Unele pot fi neexaminate, dependente de frică sau formate sub presiune. Totuși, cine are dreptul să declare că știe mai bine decât noi care sunt dorințele noastre „adevărate”?</w:t>
      </w:r>
    </w:p>
    <w:p>
      <w:pPr/>
      <w:r>
        <w:t>Un răspuns prudent cere condiții de reflecție, nu un tutore omniscient. Oferă timp, informație, sprijin și posibilitatea de a întâlni alte vieți. Nu transforma dezacordul persoanei în dovada bolii ei morale. Ajut-o să poată reconsidera, dar acceptă că reconsiderarea poate conduce la o alegere pe care nu o preferi.</w:t>
      </w:r>
    </w:p>
    <w:p>
      <w:pPr/>
      <w:r>
        <w:t>Libertatea interioară fără libertate exterioară poate deveni un refugiu necesar. Libertatea exterioară fără nicio capacitate de reflecție poate rămâne ușor de exploatat. Cele două trebuie să se sprijine fără ca una să servească drept scuză pentru abolirea celeilalte. Cel care și-a găsit liniștea în captivitate nu a semnat, prin aceasta, o justificare a închisorii.</w:t>
      </w:r>
    </w:p>
    <w:p>
      <w:bookmarkStart w:id="5" w:name="ch_04"/>
      <w:pPr>
        <w:pStyle w:val="Heading1"/>
        <w:pageBreakBefore/>
      </w:pPr>
      <w:r>
        <w:t>4. Modernitatea și individul care nu apare niciodată singur</w:t>
      </w:r>
      <w:bookmarkEnd w:id="5"/>
    </w:p>
    <w:p>
      <w:pPr>
        <w:pStyle w:val="FirstParagraph"/>
      </w:pPr>
      <w:r>
        <w:t>Imaginează-ți că primești o constituție perfect formulată, dar nicio posibilitate de a o folosi împotriva celor care o încalcă. Apoi imaginează-ți contrariul: o comunitate bine organizată, protectoare, în care nu ai voie să alegi alt fel de viață. În primul caz, drepturile sunt fragile; în al doilea, protecția se apropie de captivitate. O mare parte a filosofiei politice moderne poate fi citită ca o încercare de a nu rămâne blocat în niciuna dintre aceste camere.</w:t>
      </w:r>
    </w:p>
    <w:p>
      <w:pPr/>
      <w:r>
        <w:t xml:space="preserve">Hobbes pornește de la pericolul insecurității și de la nevoia unei puteri comune capabile să împiedice conflictul distructiv. În arhitectura argumentului său, ordinea nu este un ornament adăugat libertății, ci o condiție a unei vieți în care promisiunile și proiectele pot avea stabilitate </w:t>
      </w:r>
      <w:r>
        <w:rPr>
          <w:color w:val="59676D"/>
          <w:sz w:val="21"/>
        </w:rPr>
        <w:t>[13]</w:t>
      </w:r>
      <w:r>
        <w:t>. Întrebarea pe care o lasă deschisă pentru critică este câtă putere putem concentra pentru a ne apăra de puterea celorlalți.</w:t>
      </w:r>
    </w:p>
    <w:p>
      <w:pPr/>
      <w:r>
        <w:t>Securitatea poate fi realmente eliberatoare. Un om care se teme permanent de violență nu dispune de aceeași marjă de acțiune ca unul protejat. Dar tocmai această nevoie poate fi exploatată: autoritatea poate descrie orice opoziție drept primejdie și orice control asupra ei drept slăbire a protecției. A evalua o putere înseamnă, așadar, a examina și mecanismele prin care ea poate fi corectată când invocă siguranța în interes propriu.</w:t>
      </w:r>
    </w:p>
    <w:p>
      <w:pPr/>
      <w:r>
        <w:t xml:space="preserve">Locke leagă legitimitatea guvernării de protejarea unor drepturi care nu sunt simplul cadou al guvernului. Consimțământul și posibilitatea de a rezista unei puteri care își trădează scopul au un rol central. Totuși, interpretările proprietății, ale consimțământului tacit și ale obligațiilor de ajutor sunt disputate; Locke nu trebuie redus la ideea că proprietarul nu datorează nimic nimănui </w:t>
      </w:r>
      <w:r>
        <w:rPr>
          <w:color w:val="59676D"/>
          <w:sz w:val="21"/>
        </w:rPr>
        <w:t>[14]</w:t>
      </w:r>
      <w:r>
        <w:t>.</w:t>
      </w:r>
    </w:p>
    <w:p>
      <w:pPr/>
      <w:r>
        <w:t>Dificultatea consimțământului rămâne actuală la nivel conceptual. A rămâne într-o țară nu este același lucru cu a fi aprobat fiecare regulă a ei. A folosi un drum nu este o semnătură lucidă sub un contract nelimitat. Unele obligații trebuie justificate prin echitate, drepturi și condițiile cooperării, nu prin inventarea retrospectivă a unui acord pe care nimeni nu l-a formulat.</w:t>
      </w:r>
    </w:p>
    <w:p>
      <w:pPr/>
      <w:r>
        <w:t xml:space="preserve">Rousseau deplasează întrebarea spre posibilitatea unei asocieri în care oamenii să se supună unei ordini politice fără să devină pur și simplu supușii unor voințe private. Voința generală privește interesul comun și nu este identică, fără rest, cu suma preferințelor ori cu fiecare decizie a unei majorități </w:t>
      </w:r>
      <w:r>
        <w:rPr>
          <w:color w:val="59676D"/>
          <w:sz w:val="21"/>
        </w:rPr>
        <w:t>[15]</w:t>
      </w:r>
      <w:r>
        <w:t>. Problema delicată este cine poate pretinde că o cunoaște și ce se întâmplă cu disidentul când autoritatea vorbește în numele lui.</w:t>
      </w:r>
    </w:p>
    <w:p>
      <w:pPr/>
      <w:r>
        <w:t>Aceasta este una dintre tentațiile recurente ale emancipării: „Te constrâng pentru că, în profunzime, aceasta este și voința ta”. Uneori, oamenii au nevoie de protecție față de constrângeri pe care le-au normalizat. Dar un regim care nu acceptă nicio probă a dezacordului lor și nicio posibilitate de contestare nu îi eliberează prin simpla folosire a vocabularului emancipării.</w:t>
      </w:r>
    </w:p>
    <w:p>
      <w:pPr/>
      <w:r>
        <w:t xml:space="preserve">La Kant, autonomia morală nu înseamnă să urmezi orice impuls, ci să te orientezi după principii pe care rațiunea le poate susține ca lege pentru ființe raționale. Persoana nu trebuie tratată doar ca mijloc pentru scopurile altuia </w:t>
      </w:r>
      <w:r>
        <w:rPr>
          <w:color w:val="59676D"/>
          <w:sz w:val="21"/>
        </w:rPr>
        <w:t>[16]</w:t>
      </w:r>
      <w:r>
        <w:t>. Acest accent schimbă sensul libertății: uneori, refuzul de a face ceea ce îți convine imediat exprimă tocmai independența față de impuls.</w:t>
      </w:r>
    </w:p>
    <w:p>
      <w:pPr/>
      <w:r>
        <w:t>Aplicarea cere însă grijă. Dacă transformăm capacitatea de argumentare sofisticată în condiție a valorii umane, îi expunem pe cei care nu o pot manifesta. O etică a respectului trebuie să poată explica și protecția copilului, a persoanei profund vulnerabile și a celui care nu poate participa la schimbul rațional de justificări. Vom reveni asupra acestei dificultăți fără a presupune că prestigiul unui filosof o rezolvă.</w:t>
      </w:r>
    </w:p>
    <w:p>
      <w:pPr/>
      <w:r>
        <w:t xml:space="preserve">Mill apără un spațiu amplu pentru gândire, discuție și experimente de viață. Principiul prevenirii prejudiciului adus altora limitează, în concepția sa, folosirea legitimă a constrângerii asupra adultului capabil; simpla convingere că ar trăi mai bine altfel nu este suficientă. Tot Mill se teme de tirania socială, nu numai de cea a statului </w:t>
      </w:r>
      <w:r>
        <w:rPr>
          <w:color w:val="59676D"/>
          <w:sz w:val="21"/>
        </w:rPr>
        <w:t>[17]</w:t>
      </w:r>
      <w:r>
        <w:t>.</w:t>
      </w:r>
    </w:p>
    <w:p>
      <w:pPr/>
      <w:r>
        <w:t>Meritul acestei orientări este că nu condiționează libertatea de aprobarea majorității. Problema aplicării este că „prejudiciul” are granițe disputate. O critică poate răni orgoliul fără a constitui o agresiune. O activitate privată poate produce riscuri pentru terți. Nu putem decide toate cazurile printr-un slogan; trebuie să comparăm natura prejudiciului, gravitatea lui, dovezile și proporționalitatea intervenției.</w:t>
      </w:r>
    </w:p>
    <w:p>
      <w:pPr/>
      <w:r>
        <w:t xml:space="preserve">Marx examinează o altă fisură: muncitorul este liber juridic să-și vândă forța de muncă, dar poate fi lipsit de mijloacele care i-ar permite să nu o vândă. Această dublă condiție apare explicit în analiza cumpărării și vânzării forței de muncă din Capitalul </w:t>
      </w:r>
      <w:r>
        <w:rPr>
          <w:color w:val="59676D"/>
          <w:sz w:val="21"/>
        </w:rPr>
        <w:t>[18]</w:t>
      </w:r>
      <w:r>
        <w:t>. Contractul poate fi real, iar dependența poate fi reală în același timp.</w:t>
      </w:r>
    </w:p>
    <w:p>
      <w:pPr/>
      <w:r>
        <w:t>Critica nu ne obligă să considerăm orice raport salarial identic sclaviei. Diferențele juridice și practice sunt enorme și moral decisive. Ne obligă, în schimb, să nu tratăm fiecare acord formal ca probă suficientă a unei relații echilibrate. De cealaltă parte, denunțarea dependenței nu demonstrează că orice sistem propus pentru a o elimina va proteja mai bine libertatea. Și puterea economică, și puterea administrativă au nevoie de control.</w:t>
      </w:r>
    </w:p>
    <w:p>
      <w:pPr/>
      <w:r>
        <w:t xml:space="preserve">În existențialismul lui Sartre, omul nu poate elimina complet dimensiunea alegerii refugiindu-se în roluri și explicații. A spune „așa se face” sau „aceasta este funcția mea” nu încheie întrebarea despre ceea ce fac eu. Totuși, libertatea este trăită într-o situație, nu într-un vid fără obstacole </w:t>
      </w:r>
      <w:r>
        <w:rPr>
          <w:color w:val="59676D"/>
          <w:sz w:val="21"/>
        </w:rPr>
        <w:t>[19]</w:t>
      </w:r>
      <w:r>
        <w:t>. Citită fără această precauție, retorica libertății radicale poate aluneca spre o nedreaptă culpabilizare a celui constrâns.</w:t>
      </w:r>
    </w:p>
    <w:p>
      <w:pPr/>
      <w:r>
        <w:t xml:space="preserve">În filosofia politică mai recentă, Rawls întreabă ce principii pot organiza echitabil cooperarea, în timp ce libertarianismul pune în prim-plan drepturile individuale și limitele constrângerii. Disputa privește inclusiv proprietatea, transferurile, avantajele nemeritate și distribuția șanselor. Nici libertarianismul nu este o doctrină unică: există diferențe semnificative între variantele de dreapta și cele de stânga </w:t>
      </w:r>
      <w:r>
        <w:rPr>
          <w:color w:val="59676D"/>
          <w:sz w:val="21"/>
        </w:rPr>
        <w:t>[20, 21]</w:t>
      </w:r>
      <w:r>
        <w:t>.</w:t>
      </w:r>
    </w:p>
    <w:p>
      <w:pPr/>
      <w:r>
        <w:t>Aceste filosofii nu trebuie transformate într-un concurs în care un singur autor furnizează toate răspunsurile. Hobbes ne obligă să luăm în serios insecuritatea; Locke, puterea limitată; Rousseau, autoguvernarea; Kant, respectul; Mill, diversitatea; Marx, dependența materială; Sartre, fuga de propria participare. Dar fiecare corecție poate deveni exces dacă este desprinsă de celelalte întrebări.</w:t>
      </w:r>
    </w:p>
    <w:p>
      <w:pPr/>
      <w:r>
        <w:t>Individul modern nu apare, de fapt, singur. În spatele lui se află limba în care gândește, oamenii care l-au crescut, infrastructurile pe care le folosește și regulile care îi recunosc proprietatea. A observa aceste condiții nu îl dizolvă în societate. Îl situează. Un om poate avea drepturi tocmai pentru că depinde de alții și trebuie protejat în interiorul acestei dependențe.</w:t>
      </w:r>
    </w:p>
    <w:p>
      <w:pPr/>
      <w:r>
        <w:t>Poate că maturitatea politică începe atunci când renunțăm la două fantezii simetrice: individul care nu datorează nimic lumii din care a apărut și colectivitatea care are dreptul la tot ce poate lua de la individ. Între ele se află munca grea a justificării.</w:t>
      </w:r>
    </w:p>
    <w:p>
      <w:pPr>
        <w:pStyle w:val="PartLabel"/>
        <w:pageBreakBefore/>
      </w:pPr>
      <w:r>
        <w:t>PARTEA A II-A · OMUL REAL, NU OMUL IDEAL</w:t>
      </w:r>
    </w:p>
    <w:p>
      <w:bookmarkStart w:id="6" w:name="ch_05"/>
      <w:pPr>
        <w:pStyle w:val="Heading1"/>
      </w:pPr>
      <w:r>
        <w:t>5. Cine alege când creierul decide?</w:t>
      </w:r>
      <w:bookmarkEnd w:id="6"/>
    </w:p>
    <w:p>
      <w:pPr>
        <w:pStyle w:val="FirstParagraph"/>
      </w:pPr>
      <w:r>
        <w:t>Dacă mâine un aparat ar prezice ce vei alege, ai înceta să fii liber? Răspunsul depinde de ce ar prezice, cât de bine și în ce fel ar influența situația. A anticipa alegerea unui prieten din cunoașterea valorilor sale nu este același lucru cu a-i controla alegerea. Iar a identifica un semnal care precedă mișcarea unui deget nu este același lucru cu a demonstra că toate deliberările importante sunt inutile.</w:t>
      </w:r>
    </w:p>
    <w:p>
      <w:pPr/>
      <w:r>
        <w:t xml:space="preserve">Problema liberului-arbitru privește raportul dintre acțiune, cauzalitate și control. Compatibiliștii susțin că anumite forme relevante de libertate pot exista chiar dacă acțiunile au cauze determinante. Incompatibiliștii contestă această compatibilitate; între ei există atât apărători ai unui liber-arbitru nedeterminist, cât și sceptici față de libertatea necesară pentru meritul moral ultim </w:t>
      </w:r>
      <w:r>
        <w:rPr>
          <w:color w:val="59676D"/>
          <w:sz w:val="21"/>
        </w:rPr>
        <w:t>[22]</w:t>
      </w:r>
      <w:r>
        <w:t>. Numele doctrinelor nu decid disputa. Trebuie să întrebăm ce ar conta drept autor al unei acțiuni.</w:t>
      </w:r>
    </w:p>
    <w:p>
      <w:pPr/>
      <w:r>
        <w:t>Determinismul nu este fatalism. Într-un univers determinist, ceea ce faci poate schimba ceea ce se întâmplă, deoarece acțiunea ta este una dintre cauze. A delibera, a cere un sfat ori a construi o instituție pot face parte din lanțul care produce un rezultat diferit. Fatalismul, în sensul relevant aici, ar spune că rezultatul s-ar produce indiferent de ceea ce faci. Confundarea lor transformă o teză despre cauze într-o scuză nejustificată pentru pasivitate.</w:t>
      </w:r>
    </w:p>
    <w:p>
      <w:pPr/>
      <w:r>
        <w:t>Nici hazardul nu rezolvă singur problema. Dacă alegerea mea ar fi decisă printr-o fluctuație aleatoare, nu ar deveni pentru acest motiv mai mult a mea. O loterie ascunsă în creier nu este evident o formă superioară de autoguvernare. Apărătorul libertății trebuie să explice cum contribuie persoana la acțiune, nu doar să găsească un loc în care predicția eșuează.</w:t>
      </w:r>
    </w:p>
    <w:p>
      <w:pPr/>
      <w:r>
        <w:t xml:space="preserve">Experimentele asociate cu Benjamin Libet au devenit celebre prin discrepanța dintre activitatea cerebrală pregătitoare și momentul în care participantul raportează intenția unei mișcări simple. Interpretarea lor este însă controversată: raportarea retrospectivă a momentului intenției, natura arbitrară a sarcinii și sensul semnalului neural limitează concluziile metafizice. Literatura ulterioară discută explicit aceste dificultăți </w:t>
      </w:r>
      <w:r>
        <w:rPr>
          <w:color w:val="59676D"/>
          <w:sz w:val="21"/>
        </w:rPr>
        <w:t>[23]</w:t>
      </w:r>
      <w:r>
        <w:t>. Creierul nu este un străin care intră în scenă înaintea persoanei; este parte din condițiile existenței ei.</w:t>
      </w:r>
    </w:p>
    <w:p>
      <w:pPr/>
      <w:r>
        <w:t xml:space="preserve">Un studiu al lui Uri Maoz și al colaboratorilor, publicat în 2019, a comparat alegeri arbitrare cu alegeri deliberative legate de donații, folosind răspunsuri motorii comparabile. În cei 18 participanți analizați, potențialul de pregătire clasic nu a apărut în același fel înaintea alegerilor deliberative </w:t>
      </w:r>
      <w:r>
        <w:rPr>
          <w:color w:val="59676D"/>
          <w:sz w:val="21"/>
        </w:rPr>
        <w:t>[23]</w:t>
      </w:r>
      <w:r>
        <w:t>. Rezultatul restrânge o generalizare populară. Nu demonstrează existența unui suflet independent de creier și nici nu închide dezbaterea liberului-arbitru.</w:t>
      </w:r>
    </w:p>
    <w:p>
      <w:pPr/>
      <w:r>
        <w:t>Să privim o decizie obișnuită: un cercetător descoperă o eroare care îi slăbește articolul. Poate să o ascundă sau să corecteze rezultatele. Decizia include memorie, anticiparea consecințelor, teamă, norme profesionale și imaginea despre sine. A spune că toate acestea sunt realizate prin procese cerebrale nu le face ireale. Întrebarea practică este dacă persoana putea înțelege motivele relevante, dacă putea răspunde la ele și ce presiuni îi deformau deliberarea.</w:t>
      </w:r>
    </w:p>
    <w:p>
      <w:pPr/>
      <w:r>
        <w:t>Această abordare nu este neutră metafizic în toate privințele, dar nici nu pretinde să rezolve originea ultimă a persoanei. Putem construi o noțiune operațională de control: diferența dintre o mișcare involuntară, o acțiune sub amenințare și o alegere atentă, informată, neconstrânsă. Chiar cine respinge meritul moral absolut poate considera aceste diferențe importante pentru protecție, încredere și cooperare.</w:t>
      </w:r>
    </w:p>
    <w:p>
      <w:pPr/>
      <w:r>
        <w:t>Obiecția sceptică rămâne puternică: omul nu și-a ales genele, familia, primele experiențe și nici predispoziția inițială de a reflecta. Dacă trebuie să fii autorul deplin al caracterului tău pentru a merita suferința unei pedepse, cerința pare să împingă mereu înapoi originea autoratului. Orice alegere care te formează este făcută de un „tu” deja format într-o anumită măsură.</w:t>
      </w:r>
    </w:p>
    <w:p>
      <w:pPr/>
      <w:r>
        <w:t>Acest argument poate slăbi justificarea răzbunării fără să elimine nevoia de răspuns. Victima trebuie protejată, pericolul poate trebui oprit, prejudiciul poate trebui reparat. Dar scopul nu mai este neapărat să administrăm suferință fiindcă universul ar cere o compensare metafizică. Putem întreba ce măsuri sunt necesare, proporționate și susceptibile să reducă răul, fără a transforma făptuitorul într-un obiect lipsit de demnitate.</w:t>
      </w:r>
    </w:p>
    <w:p>
      <w:pPr/>
      <w:r>
        <w:t>Există totuși un risc și aici. Dacă renunțăm la culpabilitate și păstrăm numai predicția pericolului, am putea ajunge să restrângem oamenii pentru ceea ce un sistem presupune că vor face. O viziune umanizatoare asupra cauzelor nu justifică o administrare nelimitată a persoanelor considerate riscante. Dreptul de a contesta, dovezile, proporționalitatea și limitele puterii rămân esențiale.</w:t>
      </w:r>
    </w:p>
    <w:p>
      <w:pPr/>
      <w:r>
        <w:t>Lauda trebuie și ea examinată. A recunoaște efortul, curajul ori generozitatea nu presupune că persoana și-a produs singură fiecare condiție a reușitei. Putem admira o faptă și recunoaște norocul care a făcut-o posibilă. Admirația devine periculoasă când se transformă în concluzia că succesul autorizează orice avantaj ulterior, iar eșecul dovedește lipsă de valoare.</w:t>
      </w:r>
    </w:p>
    <w:p>
      <w:pPr/>
      <w:r>
        <w:t>Problema este diferită în relațiile apropiate. Când un prieten te trădează, explicația cauzală poate fi adevărată și insuficientă. Vrei să știi dacă înțelege ce a făcut, dacă își asumă repararea și dacă poți avea din nou încredere. O lume fără ură metafizică nu trebuie să fie o lume fără reproș, limite sau cerințe. A cere un răspuns poate fi un mod de a-l trata pe celălalt ca participant moral, nu doar ca mecanism.</w:t>
      </w:r>
    </w:p>
    <w:p>
      <w:pPr/>
      <w:r>
        <w:t>De aceea, o concluzie rezonabilă nu este „liberul-arbitru a fost dovedit”, nici „știința a demonstrat că nimeni nu răspunde”. Este mai modestă și mai productivă: trebuie să separăm originea ultimă a voinței de capacitățile concrete prin care oamenii își conduc și își corectează acțiunile. Prima rămâne disputată; celelalte pot fi investigate, sprijinite și uneori sever afectate.</w:t>
      </w:r>
    </w:p>
    <w:p>
      <w:pPr/>
      <w:r>
        <w:t>În seara în care trebuie să alegi dacă recunoști o greșeală, faptul că nu ești cauza ta absolută nu face mărturisirea lipsită de sens. Ea poate deveni una dintre cauzele omului care vei fi mâine. Libertatea practică nu trebuie să stea în afara naturii pentru a conta în interiorul ei.</w:t>
      </w:r>
    </w:p>
    <w:p>
      <w:bookmarkStart w:id="7" w:name="ch_06"/>
      <w:pPr>
        <w:pStyle w:val="Heading1"/>
        <w:pageBreakBefore/>
      </w:pPr>
      <w:r>
        <w:t>6. Psihologia voinței: autonomie, control și frică</w:t>
      </w:r>
      <w:bookmarkEnd w:id="7"/>
    </w:p>
    <w:p>
      <w:pPr>
        <w:pStyle w:val="FirstParagraph"/>
      </w:pPr>
      <w:r>
        <w:t>„Alegi singur”, spune un profesor, iar copilul alege. Profesorul oftează, ridică sprâncenele și îl întreabă dacă este sigur. Copilul schimbă răspunsul. Profesorul zâmbește: „Vezi? Când vrei, poți”. Formal, alegerea nu a fost interzisă. Psihologic, însă, sistemul de aprobare i-a arătat copilului care dintre opțiuni îi păstrează relația cu adultul.</w:t>
      </w:r>
    </w:p>
    <w:p>
      <w:pPr/>
      <w:r>
        <w:t>Nu orice influență socială anulează autonomia. Învățăm din reacțiile celorlalți, iar motivele lor pot deveni motive pe care le acceptăm sincer. Diferența relevantă este între o conduită asumată și una menținută predominant prin control, frică ori presiune. Chiar și această diferență are grade; viața nu ne oferă două sertare perfect separate, unul pentru acțiuni pure și altul pentru acțiuni complet străine de noi.</w:t>
      </w:r>
    </w:p>
    <w:p>
      <w:pPr/>
      <w:r>
        <w:t xml:space="preserve">Teoria autodeterminării, formulată de Richard Ryan și Edward Deci, tratează autonomia, competența și relaționarea ca nevoi psihologice importante. Autonomia înseamnă aici trăirea acțiunii ca asumată, nu independență absolută de ceilalți. Articolul lor din 2000 sintetizează programul de cercetare și distinge forme diferite de motivație și internalizare </w:t>
      </w:r>
      <w:r>
        <w:rPr>
          <w:color w:val="59676D"/>
          <w:sz w:val="21"/>
        </w:rPr>
        <w:t>[24]</w:t>
      </w:r>
      <w:r>
        <w:t>. Este un cadru teoretic sprijinit prin cercetări, nu o demonstrație că aceeași rețetă educațională funcționează identic pentru orice persoană.</w:t>
      </w:r>
    </w:p>
    <w:p>
      <w:pPr/>
      <w:r>
        <w:t>Într-o situație imaginară de muncă, două echipe primesc aceeași sarcină dificilă. Prima cunoaște scopul, poate propune metode și poate semnala limite. A doua primește ordine contradictorii și este pedepsită pentru întrebări. Chiar dacă oamenii au același salariu și sarcina este legală, experiența controlului poate fi foarte diferită. Aplicarea cadrului psihologic ne sugerează ce să investigăm; nu ne permite să inventăm rezultate despre echipe pe care nu le-am studiat.</w:t>
      </w:r>
    </w:p>
    <w:p>
      <w:pPr/>
      <w:r>
        <w:t xml:space="preserve">Experiența controlului contează și când eșecul se repetă. Maier și Seligman au revizuit în 2016 interpretarea clasică a neajutorării învățate. Cercetările neuroștiințifice pe animale sugerează că, în anumite condiții aversive, pasivitatea este răspunsul implicit, iar experiența controlului antrenează mecanisme care o pot contracara </w:t>
      </w:r>
      <w:r>
        <w:rPr>
          <w:color w:val="59676D"/>
          <w:sz w:val="21"/>
        </w:rPr>
        <w:t>[25]</w:t>
      </w:r>
      <w:r>
        <w:t>. Nu trebuie să transferăm direct aceste protocoale la orice om sărac, deprimat ori dezamăgit. Ele arată de ce relația dintre efort și rezultat merită examinată, nu oferă diagnostice de la distanță.</w:t>
      </w:r>
    </w:p>
    <w:p>
      <w:pPr/>
      <w:r>
        <w:t>Să presupunem că într-un birou orice contestație este ignorată. După un timp, angajații încetează să mai conteste. Conducerea poate interpreta tăcerea drept satisfacție. O explicație alternativă este că oamenii nu mai cred în eficacitatea procedurii. Pentru a distinge ipotezele, trebuie să schimbăm ceva observabil: răspunsul, protecția față de represalii, posibilitatea unui rezultat. Întrebarea „de ce nu au vorbit?” este incompletă fără întrebarea „ce s-a întâmplat cu cei care au vorbit?”.</w:t>
      </w:r>
    </w:p>
    <w:p>
      <w:pPr/>
      <w:r>
        <w:t>Aici se află o relație circulară importantă. Libertatea de a acționa poate dezvolta încrederea în propria capacitate, iar această încredere poate face libertatea mai utilizabilă. Invers, lipsa repetată a controlului poate reduce inițiativa, iar inițiativa redusă poate fi folosită pentru a justifica un control și mai mare. Nu orice cerc de acest fel există în fiecare instituție. Dar mecanismul este suficient de plauzibil pentru a cere verificare, nu moralizare automată.</w:t>
      </w:r>
    </w:p>
    <w:p>
      <w:pPr/>
      <w:r>
        <w:t>Există și libertatea neplăcută a incertitudinii. A putea alege înseamnă uneori a nu mai putea atribui întregul rezultat unui ordin. Persoana poate prefera ca altcineva să decidă, nu fiindcă ar fi incapabilă în general, ci fiindcă este obosită, copleșită sau nu consideră alegerea suficient de importantă. Delegarea voluntară poate fi o utilizare a libertății, nu neapărat renunțarea la ea.</w:t>
      </w:r>
    </w:p>
    <w:p>
      <w:pPr/>
      <w:r>
        <w:t>Dar delegarea are nevoie de condiții. Celui care decide în locul meu trebuie să-i pot cere explicații; trebuie să știu ce i-am încredințat și să pot revizui mandatul. Un om care își lasă prietenul să aleagă restaurantul nu și-a cedat prin aceasta dreptul de a hotărî unde locuiește. În același fel, competența unui expert nu creează autoritate nelimitată asupra scopurilor unei persoane.</w:t>
      </w:r>
    </w:p>
    <w:p>
      <w:pPr/>
      <w:r>
        <w:t>Voința nu trebuie confundată cu productivitatea. Cine refuză un obiectiv impus poate fi autonom, nu leneș. Cine produce enorm poate fi împins de frică. Din exterior, vedem conduita și inventăm prea repede povestea interioară. O evaluare serioasă întreabă ce motive sunt accesibile persoanei, cum le înțelege și în ce condiții poate spune nu.</w:t>
      </w:r>
    </w:p>
    <w:p>
      <w:pPr/>
      <w:r>
        <w:t>Totodată, autenticitatea nu înseamnă absența oricărei obligații. Pot să mă trezesc noaptea pentru a îngriji un copil fără să-mi doresc trezirea în acel moment. Acțiunea poate exprima totuși un angajament pe care îl recunosc ca al meu. Diferența dintre dorința imediată și proiectul asumat ne împiedică să definim libertatea exclusiv ca plăcere prezentă.</w:t>
      </w:r>
    </w:p>
    <w:p>
      <w:pPr/>
      <w:r>
        <w:t>Problema devine mai dificilă când proiectul a fost format sub presiune. O persoană poate spune sincer că nu are nevoie de libertăți pe care nu a avut voie să le exploreze. Nu avem dreptul să o declarăm automat incapabilă de discernământ. Putem însă întreba dacă are acces la alternative, dacă dezacordul ar fi sancționat și dacă preferința rezistă într-un mediu mai puțin coercitiv. Respectul pentru voce și examinarea condițiilor vocii nu se exclud.</w:t>
      </w:r>
    </w:p>
    <w:p>
      <w:pPr/>
      <w:r>
        <w:t>O societate preocupată de autonomie nu ar trebui să ceară oamenilor să aleagă permanent. Ar trebui să-i ajute să distingă alegerile importante de zgomot, să ofere informație inteligibilă și să păstreze posibilitatea corectării. Un formular cu treizeci de căsuțe nu dovedește, prin complexitatea lui, respectul față de persoană. Poate doar muta asupra ei costul unei organizări proaste.</w:t>
      </w:r>
    </w:p>
    <w:p>
      <w:pPr/>
      <w:r>
        <w:t>În final, întrebarea psihologică relevantă nu este dacă simțim libertate în fiecare clipă. Sentimentul poate fi înșelător în ambele direcții. Este dacă există condițiile pentru a forma intenții, a le examina, a învăța din efecte și a modifica ceea ce facem fără ca fiecare abatere să amenințe legăturile de care depindem. Uneori, primul semn al libertății nu este entuziasmul, ci faptul că poți greși fără să-ți pierzi locul în lume.</w:t>
      </w:r>
    </w:p>
    <w:p>
      <w:bookmarkStart w:id="8" w:name="ch_07"/>
      <w:pPr>
        <w:pStyle w:val="Heading1"/>
        <w:pageBreakBefore/>
      </w:pPr>
      <w:r>
        <w:t>7. Sărăcia, norocul și fabrica alegerilor</w:t>
      </w:r>
      <w:bookmarkEnd w:id="8"/>
    </w:p>
    <w:p>
      <w:pPr>
        <w:pStyle w:val="FirstParagraph"/>
      </w:pPr>
      <w:r>
        <w:t>Doi oameni amână plata unei facturi. Unul a uitat. Celălalt a cumpărat hrană. Comportamentul observabil este același, dar evaluarea lui cere informații diferite. Când îl numim pe al doilea „iresponsabil” fără să-i cunoaștem alternativele, nu descriem doar o faptă. Importăm în viața lui bugetul și marja de siguranță din propria noastră viață.</w:t>
      </w:r>
    </w:p>
    <w:p>
      <w:pPr/>
      <w:r>
        <w:t xml:space="preserve">Sărăcia poate restrânge posibilitățile direct, prin lipsa resurselor, și indirect, prin felul în care urgențele ocupă atenția. Mani, Mullainathan, Shafir și Zhao au investigat în 2013 legătura dintre dificultățile financiare și performanța la sarcini cognitive. Au folosit atât scenarii financiare, cât și comparații ale acelorași cultivatori de trestie de zahăr înainte și după recoltă, raportând performanțe mai slabe în condiții de presiune financiară </w:t>
      </w:r>
      <w:r>
        <w:rPr>
          <w:color w:val="59676D"/>
          <w:sz w:val="21"/>
        </w:rPr>
        <w:t>[26]</w:t>
      </w:r>
      <w:r>
        <w:t>. Rezultatele nu descriu o inteligență fixă a „săracilor” și nu autorizează un diagnostic individual.</w:t>
      </w:r>
    </w:p>
    <w:p>
      <w:pPr/>
      <w:r>
        <w:t xml:space="preserve">Este important să vedem și limitele. Comparația sezonieră nu este identică unui experiment care schimbă numai venitul și ține întreaga viață constantă. Iar presiunea financiară nu produce obligatoriu același efect în toate situațiile. Carvalho, Meier și Wang au studiat în 2016 gospodării cu venituri mici, repartizând aleator momentul interviului înainte sau după ziua de plată. Au găsit diferențe în unele alegeri monetare, dar nu în funcția cognitivă, asumarea riscului ori calitatea deciziilor măsurate </w:t>
      </w:r>
      <w:r>
        <w:rPr>
          <w:color w:val="59676D"/>
          <w:sz w:val="21"/>
        </w:rPr>
        <w:t>[27]</w:t>
      </w:r>
      <w:r>
        <w:t>. Acesta nu este un duplicat exact al studiului anterior; este o probă că nu trebuie să universalizăm mecanismul.</w:t>
      </w:r>
    </w:p>
    <w:p>
      <w:pPr/>
      <w:r>
        <w:t>Concluzia prudentă este mai utilă decât sloganul. Resursele și contextul pot schimba decizia; efectul depinde de situație și de măsură. Nu avem un permis științific pentru a declara că sărăcia anulează agenția. Avem motive pentru a nu trata fiecare alegere ca și cum ar fi fost făcută într-un laborator al confortului.</w:t>
      </w:r>
    </w:p>
    <w:p>
      <w:pPr/>
      <w:r>
        <w:t>Un avantaj al siguranței materiale este posibilitatea de a greși. Cine dispune de economii poate refuza o ofertă slabă, poate aștepta un răspuns, poate plăti repararea unei erori. Pentru altcineva, aceeași eroare poate închide o succesiune de opțiuni. În acest sens, resursele nu cumpără numai bunuri. Cumpără reversibilitate.</w:t>
      </w:r>
    </w:p>
    <w:p>
      <w:pPr/>
      <w:r>
        <w:t>Să imaginăm doi tineri care încearcă un proiect. Primul locuiește gratuit în casa familiei; al doilea plătește singur chiria și sprijină o rudă. Amândoi lucrează serios. Dacă proiectul eșuează, primul îl poate numi experiență, al doilea poate pierde locuința. Nu rezultă că primul nu are niciun merit. Rezultă că riscul asumat nu se măsoară adecvat numai prin numele activității.</w:t>
      </w:r>
    </w:p>
    <w:p>
      <w:pPr/>
      <w:r>
        <w:t xml:space="preserve">Aceeași precauție se aplică succesului. Cercetarea lui Bertrand și Mullainathan, publicată în 2004, a trimis CV-uri fictive la anunțuri de angajare din Boston și Chicago, variind aleator nume percepute ca asociate unor categorii rasiale. Numele percepute ca albe au primit cu aproximativ 50% mai multe apeluri de revenire </w:t>
      </w:r>
      <w:r>
        <w:rPr>
          <w:color w:val="59676D"/>
          <w:sz w:val="21"/>
        </w:rPr>
        <w:t>[28]</w:t>
      </w:r>
      <w:r>
        <w:t>. Este o diferență relativă, nu de 50 de puncte procentuale, și privește acel experiment istoric, nu orice piață a muncii de astăzi.</w:t>
      </w:r>
    </w:p>
    <w:p>
      <w:pPr/>
      <w:r>
        <w:t>Studiul arată un mecanism prin care evaluarea oportunităților poate depinde de ceva diferit de competențele prezentate. Nu demonstrează că orice eșec profesional este produs de discriminare. Între negarea mecanismului și explicarea tuturor rezultatelor prin el există spațiul cercetării serioase: ce anume variază, în ce context și cu ce consecințe?</w:t>
      </w:r>
    </w:p>
    <w:p>
      <w:pPr/>
      <w:r>
        <w:t xml:space="preserve">Un alt program important, Moving to Opportunity, a permis examinarea efectelor unei oferte repartizate aleator de sprijin pentru mutarea în cartiere cu sărăcie mai redusă. Analiza lui Chetty, Hendren și Katz a găsit avantaje ulterioare pentru copiii care s-au mutat înainte de 13 ani, în timp ce efectele pentru adolescenții mai mari au fost diferite și uneori ușor negative </w:t>
      </w:r>
      <w:r>
        <w:rPr>
          <w:color w:val="59676D"/>
          <w:sz w:val="21"/>
        </w:rPr>
        <w:t>[29]</w:t>
      </w:r>
      <w:r>
        <w:t>. Oferta a fost randomizată; mutarea efectivă nu trebuie confundată cu repartizarea aleatoare. Rezultatele subliniază rolul duratei expunerii și al perturbării relațiilor existente.</w:t>
      </w:r>
    </w:p>
    <w:p>
      <w:pPr/>
      <w:r>
        <w:t>Mediul contează, dar nu ca o magie uniformă. A scoate un copil dintr-un loc poate deschide șanse și poate rupe legături. Orice politică inspirată de astfel de rezultate trebuie să examineze vârsta, contextul, alegerea familiei și sprijinul necesar. „Mediul influențează viața” nu înseamnă „știm dinainte unde trebuie să trăiască fiecare”.</w:t>
      </w:r>
    </w:p>
    <w:p>
      <w:pPr/>
      <w:r>
        <w:t xml:space="preserve">Norocul complică moralitatea într-un mod pe care limbajul meritului îl ascunde adesea. Nu alegem punctul de pornire; nici toate persoanele întâlnite, bolile evitate, accidentele absente sau momentele în care munca noastră devine căutată. Filosofia numește „noroc moral” situațiile în care evaluarea unei persoane pare influențată de factori din afara controlului ei </w:t>
      </w:r>
      <w:r>
        <w:rPr>
          <w:color w:val="59676D"/>
          <w:sz w:val="21"/>
        </w:rPr>
        <w:t>[30]</w:t>
      </w:r>
      <w:r>
        <w:t>. Aceasta nu dovedește că efortul nu există. Dovedește că rezultatul nu îl măsoară în stare pură.</w:t>
      </w:r>
    </w:p>
    <w:p>
      <w:pPr/>
      <w:r>
        <w:t>De ce ne place totuși să credem că fiecare primește exact ceea ce merită? Fără a pretinde o explicație psihologică universală, putem observa funcția justificatoare a ideii. Pentru câștigător, ea transformă avantajul într-un certificat moral. Pentru instituție, poate reduce obligația de a cerceta mecanismele proprii. Pentru cel care pierde, poate transforma un context nefavorabil într-o identitate rușinoasă.</w:t>
      </w:r>
    </w:p>
    <w:p>
      <w:pPr/>
      <w:r>
        <w:t>Există și un pericol invers: dacă descriem oamenii numai prin condițiile care îi limitează, îi putem lipsi de orice autorat. Persoana săracă devine atunci obiectul unei explicații savante, nu partenerul unei conversații. Trebuie să putem spune în același timp că o alegere a fost dificilă și că rămâne o alegere, că o faptă poate fi criticată și că întreaga viață a persoanei nu poate fi dedusă din ea.</w:t>
      </w:r>
    </w:p>
    <w:p>
      <w:pPr/>
      <w:r>
        <w:t>O repartizare echitabilă a responsabilității ar trebui să distingă între a fi capabil să contribui și a fi capabil să garantezi rezultatul. Un elev poate munci fără să controleze calitatea școlii. Un angajat poate fi atent fără să controleze ritmul imposibil al producției. Un cetățean poate fi informat fără să controleze agenda publică. A cere contribuția este una; a transfera asupra persoanei răspunderea pentru întregul sistem este alta.</w:t>
      </w:r>
    </w:p>
    <w:p>
      <w:pPr/>
      <w:r>
        <w:t>Dacă vrem să evaluăm libertatea reală, trebuie să întrebăm nu doar ce au ales oamenii, ci ce ar fi costat celelalte alegeri. Cât costa refuzul? Cât costa așteptarea? Cât costa greșeala? Două vieți pot conține aceleași verbe și posibilități profund diferite. Cuvântul „a ales” nu ne scutește de examinarea propoziției care urmează.</w:t>
      </w:r>
    </w:p>
    <w:p>
      <w:bookmarkStart w:id="9" w:name="ch_08"/>
      <w:pPr>
        <w:pStyle w:val="Heading1"/>
        <w:pageBreakBefore/>
      </w:pPr>
      <w:r>
        <w:t>8. Responsabilitatea nu este un singur lucru</w:t>
      </w:r>
      <w:bookmarkEnd w:id="9"/>
    </w:p>
    <w:p>
      <w:pPr>
        <w:pStyle w:val="FirstParagraph"/>
      </w:pPr>
      <w:r>
        <w:t>Un copac cade pe o mașină. Un șofer distruge o mașină din neatenție. Un mecanic nu verifică o problemă pe care trebuia să o observe. Un vecin vede accidentul și poate chema ajutor. În toate aceste situații apar cauze, dar nu același fel de responsabilitate. Copacul poate fi cauză fără a fi vinovat; vecinul poate avea o obligație fără a fi cauză.</w:t>
      </w:r>
    </w:p>
    <w:p>
      <w:pPr/>
      <w:r>
        <w:t xml:space="preserve">Filosofia responsabilității morale examinează condițiile în care o faptă poate fi atribuită persoanei, când sunt potrivite reproșul ori lauda și ce rol au controlul, cunoașterea și relațiile dintre oameni </w:t>
      </w:r>
      <w:r>
        <w:rPr>
          <w:color w:val="59676D"/>
          <w:sz w:val="21"/>
        </w:rPr>
        <w:t>[31]</w:t>
      </w:r>
      <w:r>
        <w:t>. Pentru discuția noastră este util să despărțim câteva întrebări, fără a pretinde că există o clasificare definitivă acceptată de toate școlile.</w:t>
      </w:r>
    </w:p>
    <w:p>
      <w:pPr/>
      <w:r>
        <w:t>Responsabilitatea cauzală privește contribuția la producerea unui rezultat. Responsabilitatea de rol privește ceea ce revine unui părinte, medic, administrator ori cercetător prin poziția ocupată. Responsabilitatea morală retrospectivă privește felul în care evaluăm ceea ce persoana a făcut. Responsabilitatea prospectivă privește ce trebuie făcut de acum înainte. Răspunderea juridică depinde de norme și proceduri instituționale concrete și nu coincide automat cu judecata morală.</w:t>
      </w:r>
    </w:p>
    <w:p>
      <w:pPr/>
      <w:r>
        <w:t>Aceste diferențe schimbă felul în care vorbim despre suferință. Dacă nu am provocat un accident, pot să nu fiu culpabil pentru el. Dar dacă pot salva un om fără un risc serios, absența vinovăției pentru accident nu este un răspuns suficient la întrebarea dacă ar trebui să intervin. Invers, faptul că un profesionist se ocupă de repararea unui prejudiciu nu dovedește că el l-a produs.</w:t>
      </w:r>
    </w:p>
    <w:p>
      <w:pPr/>
      <w:r>
        <w:t xml:space="preserve">Încă la Aristotel găsim distincții între acțiuni voluntare, involuntare și acțiuni făcute sub presiunea împrejurărilor. Exemplul bunurilor aruncate peste bord în timpul furtunii arată caracterul mixt al unor alegeri: nimeni nu le-ar dori în sine, dar ele sunt alese într-o situație concretă pentru un scop </w:t>
      </w:r>
      <w:r>
        <w:rPr>
          <w:color w:val="59676D"/>
          <w:sz w:val="21"/>
        </w:rPr>
        <w:t>[32]</w:t>
      </w:r>
      <w:r>
        <w:t>. Între libertatea deplină și constrângerea absolută există multe cazuri moral relevante.</w:t>
      </w:r>
    </w:p>
    <w:p>
      <w:pPr/>
      <w:r>
        <w:t>Să imaginăm o angajată care semnează o procedură nesigură fiindcă altfel își pierde locul de muncă. Amenințarea nu face semnătura inexistentă, dar îi schimbă evaluarea. Dacă riscul pentru alții este enorm și există alternative, obligația refuzului poate rămâne puternică. Dacă alternativele sunt foarte costisitoare și puterea de decizie foarte mică, reproșul trebuie să țină seama de acest fapt. Managerul care a creat dilema nu poate dispărea din analiză.</w:t>
      </w:r>
    </w:p>
    <w:p>
      <w:pPr/>
      <w:r>
        <w:t>Ignoranța cere o examinare la fel de atentă. Nu știai fiindcă informația era inaccesibilă? Fiindcă nu aveai motive să cauți? Fiindcă ai evitat deliberat să afli? Fiindcă instituția a fragmentat informația astfel încât nimeni să nu vadă întregul? Absența cunoașterii poate scuza, poate atenua sau poate constitui ea însăși o parte a greșelii. Depinde de obligația și posibilitatea de a afla.</w:t>
      </w:r>
    </w:p>
    <w:p>
      <w:pPr/>
      <w:r>
        <w:t>Nici previzibilitatea nu este omnisciență. Cercetătorul nu poate anticipa fiecare utilizare peste două secole. Părintele nu poate preveni fiecare accident. Dar amândoi pot avea obligația de a lua în serios riscuri suficient de plauzibile și importante. A cere anticiparea tuturor consecințelor ar face orice acțiune imposibilă; a cere numai evitarea răului absolut sigur ar lăsa prea mult rău prevenibil neexaminat.</w:t>
      </w:r>
    </w:p>
    <w:p>
      <w:pPr/>
      <w:r>
        <w:t xml:space="preserve">Norocul rezultatelor ne pune o capcană. Doi șoferi manifestă aceeași neatenție; numai în fața unuia apare un pieton. Prejudiciul real diferă și reclamă un răspuns diferit. Totuși, diferența de rezultat nu reflectă automat o diferență egală de culpabilitate </w:t>
      </w:r>
      <w:r>
        <w:rPr>
          <w:color w:val="59676D"/>
          <w:sz w:val="21"/>
        </w:rPr>
        <w:t>[30]</w:t>
      </w:r>
      <w:r>
        <w:t>. A distinge culpabilitatea de nevoia de reparație ne permite să recunoaștem victima fără a pretinde că hazardul a modificat retrospectiv întreaga intenție a făptuitorului.</w:t>
      </w:r>
    </w:p>
    <w:p>
      <w:pPr/>
      <w:r>
        <w:t>Pentru analiză propunem un cadru, nu o formulă validată experimental: întinderea unei obligații ar trebui examinată prin control, cunoaștere, rol, contribuție la risc și capacitate de remediere. Puterea și beneficiul pot crea motive suplimentare de contribuție, dar nu trebuie transformate automat în dovada vinovăției. Nici bogăția, nici sărăcia nu sunt verdicte morale suficiente.</w:t>
      </w:r>
    </w:p>
    <w:p>
      <w:pPr/>
      <w:r>
        <w:t>Cadrul are o limită importantă. Dacă am cere ajutor exclusiv celui mai capabil, am putea transforma competența într-o condamnare la muncă nesfârșită. Dacă am cere ajutor exclusiv celui vinovat, am lăsa victimele fără sprijin când vinovatul este absent ori incapabil. Avem nevoie de două momente: rezolvarea urgenței și distribuția echitabilă, ulterioară, a costurilor. Primul nu trebuie amânat până când al doilea devine perfect.</w:t>
      </w:r>
    </w:p>
    <w:p>
      <w:pPr/>
      <w:r>
        <w:t xml:space="preserve">Responsabilitatea colectivă nu înseamnă că orice membru al unui grup este la fel de vinovat pentru tot ce face grupul. Înseamnă că unele efecte sunt produse prin cooperare, reguli și distribuirea rolurilor, iar remedierea cere coordonare. O instituție poate avea mecanisme și obligații care nu se reduc simplu la intenția unui singur individ </w:t>
      </w:r>
      <w:r>
        <w:rPr>
          <w:color w:val="59676D"/>
          <w:sz w:val="21"/>
        </w:rPr>
        <w:t>[33]</w:t>
      </w:r>
      <w:r>
        <w:t>. Trebuie însă identificate punctele de decizie, nu invocat „sistemul” ca o ceață care îi ascunde pe toți.</w:t>
      </w:r>
    </w:p>
    <w:p>
      <w:pPr/>
      <w:r>
        <w:t>Când spunem că toată lumea este responsabilă, putem exprima solidaritate sau putem fabrica impunitate. Dacă nimeni nu are sarcini clare, termene, resurse și obligația de a răspunde, universalitatea devine vid. Un responsabil nominal fără putere nu este soluția; este posibilul țap ispășitor al viitorului eșec.</w:t>
      </w:r>
    </w:p>
    <w:p>
      <w:pPr/>
      <w:r>
        <w:t>O practică matură a responsabilității trebuie să permită recunoașterea greșelii fără distrugerea completă a persoanei. Altfel, fiecare admitere devine prea costisitoare, iar ascunderea prea tentantă. Aceasta nu înseamnă impunitate sau iertare obligatorie. Înseamnă să distingem protecția victimei, adevărul, reparația, sancțiunea și posibilitatea schimbării, în loc să le comprimăm într-un singur act de condamnare.</w:t>
      </w:r>
    </w:p>
    <w:p>
      <w:pPr/>
      <w:r>
        <w:t>Libertatea fără responsabilitate poate deveni permisiunea de a transfera costurile. Responsabilitatea fără libertate poate deveni obligația de a plăti pentru ceea ce nu ai putut decide. O instituție dreaptă ar trebui să țină împreună cele două adevăruri și să observe mereu când ele se despart: autoritatea sus, culpa jos; beneficiul privat, reparația lăsată altora.</w:t>
      </w:r>
    </w:p>
    <w:p>
      <w:pPr>
        <w:pStyle w:val="PartLabel"/>
        <w:pageBreakBefore/>
      </w:pPr>
      <w:r>
        <w:t>PARTEA A III-A · LIBERTATEA ÎN VIEȚI INEGALE</w:t>
      </w:r>
    </w:p>
    <w:p>
      <w:bookmarkStart w:id="10" w:name="ch_09"/>
      <w:pPr>
        <w:pStyle w:val="Heading1"/>
      </w:pPr>
      <w:r>
        <w:t>9. Copilul: dreptul de a învăța să fie liber</w:t>
      </w:r>
      <w:bookmarkEnd w:id="10"/>
    </w:p>
    <w:p>
      <w:pPr>
        <w:pStyle w:val="FirstParagraph"/>
      </w:pPr>
      <w:r>
        <w:t>Copilul sparge o cană și spune că nu a făcut-o intenționat. Adultul răspunde că trebuie să învețe responsabilitatea. Până aici, conversația poate fi rezonabilă. Dar ce anume trebuie să învețe? Să fie atent? Să repare ce poate? Să spună adevărul? Sau să creadă că orice accident dovedește că este un copil rău?</w:t>
      </w:r>
    </w:p>
    <w:p>
      <w:pPr/>
      <w:r>
        <w:t>Răspunsul schimbă sensul educației. Responsabilizarea poate dezvolta capacitatea de a vedea consecințele și de a participa la repararea lor. Culpabilizarea globală poate transforma o faptă într-o identitate. Nu este nevoie să alegem între absența oricărei limite și umilire. Putem opri un comportament fără să declarăm persoana lipsită de valoare.</w:t>
      </w:r>
    </w:p>
    <w:p>
      <w:pPr/>
      <w:r>
        <w:t xml:space="preserve">Copilul nu este nici proprietatea adultului, nici un adult mic cu toate capacitățile deja formate. Convenția ONU privind drepturile copilului leagă îndrumarea parentală de capacitățile în dezvoltare, iar articolul 12 recunoaște dreptul copilului capabil să-și formeze opinii de a fi ascultat în chestiunile care îl privesc, cu greutatea cuvenită vârstei și maturității </w:t>
      </w:r>
      <w:r>
        <w:rPr>
          <w:color w:val="59676D"/>
          <w:sz w:val="21"/>
        </w:rPr>
        <w:t>[34]</w:t>
      </w:r>
      <w:r>
        <w:t>. Acesta este un reper normativ internațional, nu o descriere a felului în care fiecare familie ori țară îl aplică.</w:t>
      </w:r>
    </w:p>
    <w:p>
      <w:pPr/>
      <w:r>
        <w:t>A fi ascultat nu înseamnă a decide singur orice. Un copil poate avea motive reale împotriva unei schimbări de școală fără să poată evalua toate constrângerile familiei. Părintele poate decide altfel și totuși să-i ia motivele în serios. Diferența dintre autoritate și arbitrar apare în explicație, proporționalitate și disponibilitatea de a corecta decizia, nu numai în rezultatul final.</w:t>
      </w:r>
    </w:p>
    <w:p>
      <w:pPr/>
      <w:r>
        <w:t>Libertatea copilului trebuie privită pe două axe. Există persoana prezentă, cu bucurii, frici, preferințe și nevoie de demnitate. Există și adultul viitor, ale cărui posibilități sunt afectate de educația de astăzi. Dacă protejăm numai viitorul, putem transforma copilăria într-un șantier fără viață proprie. Dacă protejăm numai preferința imediată, putem închide posibilități pe care copilul încă nu le înțelege.</w:t>
      </w:r>
    </w:p>
    <w:p>
      <w:pPr/>
      <w:r>
        <w:t>Să imaginăm o fetiță care nu vrea să învețe să citească fiindcă exercițiile sunt frustrante. A spune „este alegerea ei” poate suna respectuos, dar ar putea abandona o responsabilitate educațională. A o constrânge prin rușinare poate obține comportamentul și deteriora relația cu învățarea. O a treia cale încearcă să schimbe dificultatea, ritmul și sprijinul, păstrând obiectivul și explicându-l. Este o propunere pedagogică rezonată, nu garanția unui rezultat identic pentru fiecare copil.</w:t>
      </w:r>
    </w:p>
    <w:p>
      <w:pPr/>
      <w:r>
        <w:t xml:space="preserve">Psihologia oferă avertismente utile împotriva verdictelor rapide. Într-un experiment al lui Celeste Kidd și al colaboratorilor, așteptarea unei recompense mai mari a fost influențată de experiența imediată a fiabilității adultului. Copiii care întâlniseră un mediu prezentat ca mai fiabil au așteptat mai mult în sarcina cu recompensa alimentară </w:t>
      </w:r>
      <w:r>
        <w:rPr>
          <w:color w:val="59676D"/>
          <w:sz w:val="21"/>
        </w:rPr>
        <w:t>[35]</w:t>
      </w:r>
      <w:r>
        <w:t>. Un eșantion mic și un context de laborator nu descriu întreaga copilărie, dar arată că așteptarea poate include o judecată despre promisiuni, nu doar autocontrol.</w:t>
      </w:r>
    </w:p>
    <w:p>
      <w:pPr/>
      <w:r>
        <w:t xml:space="preserve">În 2018, Watts, Duncan și Quan au reexaminat relația dintre întârzierea recompensei și rezultate ulterioare. Asocierile s-au redus considerabil după luarea în calcul a unor diferențe de mediu familial și abilități timpurii </w:t>
      </w:r>
      <w:r>
        <w:rPr>
          <w:color w:val="59676D"/>
          <w:sz w:val="21"/>
        </w:rPr>
        <w:t>[36]</w:t>
      </w:r>
      <w:r>
        <w:t>. Nu rezultă că perseverența nu contează. Rezultă că un test nu poate fi transformat fără precauții într-o profeție despre caracter și destin.</w:t>
      </w:r>
    </w:p>
    <w:p>
      <w:pPr/>
      <w:r>
        <w:t>Aceasta ne obligă să reformulăm responsabilitatea adultului. Nu este suficient să-i ceri copilului răbdare; trebuie să întrebi și cât de credibile sunt promisiunile pe care i le faci. Nu este suficient să-i ceri să planifice; trebuie să existe un minim de stabilitate care să facă planul inteligibil. Copilul nu învață numai regula declarată. El învață relația dintre cuvintele și comportamentul celor puternici.</w:t>
      </w:r>
    </w:p>
    <w:p>
      <w:pPr/>
      <w:r>
        <w:t>Responsabilitatea ar trebui să crească împreună cu puterea de a participa. Un copil poate strânge bucățile nepericuloase ale unui obiect spart cu ajutorul adultului, poate contribui la refacerea unei relații și poate propune cum să evite repetarea. Nu trebuie pus să poarte anxietatea financiară a familiei ori să devină mediatorul conflictelor dintre părinți. A-l numi „matur” pentru că preia poveri disproporționate poate ascunde faptul că ceilalți s-au retras din rolurile lor.</w:t>
      </w:r>
    </w:p>
    <w:p>
      <w:pPr/>
      <w:r>
        <w:t>Există o diferență între încredere și transferul riscului. Încrederea spune: „Îți dau o sarcină potrivită și rămân disponibil”. Transferul spune: „Te declar capabil pentru a nu mai trebui să răspund eu”. Această diferență se vede mai ales când ceva nu merge bine. Cine rămâne atunci alături de copil și cine invocă retroactiv libertatea pe care pretinde că i-a oferit-o?</w:t>
      </w:r>
    </w:p>
    <w:p>
      <w:pPr/>
      <w:r>
        <w:t>Nici protecția nu trebuie idealizată. Un părinte poate elimina orice risc mic și, prin aceasta, să împiedice exersarea alegerii. Un adolescent căruia nu i se permite niciodată să decidă, să negocieze ori să suporte consecințe proporționate va avea puține ocazii de a învăța aceste lucruri. Riscul justificabil depinde de gravitate, reversibilitate, sprijin și competență; nu poate fi redus la o vârstă magică valabilă pentru toate deciziile.</w:t>
      </w:r>
    </w:p>
    <w:p>
      <w:pPr/>
      <w:r>
        <w:t>Drepturile copilului nu sunt premiul pentru cumințenie. Hrana, protecția, apartenența și respectul nu trebuie retrase pentru a produce obediență. Putem condiționa unele privilegii de comportament fără să transformăm siguranța fundamentală într-o monedă de negociere. Altfel, copilul învață că iubirea este o instituție disciplinară al cărei regulament se schimbă după dispoziția adultului.</w:t>
      </w:r>
    </w:p>
    <w:p>
      <w:pPr/>
      <w:r>
        <w:t>Ce se întâmplă când copilul rănește un alt copil? Vulnerabilitatea autorului nu șterge vulnerabilitatea victimei. Trebuie să oprim răul și să protejăm persoana afectată, apoi să analizăm ce fel de înțelegere și reparație sunt posibile. Empatia pentru cel care a greșit nu poate deveni obligația victimei de a suporta repetarea. Tocmai aici se vede avantajul separării dintre protecție, vinovăție și învățare.</w:t>
      </w:r>
    </w:p>
    <w:p>
      <w:pPr/>
      <w:r>
        <w:t>Educația pentru libertate nu produce un copil care are întotdeauna dreptate. Produce, în cel mai bun caz, un viitor adult care poate să dea motive, să audă motivele altora și să recunoască o eroare fără să simtă că încetează să existe. Libertatea lui începe când întrebarea „de ce?” nu mai este tratată automat ca o infracțiune împotriva autorității.</w:t>
      </w:r>
    </w:p>
    <w:p>
      <w:bookmarkStart w:id="11" w:name="ch_10"/>
      <w:pPr>
        <w:pStyle w:val="Heading1"/>
        <w:pageBreakBefore/>
      </w:pPr>
      <w:r>
        <w:t>10. Omul fără casă: libertatea de a nu avea unde merge</w:t>
      </w:r>
      <w:bookmarkEnd w:id="11"/>
    </w:p>
    <w:p>
      <w:pPr>
        <w:pStyle w:val="FirstParagraph"/>
      </w:pPr>
      <w:r>
        <w:t>Un om doarme pe o bancă. Cineva spune: „Cel puțin el este liber. Nu are rate, șef sau program”. Imaginea pare generoasă, aproape romantică. Dar ea omite întrebarea decisivă: poate omul să aleagă să nu doarmă pe bancă?</w:t>
      </w:r>
    </w:p>
    <w:p>
      <w:pPr/>
      <w:r>
        <w:t>Lipsa unei obligații nu este întotdeauna un avantaj. A nu avea contract de muncă poate însemna independență sau lipsa accesului la venit. A nu avea chirie poate însemna proprietate sau absența unei locuințe. A nu avea program poate însemna timp disponibil sau o zi consumată de căutarea condițiilor minime pentru ziua următoare. Același „nu are” poate descrie libertate ori privare.</w:t>
      </w:r>
    </w:p>
    <w:p>
      <w:pPr/>
      <w:r>
        <w:t>Trebuie despărțite și etichetele. O persoană fără locuință nu este prin definiție cerșetor, iar cine cere bani poate avea o formă de adăpost. Niciuna dintre categorii nu ne spune, singură, caracterul, capacitățile ori istoria omului. Este mai exact să descriem situația decât să comprimăm persoana într-un substantiv care pretinde să explice tot.</w:t>
      </w:r>
    </w:p>
    <w:p>
      <w:pPr/>
      <w:r>
        <w:t>Să construim cazul imaginar al lui Andrei. A pierdut o slujbă, o relație și apoi locuința. Nu presupunem că aceasta este povestea tipică a tuturor celor fără adăpost. Îl folosim pentru a urmări un mecanism: lipsa unei adrese stabile, a unui loc sigur pentru acte și a odihnei poate face mai dificilă folosirea unor oportunități care, în principiu, există. O ușă deschisă dimineața nu ajută la fel pe cine a dormit în siguranță și pe cine și-a păzit bunurile toată noaptea.</w:t>
      </w:r>
    </w:p>
    <w:p>
      <w:pPr/>
      <w:r>
        <w:t xml:space="preserve">În limbajul capabilităților, resursa nu este identică cu posibilitatea efectivă de a o transforma într-o viață aleasă </w:t>
      </w:r>
      <w:r>
        <w:rPr>
          <w:color w:val="59676D"/>
          <w:sz w:val="21"/>
        </w:rPr>
        <w:t>[2]</w:t>
      </w:r>
      <w:r>
        <w:t>. Un anunț de angajare reprezintă o posibilitate formală; accesul la igienă, transport și stabilitate poate face diferența dintre posibilitatea formală și candidatura practicabilă. A observa aceste condiții nu dovedește că angajarea este soluția imediată potrivită pentru fiecare persoană. Arată ce trebuie examinat înaintea reproșului.</w:t>
      </w:r>
    </w:p>
    <w:p>
      <w:pPr/>
      <w:r>
        <w:t>Dar dacă Andrei a făcut și alegeri proaste? Dacă a refuzat un ajutor, a mințit ori a cheltuit nechibzuit? Nu trebuie să falsificăm biografia pentru a-i recunoaște demnitatea. O persoană poate avea nevoie de sprijin și poate fi criticabilă pentru o faptă. Dreptul la protecție elementară nu ar trebui să depindă de o biografie morală fără greșeli, altfel aproape nimeni nu ar trece examenul.</w:t>
      </w:r>
    </w:p>
    <w:p>
      <w:pPr/>
      <w:r>
        <w:t>De aici nu rezultă că orice cerere trebuie satisfăcută exact în forma formulată. Donatorul poate avea informație insuficientă, resurse limitate sau motive să prefere o organizație în care are încredere. Instituțiile pot avea obligația de a preveni abuzul și de a proteja alți beneficiari. Însă justificarea acestor alegeri trebuie să privească efectele și respectul față de persoane, nu plăcerea de a le supraveghea moral.</w:t>
      </w:r>
    </w:p>
    <w:p>
      <w:pPr/>
      <w:r>
        <w:t>Un ajutor poate conține o relație de dominație. „Îți ofer hrană, dar trebuie să îmi adopți credința.” „Îți ofer adăpost, dar nu ai voie să critici condițiile.” „Te ajut, dar îți voi publica imaginea pentru a demonstra cât de bun sunt.” Chiar dacă nevoia imediată este satisfăcută, prețul poate fi supunerea. A discuta acest preț nu înseamnă a disprețui generozitatea, ci a o separa de cumpărarea vulnerabilității.</w:t>
      </w:r>
    </w:p>
    <w:p>
      <w:pPr/>
      <w:r>
        <w:t>Pe de altă parte, orice serviciu colectiv are nevoie de reguli. Un adăpost trebuie să protejeze oamenii de violență, iar cei care îl administrează au limite reale. Diferența dintre regulă și arbitrar ține de scop, proporționalitate, aplicare coerentă și posibilitatea de contestare. O regulă de siguranță nu trebuie confundată cu o regulă de umilire; nici existența unor reguli abuzive nu dovedește că toate regulile sunt abuzive.</w:t>
      </w:r>
    </w:p>
    <w:p>
      <w:pPr/>
      <w:r>
        <w:t>Libertatea persoanei fără locuință include și un drept dificil de acceptat pentru binefăcător: acela de a nu fi recunoscătoare în forma așteptată. Ajutorul nu cumpără obediență emoțională. Poți să stabilești limite unui comportament agresiv fără să condiționezi respectul de un zâmbet. Cine primește nu devine actorul obligatoriu al poveștii morale despre cel care dă.</w:t>
      </w:r>
    </w:p>
    <w:p>
      <w:pPr/>
      <w:r>
        <w:t>Întrebarea responsabilității sociale începe acolo unde povestea individuală nu este suficientă. Cum sunt distribuite riscurile pierderii locuinței? Ce servicii există? Ce bariere sunt produse de regulile de acces? Ce se întâmplă cu persoanele care nu se potrivesc profilului administrativ standard? Pentru fiecare oraș avem nevoie de date proprii. Nu este serios să prescriem o soluție universală numai dintr-o intuiție morală.</w:t>
      </w:r>
    </w:p>
    <w:p>
      <w:pPr/>
      <w:r>
        <w:t>Putem însă formula criterii pentru evaluarea soluțiilor. O intervenție ar trebui urmărită după stabilitatea locuirii, siguranță, posibilitatea de a decide și efectele asupra vieții, nu numai după dispariția oamenilor din locurile vizibile. A muta suferința din centrul orașului nu este identic cu a o reduce. Nici numărul formularelor completate nu măsoară singur autonomia recâștigată.</w:t>
      </w:r>
    </w:p>
    <w:p>
      <w:pPr/>
      <w:r>
        <w:t>Există un conflict real privind spațiul public. Locuitorii, lucrătorii, copiii și persoanele fără adăpost au interese care se pot intersecta sau ciocni. A-l trata ca pe un duel între oameni buni și oameni răi simplifică abuziv. Dar o politică echitabilă nu poate rezolva conflictul cerând unei categorii să nu mai existe nicăieri. Orice regulă de excludere trebuie confruntată cu întrebarea unde este posibilă alternativa.</w:t>
      </w:r>
    </w:p>
    <w:p>
      <w:pPr/>
      <w:r>
        <w:t>Ce responsabilitate are Andrei? Pe cât îi permit capacitatea și împrejurările, să nu-i rănească pe alții, să participe la înțelegeri rezonabile și să poată răspunde pentru acțiuni concrete. Ce responsabilitate nu putem deduce? Că ar fi autorul exclusiv al condiției sale ori că trebuie să demonstreze superioritate morală pentru a primi sprijin. Ce responsabilitate au ceilalți? Să examineze contribuțiile proprii, posibilitățile de ajutor și regulile care pot face ieșirea din precaritate mai accesibilă.</w:t>
      </w:r>
    </w:p>
    <w:p>
      <w:pPr/>
      <w:r>
        <w:t>Poate că testul cel mai sincer al libertății unui oraș nu este ceea ce poate cumpăra persoana cea mai bogată, ci ceea ce poate refuza persoana cea mai dependentă fără să-și piardă mijloacele elementare de a continua. Banca din parc nu este simbolul lipsei de obligații. Poate fi locul în care societatea și-a lăsat obligațiile nespecificate.</w:t>
      </w:r>
    </w:p>
    <w:p>
      <w:bookmarkStart w:id="12" w:name="ch_11"/>
      <w:pPr>
        <w:pStyle w:val="Heading1"/>
        <w:pageBreakBefore/>
      </w:pPr>
      <w:r>
        <w:t>11. Muncitorul și contractul pe care îl poate semna, dar nu îl poate rescrie</w:t>
      </w:r>
      <w:bookmarkEnd w:id="12"/>
    </w:p>
    <w:p>
      <w:pPr>
        <w:pStyle w:val="FirstParagraph"/>
      </w:pPr>
      <w:r>
        <w:t>„Nimeni nu te obligă să lucrezi aici.” Afirmația poate fi adevărată într-un sens important: angajatul nu este proprietatea firmei și poate pleca. Dar ea poate fi folosită și pentru a opri orice discuție despre condiții. Libertatea de ieșire este esențială; întrebarea este cât de utilizabilă este și dacă poate înlocui toate celelalte forme de protecție.</w:t>
      </w:r>
    </w:p>
    <w:p>
      <w:pPr/>
      <w:r>
        <w:t>Să imaginăm un muncitor care observă o problemă de siguranță. Superiorul îi cere să continue, fiindcă livrarea nu suportă întârziere. Muncitorul cunoaște riscul, dar nu controlează bugetul, ritmul ori procedura. Dacă are loc un accident, instituția poate descoperi brusc cât de „responsabil” trebuia să fie cel care avea cea mai mică putere de a schimba situația.</w:t>
      </w:r>
    </w:p>
    <w:p>
      <w:pPr/>
      <w:r>
        <w:t>În această scenă, responsabilitatea a fost separată de autoritate. O repartizare mai corectă întreabă cine a stabilit obiectivele, cine a ignorat semnalele, cine putea opri procesul și cine ar fi suportat costul opririi. Angajatul nu devine lipsit de obligații, dar obligațiile sale nu absorb obligațiile conducerii. A semna că ai fost informat nu dovedește că ai primit și puterea de a acționa potrivit informației.</w:t>
      </w:r>
    </w:p>
    <w:p>
      <w:pPr/>
      <w:r>
        <w:t xml:space="preserve">Critica marxiană a vânzării forței de muncă atrage atenția asupra diferenței dintre libertatea juridică a contractului și dependența de accesul la mijloacele existenței </w:t>
      </w:r>
      <w:r>
        <w:rPr>
          <w:color w:val="59676D"/>
          <w:sz w:val="21"/>
        </w:rPr>
        <w:t>[18]</w:t>
      </w:r>
      <w:r>
        <w:t>. Aplicată prudent, ea ne ajută să evităm două erori: să negăm importanța contractului liber și să presupunem că existența lui încheie analiza puterii.</w:t>
      </w:r>
    </w:p>
    <w:p>
      <w:pPr/>
      <w:r>
        <w:t xml:space="preserve">Nu orice dependență este dominație. Într-o echipă, oamenii depind unii de alții pentru a realiza ceva ce nu ar putea produce separat. O firmă are nevoie de coordonare, iar fiecare decizie nu poate fi renegociată permanent. Problema este dacă autoritatea este limitată, justificabilă și contestabilă sau dacă o persoană trebuie să trăiască după bunul plac al alteia. Perspectiva republicană face această diferență conceptuală vizibilă </w:t>
      </w:r>
      <w:r>
        <w:rPr>
          <w:color w:val="59676D"/>
          <w:sz w:val="21"/>
        </w:rPr>
        <w:t>[3]</w:t>
      </w:r>
      <w:r>
        <w:t>.</w:t>
      </w:r>
    </w:p>
    <w:p>
      <w:pPr/>
      <w:r>
        <w:t>Sunt importante cel puțin trei posibilități: să poți pleca, să poți fi auzit și să ai protecții care nu depind de simpatia șefului. Plecarea fără alternativă poate fi prea costisitoare. Vocea fără protecție poate fi periculoasă. Protecția fără aplicare poate fi decorativă. Niciuna nu rezolvă singură întreaga relație.</w:t>
      </w:r>
    </w:p>
    <w:p>
      <w:pPr/>
      <w:r>
        <w:t>Acolo unde negocierea colectivă, reprezentarea ori cooperarea între lucrători sunt propuse ca remedii, argumentul este că oamenii pot dobândi împreună o putere de negociere pe care individual nu o au. Dar și organizațiile reprezentative trebuie să răspundă membrilor lor. Un intermediar care devine imposibil de contestat poate reproduce o parte din problema pe care trebuia să o rezolve. Aceasta este o condiție normativă a reprezentării, nu un verdict asupra fiecărei organizații reale.</w:t>
      </w:r>
    </w:p>
    <w:p>
      <w:pPr/>
      <w:r>
        <w:t>Libertatea angajatorului contează și ea. Inițiativa, investiția, experimentarea și posibilitatea de a organiza o activitate sunt forme importante de acțiune. O regulă prost proiectată poate elimina oportunități, poate favoriza firmele care își permit conformarea și poate împiedica intrarea unora noi. A proteja lucrătorii cere, prin urmare, evaluarea efectelor, nu simpla acumulare de proceduri.</w:t>
      </w:r>
    </w:p>
    <w:p>
      <w:pPr/>
      <w:r>
        <w:t>Totuși, faptul că o activitate produce valoare nu îi oferă un cec moral în alb. Beneficiul economic și asumarea riscului nu transformă oamenii angajați în extensii ale proprietarului. Nici dificultatea de a conduce o firmă nu justifică transferul întregii incertitudini către cei care au cea mai mică rezervă. Echitatea nu înseamnă că nimeni nu pierde vreodată, ci că pierderile nu sunt distribuite printr-o putere imposibil de controlat.</w:t>
      </w:r>
    </w:p>
    <w:p>
      <w:pPr/>
      <w:r>
        <w:t>Un caz mai subtil apare când munca devine identitate totală. „Suntem o familie”, spune organizația, cerând disponibilitate afectivă și sacrificii. Într-o familie pot exista obligații care nu se calculează contractual; într-o firmă există totuși schimburi, putere și posibilitatea concedierii. Metafora poate exprima grijă autentică, dar poate ascunde și cerința unei loialități pe care instituția nu o întoarce în aceeași formă.</w:t>
      </w:r>
    </w:p>
    <w:p>
      <w:pPr/>
      <w:r>
        <w:t>De aici, importanța dreptului de a avea o viață neabsorbită de rol. Un angajat poate fi competent fără să-și transforme fiecare pasiune în productivitate. Poate refuza o ambiție profesională fără a fi lipsit de caracter. Libertatea economică nu este numai posibilitatea de a munci mai mult; este și existența unui spațiu în care persoana nu trebuie să-și justifice timpul prin utilitate pentru altcineva.</w:t>
      </w:r>
    </w:p>
    <w:p>
      <w:pPr/>
      <w:r>
        <w:t>Responsabilitatea pentru calitatea muncii rămâne reală. Un profesionist nu poate invoca orice presiune pentru a justifica orice neglijență. Clienții, pacienții, colegii ori publicul pot depinde de el. Dar cerința trebuie pusă în relație cu resursele. Dacă îi ceri unui om să verifice o sută de lucruri într-un timp în care pot fi verificate zece, nu ai creat excelență prin stabilirea unui standard; ai creat o alegere ascunsă despre ce va rămâne neverificat.</w:t>
      </w:r>
    </w:p>
    <w:p>
      <w:pPr/>
      <w:r>
        <w:t>O organizație responsabilă ar trebui să facă vizibile asemenea compromisuri. Cine decide ritmul să vadă și riscul. Cine cere o semnătură să ofere și informația. Cine atribuie o sarcină să precizeze ce poate fi oprit și cum. Acestea nu sunt soluții magice, ci modalități de a împiedica transformarea persoanei de la capătul lanțului în absorbant universal al eșecului.</w:t>
      </w:r>
    </w:p>
    <w:p>
      <w:pPr/>
      <w:r>
        <w:t>Cine câștigă din limbajul libertății contractuale? Lucrătorul care nu poate fi ținut cu forța și antreprenorul care poate iniția o activitate. Cine poate câștiga din folosirea lui incompletă? Actorul care prezintă orice dezechilibru drept alegere egală. Cine câștigă din responsabilitate? Beneficiarii unei munci bine făcute. Cine poate pierde? Cel căruia i se atribuie răspundere fără autoritate, timp sau mijloace.</w:t>
      </w:r>
    </w:p>
    <w:p>
      <w:pPr/>
      <w:r>
        <w:t>Un contract bun nu trebuie să înlocuiască libertatea cu paternalismul. Trebuie să facă posibilă o cooperare în care refuzul, critica și limitele persoanei nu sunt tratate ca defecte de caracter. Întrebarea finală nu este numai dacă muncitorul poate pleca. Este dacă poate rămâne fără să fie obligat să renunțe la sine.</w:t>
      </w:r>
    </w:p>
    <w:p>
      <w:bookmarkStart w:id="13" w:name="ch_12"/>
      <w:pPr>
        <w:pStyle w:val="Heading1"/>
        <w:pageBreakBefore/>
      </w:pPr>
      <w:r>
        <w:t>12. Cetățeanul: când supunerea devine iresponsabilitate</w:t>
      </w:r>
      <w:bookmarkEnd w:id="13"/>
    </w:p>
    <w:p>
      <w:pPr>
        <w:pStyle w:val="FirstParagraph"/>
      </w:pPr>
      <w:r>
        <w:t>Un funcționar aplică o regulă pe care o consideră profund nedreaptă. Nu a inventat-o. Nu este singurul care o aplică. Dacă refuză, altcineva îi poate lua locul. Este responsabil? O formulă comodă spune că responsabilitatea urcă întotdeauna spre autorul ordinului. O altă formulă, la fel de comodă, spune că fiecare executant este pe deplin liber să refuze. Niciuna nu examinează suficient situația.</w:t>
      </w:r>
    </w:p>
    <w:p>
      <w:pPr/>
      <w:r>
        <w:t xml:space="preserve">Cetățenia presupune participarea la o ordine comună, dar participarea nu este identică cu aprobarea permanentă. Putem avea obligații de respectare a regulilor echitabile fără să considerăm orice lege morală. În tradiția contractuală, tocmai justificarea puterii și limitele ei permit discutarea rezistenței atunci când guvernarea își trădează scopul </w:t>
      </w:r>
      <w:r>
        <w:rPr>
          <w:color w:val="59676D"/>
          <w:sz w:val="21"/>
        </w:rPr>
        <w:t>[14]</w:t>
      </w:r>
      <w:r>
        <w:t>. Problema practică rămâne ce fel de opoziție este justificat și cu ce cost pentru alții.</w:t>
      </w:r>
    </w:p>
    <w:p>
      <w:pPr/>
      <w:r>
        <w:t>Nesupunerea nu devine bună doar fiindcă este nesupunere. Poate apăra persoane nedreptățite, dar poate servi și privilegiilor ori interesului propriu. O justificare serioasă trebuie să arate natura nedreptății, alternativele încercate, proporționalitatea mijloacelor și felul în care sunt protejați cei care nu au ales conflictul. Curajul fără examinarea efectelor poate deveni altă formă de iresponsabilitate.</w:t>
      </w:r>
    </w:p>
    <w:p>
      <w:pPr/>
      <w:r>
        <w:t>Totuși, cerința de a epuiza fiecare procedură poate fi folosită pentru a amâna la nesfârșit orice schimbare. Dacă procedura este proiectată să nu răspundă, invocarea ei nu mai este neutră. O instituție care cere răbdare trebuie să poată arăta ce face timpul pentru cel afectat, nu doar pentru continuitatea ei. Termenele și căile de contestare sunt, în acest sens, componente ale libertății.</w:t>
      </w:r>
    </w:p>
    <w:p>
      <w:pPr/>
      <w:r>
        <w:t>Responsabilitatea cetățeanului nu poate însemna să fie expert în toate domeniile. Nimeni nu poate verifica singur fiecare tratat, statistică, contract public și tehnologie. Diviziunea cunoașterii este inevitabilă într-o societate complexă. Problema este cum alegem în cine avem încredere, ce semnale verificăm și cum corectăm instituțiile care cer încredere fără a oferi motive.</w:t>
      </w:r>
    </w:p>
    <w:p>
      <w:pPr/>
      <w:r>
        <w:t>Un cetățean responsabil poate spune „nu știu”. Poate suspenda distribuirea unei afirmații, poate căuta sursa unei acuzații și poate distinge dovada de familiaritatea unui mesaj. Dar nu trebuie să confundăm responsabilitatea epistemică cu obligația unei vigilențe permanente care consumă întreaga viață. Dacă sistemul informațional cere fiecăruia să fie investigator cu normă întreagă, avem și o problemă instituțională, nu numai una de disciplină personală.</w:t>
      </w:r>
    </w:p>
    <w:p>
      <w:pPr/>
      <w:r>
        <w:t xml:space="preserve">Libertatea de exprimare este importantă tocmai fiindcă oamenii și autoritățile greșesc. La Mill, apărarea discuției include valoarea confruntării opiniilor pentru examinarea adevărului </w:t>
      </w:r>
      <w:r>
        <w:rPr>
          <w:color w:val="59676D"/>
          <w:sz w:val="21"/>
        </w:rPr>
        <w:t>[17]</w:t>
      </w:r>
      <w:r>
        <w:t>. Dar aceasta nu produce o garanție că orice piață a mesajelor conduce spontan la adevăr. Puterea de amplificare, accesul la public și costul replicii trebuie examinate separat de dreptul de a vorbi.</w:t>
      </w:r>
    </w:p>
    <w:p>
      <w:pPr/>
      <w:r>
        <w:t>Cenzura și critica nu sunt identice. Nici critica, nici pierderea aprobării nu înseamnă automat privare de libertate. Dar o campanie de intimidare poate face exprimarea practic imposibilă chiar fără interdicție de stat. În fiecare caz trebuie să vedem mijloacele, puterea, consecințele și căile de apărare, nu să decidem numai după eticheta actorului public sau privat.</w:t>
      </w:r>
    </w:p>
    <w:p>
      <w:pPr/>
      <w:r>
        <w:t xml:space="preserve">Responsabilitatea civică include uneori contribuția la bunuri comune. Regulile care finanțează ori protejează asemenea bunuri pot limita folosirea unor resurse individuale. Argumentul cooperării nu este că resursele nu aparțin niciodată persoanei, ci că o viață predictibilă depinde și de instituții pe care nimeni nu le poate produce singur. În același timp, invocarea binelui comun nu legitimează orice cheltuială ori orice distribuție a poverii </w:t>
      </w:r>
      <w:r>
        <w:rPr>
          <w:color w:val="59676D"/>
          <w:sz w:val="21"/>
        </w:rPr>
        <w:t>[20]</w:t>
      </w:r>
      <w:r>
        <w:t>.</w:t>
      </w:r>
    </w:p>
    <w:p>
      <w:pPr/>
      <w:r>
        <w:t>O problemă aparte este cetățeanul care beneficiază de o ordine nedreaptă fără să o fi creat. Beneficiul nu dovedește automat culpabilitate personală. Poate însă crea un motiv pentru contribuția la schimbare, mai ales când avantajul continuă, când răul este cunoscut și când există mijloace rezonabile de remediere. A distinge vinovăția de responsabilitatea prospectivă permite conversației să nu se blocheze în apărarea biografiilor.</w:t>
      </w:r>
    </w:p>
    <w:p>
      <w:pPr/>
      <w:r>
        <w:t>Ce le putem cere oamenilor aflați sub amenințare? Nu este corect ca observatorul în siguranță să distribuie obligații de eroism ca și cum riscul i-ar aparține. Costul refuzului, persoanele dependente și probabilitatea efectului contează. Totuși, riscul nu absolvă automat orice colaborare, mai ales când persoana participă activ la producerea unui rău grav. Tocmai aici moralitatea nu mai oferă confort: unele situații rămân tragice chiar după ce le analizăm bine.</w:t>
      </w:r>
    </w:p>
    <w:p>
      <w:pPr/>
      <w:r>
        <w:t>O societate ar trebui evaluată și după cât de mult curaj extraordinar cere pentru un comportament decent. Dacă trebuie să-ți riști întreaga existență pentru a semnala o greșeală obișnuită, sistemul nu este salvat de existența câtorva oameni curajoși. Este pus sub acuzare de prețul pe care îl cere adevărului.</w:t>
      </w:r>
    </w:p>
    <w:p>
      <w:pPr/>
      <w:r>
        <w:t>Cetățenia nu este nici proprietate asupra statului, nici serviciu nelimitat în folosul lui. Omul are și relații, retrageri, proiecte private și dreptul de a nu transforma fiecare oră în mobilizare. Dar acest spațiu privat este mai sigur când există oameni și instituții care apără posibilitatea lui. Libertatea de a te retrage nu poate fi susținută la nesfârșit prin retragerea tuturor.</w:t>
      </w:r>
    </w:p>
    <w:p>
      <w:pPr/>
      <w:r>
        <w:t>Cine câștigă când cetățeanul este numit responsabil? Comunitatea, dacă termenul înseamnă participare informată și control al puterii. Conducerea, dacă înseamnă numai disciplină și tăcere. Cuvântul trebuie testat prin direcția lui: îi obligă și pe cei care comandă să dea explicații sau doar pe cei care suportă deciziile să nu deranjeze?</w:t>
      </w:r>
    </w:p>
    <w:p>
      <w:pPr/>
      <w:r>
        <w:t>Un cetățean liber nu este cel care nu ascultă niciodată. Este cel căruia i se pot cere motive și care, la rândul său, are dreptul real de a cere motive puterii. Când numai una dintre părți trebuie să explice, responsabilitatea a încetat să mai fie reciprocă.</w:t>
      </w:r>
    </w:p>
    <w:p>
      <w:bookmarkStart w:id="14" w:name="ch_13"/>
      <w:pPr>
        <w:pStyle w:val="Heading1"/>
        <w:pageBreakBefore/>
      </w:pPr>
      <w:r>
        <w:t>13. Cei care nu pot decide: demnitate fără examen</w:t>
      </w:r>
      <w:bookmarkEnd w:id="14"/>
    </w:p>
    <w:p>
      <w:pPr>
        <w:pStyle w:val="FirstParagraph"/>
      </w:pPr>
      <w:r>
        <w:t>Într-o cameră, trei oameni discută viitorul unei persoane care nu vorbește. Unul spune ce ar fi mai practic, altul ce ar fi mai sigur, al treilea ce și-ar dori familia. Persoana este prezentă, dar conversația se desfășoară ca și cum nu ar fi. Prima întrebare nu este dacă poate susține o argumentare filosofică. Este dacă ceilalți au încercat suficient să afle ce poate comunica.</w:t>
      </w:r>
    </w:p>
    <w:p>
      <w:pPr/>
      <w:r>
        <w:t>Expresia „cei care nu pot gândi” unește nepermis situații foarte diferite. A nu putea vorbi nu înseamnă a nu putea gândi. A nu înțelege un contract complicat nu înseamnă a nu avea preferințe despre locuință, hrană sau relații. A avea nevoie de ajutor într-o decizie nu înseamnă a fi incapabil în toate domeniile. În plus, unele capacități pot varia în timp; o evaluare morală atentă nu transformă o dificultate într-o sentință asupra întregii persoane.</w:t>
      </w:r>
    </w:p>
    <w:p>
      <w:pPr/>
      <w:r>
        <w:t xml:space="preserve">Filosofia dizabilității critică tocmai reducerea dezavantajului la o lipsă individuală. Mediul, accesibilitatea și modul în care este primită mărturia persoanei pot conta alături de limitările funcționale. Nici modelul pur medical, nici ideea că toate dificultățile ar dispărea prin schimbarea societății nu surprind singure diversitatea experiențelor </w:t>
      </w:r>
      <w:r>
        <w:rPr>
          <w:color w:val="59676D"/>
          <w:sz w:val="21"/>
        </w:rPr>
        <w:t>[37]</w:t>
      </w:r>
      <w:r>
        <w:t>. O abordare serioasă trebuie să poată recunoaște deopotrivă nevoia de îngrijire și existența barierelor evitabile.</w:t>
      </w:r>
    </w:p>
    <w:p>
      <w:pPr/>
      <w:r>
        <w:t xml:space="preserve">Convenția ONU privind drepturile persoanelor cu dizabilități afirmă, în articolul 12, recunoașterea egală a capacității juridice și accesul la sprijin pentru exercitarea ei. Ea cere garanții împotriva abuzului, respectarea drepturilor, voinței și preferințelor, precum și măsuri proporționate și supuse revizuirii </w:t>
      </w:r>
      <w:r>
        <w:rPr>
          <w:color w:val="59676D"/>
          <w:sz w:val="21"/>
        </w:rPr>
        <w:t>[38]</w:t>
      </w:r>
      <w:r>
        <w:t>. Interpretarea și aplicarea în cazurile dificile sunt obiectul unor dezbateri; principiul nu trebuie simplificat în presupunerea că nicio persoană nu poate avea vreodată nevoie de o decizie luată de alții în împrejurări extreme.</w:t>
      </w:r>
    </w:p>
    <w:p>
      <w:pPr/>
      <w:r>
        <w:t>Cartea nu stabilește proceduri clinice sau juridice pentru un caz individual. Problema filosofică este ce datorăm persoanei înainte să ajungem la asemenea proceduri. Un răspuns minim cere să nu confundăm dezacordul cu incapacitatea, comunicarea neobișnuită cu absența preferințelor și comoditatea îngrijitorului cu interesul celui îngrijit.</w:t>
      </w:r>
    </w:p>
    <w:p>
      <w:pPr/>
      <w:r>
        <w:t>Să imaginăm o femeie în vârstă care vrea să iasă zilnic la plimbare, iar familia se teme de accidente. Există un risc real. Dar eliminarea completă a plimbării are și ea un cost: pierderea unei activități prețuite și a unei forme de alegere. Analiza nu trebuie să compare „risc” cu „nimic”, ci două seturi de efecte. Pot exista însoțire, trasee adaptate ori alte mijloace care păstrează mai mult din viața dorită.</w:t>
      </w:r>
    </w:p>
    <w:p>
      <w:pPr/>
      <w:r>
        <w:t>Dacă persoana nu poate înțelege deloc riscul relevant, obligația de protecție poate deveni mai puternică. Totuși, incapacitatea într-o anumită problemă nu autorizează controlul total. Trebuie păstrate alegerile pe care le poate face și cercetate preferințele exprimate anterior, când acestea sunt cunoscute și relevante. Incertitudinea nu este un motiv pentru a acționa ca și cum viața persoanei ar fi o pagină goală pe care familia poate scrie orice.</w:t>
      </w:r>
    </w:p>
    <w:p>
      <w:pPr/>
      <w:r>
        <w:t>Ajungem astfel la distincția dintre agent moral și persoană față de care avem obligații morale. Agentul poate înțelege și regla, într-o anumită măsură, conduita în raport cu motive și norme. Cel care nu poate face aceasta poate rămâne o ființă cu interese, vulnerabilitate și valoare. A putea suferi nu este același lucru cu a putea argumenta de ce suferința ta contează.</w:t>
      </w:r>
    </w:p>
    <w:p>
      <w:pPr/>
      <w:r>
        <w:t xml:space="preserve">Poziția apărată aici este că protecția fundamentală nu trebuie câștigată prin performanță cognitivă. Nu trebuie să demonstrezi utilitate, reciprocitate economică ori talent verbal pentru a nu fi abandonat. Teoriile contractului și ale cooperării au nevoie de o justificare suficient de largă pentru a-i include și pe cei care nu pot negocia avantajele reciproce; această dificultate este centrală în dezbaterile despre dizabilitate și justiție </w:t>
      </w:r>
      <w:r>
        <w:rPr>
          <w:color w:val="59676D"/>
          <w:sz w:val="21"/>
        </w:rPr>
        <w:t>[37]</w:t>
      </w:r>
      <w:r>
        <w:t>.</w:t>
      </w:r>
    </w:p>
    <w:p>
      <w:pPr/>
      <w:r>
        <w:t>Argumentul „oricare dintre noi ar putea ajunge astfel” este important, dar nu suficient. El poate motiva solidaritatea prin vulnerabilitatea comună. Totuși, chiar dacă aș avea garanția că nu voi pierde niciodată o capacitate, nu ar rezulta că suferința celui care o pierde devine irelevantă. Valoarea lui nu depinde de probabilitatea ca eu să-i ocup locul.</w:t>
      </w:r>
    </w:p>
    <w:p>
      <w:pPr/>
      <w:r>
        <w:t>Avem și cazuri în care experiența subiectivă este profund incertă. Aici trebuie evitate atât certitudinile improvizate, cât și prelungirea automată a oricărei intervenții numai pentru a liniști conștiința celor din jur. Dorințele anterioare, evaluarea competentă, povara tratamentului și protejarea persoanei împotriva intereselor străine devin importante. Într-un caz concret, aceste probleme cer expertiză și proceduri, nu un verdict extras dintr-o pagină de filosofie.</w:t>
      </w:r>
    </w:p>
    <w:p>
      <w:pPr/>
      <w:r>
        <w:t>Ce responsabilitate poate avea persoana care nu înțelege o normă? Nu aceeași culpabilitate ca cineva care o înțelege și o încalcă deliberat. Dar ceilalți pot avea nevoie să prevină un comportament periculos. A limita un risc nu presupune să-l transformi pe cel protejat sau pe cel oprit într-un vinovat. Distincția dintre protecție și pedeapsă devine aici esențială.</w:t>
      </w:r>
    </w:p>
    <w:p>
      <w:pPr/>
      <w:r>
        <w:t xml:space="preserve">Trebuie văzuți și îngrijitorii. O persoană care oferă sprijin continuu are nevoie de odihnă, venit, relații și ajutor. A recunoaște demnitatea celui dependent fără a recunoaște viața celui care îl îngrijește produce o falsă soluție: transferă întreaga datorie socială într-o singură casă. Eticile îngrijirii pun în lumină tocmai relațiile și distribuirea muncii de sprijin </w:t>
      </w:r>
      <w:r>
        <w:rPr>
          <w:color w:val="59676D"/>
          <w:sz w:val="21"/>
        </w:rPr>
        <w:t>[39]</w:t>
      </w:r>
      <w:r>
        <w:t>.</w:t>
      </w:r>
    </w:p>
    <w:p>
      <w:pPr/>
      <w:r>
        <w:t>Totuși, epuizarea îngrijitorului nu trebuie convertită în devalorizarea celui îngrijit. Problema poate fi organizarea insuficientă a ajutorului, nu „prea multa existență” a unei persoane. Solidaritatea trebuie să lărgească cercul celor care susțin relația, nu să ceară uneia dintre părți să dispară din ea.</w:t>
      </w:r>
    </w:p>
    <w:p>
      <w:pPr/>
      <w:r>
        <w:t>Cel care nu poate formula „am dreptul” reprezintă un test sever pentru filosofia libertății. Dacă libertatea contează numai când poate fi revendicată elocvent, ea rămâne privilegiul celor cu voce. O societate mai dreaptă trebuie să poată auzi preferințe discrete, să protejeze interese care nu se pot apăra singure și să recunoască faptul că a avea nevoie de alții nu înseamnă a le aparține.</w:t>
      </w:r>
    </w:p>
    <w:p>
      <w:pPr>
        <w:pStyle w:val="PartLabel"/>
        <w:pageBreakBefore/>
      </w:pPr>
      <w:r>
        <w:t>PARTEA A IV-A · CE DATORĂM ALTORA?</w:t>
      </w:r>
    </w:p>
    <w:p>
      <w:bookmarkStart w:id="15" w:name="ch_14"/>
      <w:pPr>
        <w:pStyle w:val="Heading1"/>
      </w:pPr>
      <w:r>
        <w:t>14. Străinul care suferă: ce ne poate cere?</w:t>
      </w:r>
      <w:bookmarkEnd w:id="15"/>
    </w:p>
    <w:p>
      <w:pPr>
        <w:pStyle w:val="FirstParagraph"/>
      </w:pPr>
      <w:r>
        <w:t>Un copil este în pericol, iar tu îl poți ajuta cu un cost mic. Nu l-ai pus în pericol. Nu îl cunoști. Nu ai semnat niciun contract cu familia lui. Intuiția că ar trebui să faci ceva pare totuși puternică. Acum mută copilul la mare distanță și transformă ajutorul într-o contribuție printr-o instituție. Ce anume s-a schimbat moral și ce s-a schimbat numai psihologic ori practic?</w:t>
      </w:r>
    </w:p>
    <w:p>
      <w:pPr/>
      <w:r>
        <w:t xml:space="preserve">Argumentul formulat de Peter Singer în „Famine, Affluence, and Morality” cere să prevenim un rău atunci când o putem face fără a sacrifica ceva de importanță comparabilă. Distanța și faptul că alții ar putea contribui nu elimină simplu obligația. Dezbaterea ulterioară privește, între altele, cât de exigent devine principiul și unde se termină datoria </w:t>
      </w:r>
      <w:r>
        <w:rPr>
          <w:color w:val="59676D"/>
          <w:sz w:val="21"/>
        </w:rPr>
        <w:t>[40]</w:t>
      </w:r>
      <w:r>
        <w:t>. El este un argument normativ, nu un rezultat obținut prin măsurarea creierului.</w:t>
      </w:r>
    </w:p>
    <w:p>
      <w:pPr/>
      <w:r>
        <w:t>Forța sa vine din inconsecvența pe care o expune. Dacă accept că un interes minor al meu trebuie să cedeze în fața unei vieți aflate în pericol lângă mine, trebuie să explic de ce ar cântări radical diferit viața unui om nevăzut. Distanța poate schimba informația, eficiența și relația cauzală cu ajutorul. Dar nu pare, singură, un motiv pentru a reduce valoarea persoanei.</w:t>
      </w:r>
    </w:p>
    <w:p>
      <w:pPr/>
      <w:r>
        <w:t>Obiecția cea mai serioasă nu este că suferința îndepărtată ar fi imaginară. Este că există enorm de multe nevoi. Dacă fiecare interes personal trebuie să cedeze în fața unei suferințe mai mari, viața proprie pare să devină un rezervor permanent de resurse pentru ceilalți. Vacanța, arta, timpul cu prietenii și aproape orice proiect pot apărea ca luxuri moral suspecte. Vom trata această problemă în capitolul următor; nu poate fi expediată prin acuzația de egoism.</w:t>
      </w:r>
    </w:p>
    <w:p>
      <w:pPr/>
      <w:r>
        <w:t xml:space="preserve">O apărare a libertății individuale poate porni de la distincția dintre a nu răni și a fi obligat să ajuți. Dacă orice nevoie a altuia creează un drept asupra timpului meu, în ce sens mai sunt persoană separată, cu scopuri proprii? Unele versiuni libertariene insistă asupra limitelor constrângerii și asupra drepturilor asupra propriei persoane și a bunurilor dobândite legitim. Aceasta nu implică neapărat că generozitatea nu are valoare morală </w:t>
      </w:r>
      <w:r>
        <w:rPr>
          <w:color w:val="59676D"/>
          <w:sz w:val="21"/>
        </w:rPr>
        <w:t>[21]</w:t>
      </w:r>
      <w:r>
        <w:t>.</w:t>
      </w:r>
    </w:p>
    <w:p>
      <w:pPr/>
      <w:r>
        <w:t>Argumentul este important: valoarea ajutorului nu justifică automat forțarea lui în orice formă. Există o diferență între a critica moral refuzul și a construi un aparat care poate constrânge nelimitat. Dar distincția dintre a nu răni și a nu ajuta nu ne spune singură ce să facem într-un caz de salvare ușoară. Nici nu răspunde situațiilor în care avantajele noastre depind de reguli care contribuie la vulnerabilitatea altora.</w:t>
      </w:r>
    </w:p>
    <w:p>
      <w:pPr/>
      <w:r>
        <w:t>O perspectivă contractualistă întreabă dacă putem justifica regula refuzului în fața celor afectați. Ar putea fi apărată rezonabil o regulă care îmi permite să evit un inconvenient minor, lăsând pe altcineva să sufere grav, deși intervenția ar fi sigură și eficientă? Aceasta nu este doar o adunare a fericirilor. Este o examinare a motivelor pe care fiecare parte le poate invoca și a greutății lor relative.</w:t>
      </w:r>
    </w:p>
    <w:p>
      <w:pPr/>
      <w:r>
        <w:t xml:space="preserve">O perspectivă a grijii începe din alt loc: viața este făcută din relații de dependență, iar a observa și a răspunde nevoii nu este o anexă sentimentală a moralității. Tradițiile feministe ale eticii au criticat invizibilitatea muncii de îngrijire și idealizarea unui agent complet independent </w:t>
      </w:r>
      <w:r>
        <w:rPr>
          <w:color w:val="59676D"/>
          <w:sz w:val="21"/>
        </w:rPr>
        <w:t>[39]</w:t>
      </w:r>
      <w:r>
        <w:t>. Dar grija are nevoie de drepturi și echitate, pentru a nu transforma persoana grijulie în furnizorul obligatoriu al tuturor lipsurilor.</w:t>
      </w:r>
    </w:p>
    <w:p>
      <w:pPr/>
      <w:r>
        <w:t xml:space="preserve">Poate exista și o justificare prin beneficiu și conexiune. Dacă trăiesc într-o ordine din care câștig și care contribuie la un prejudiciu, obligația mea nu mai seamănă numai cu filantropia față de un străin. Dezbaterile despre justiție globală disting între ajutor, contribuția la instituții dăunătoare și obligațiile de reformă </w:t>
      </w:r>
      <w:r>
        <w:rPr>
          <w:color w:val="59676D"/>
          <w:sz w:val="21"/>
        </w:rPr>
        <w:t>[41]</w:t>
      </w:r>
      <w:r>
        <w:t>. Stabilirea unei contribuții concrete cere dovezi; nu este corect să declarăm orice beneficiar vinovat de orice rău mondial.</w:t>
      </w:r>
    </w:p>
    <w:p>
      <w:pPr/>
      <w:r>
        <w:t>Aceste argumente pot converge fără a deveni identice. Cineva poate ajuta pentru că suferința contează, altcineva pentru că regula refuzului ar fi imposibil de justificat, altcineva dintr-o relație de grijă sau din recunoașterea unei contribuții proprii. Instituțiile pot funcționa uneori pe baza unei convergențe practice chiar când oamenii nu împărtășesc aceeași metafizică.</w:t>
      </w:r>
    </w:p>
    <w:p>
      <w:pPr/>
      <w:r>
        <w:t>Există motive să nu intervenim imediat în forma care ne vine în minte. Putem face rău din nepricepere, putem încuraja o relație abuzivă, putem dubla inutil un ajutor existent sau putem ignora voința persoanei. Respectul nu cere impulsivitate. Cere să luăm în serios atât nevoia, cât și eficacitatea, consimțământul și limitele propriei competențe. Refuzul unei metode nu este automat refuzul oricărei obligații.</w:t>
      </w:r>
    </w:p>
    <w:p>
      <w:pPr/>
      <w:r>
        <w:t>Un om care suferă nu ne oferă, prin suferința lui, autoritate generală asupra vieții sale. Dacă îl ajut să-și plătească hrana, nu dobândesc dreptul de a-i controla relațiile. Dacă o instituție oferă sprijin, nu ar trebui să colecteze orice informație intimă doar fiindcă beneficiarul este dependent. Ajutorul bun trebuie să fie atent nu numai la ceea ce oferă, ci și la puterea pe care o creează.</w:t>
      </w:r>
    </w:p>
    <w:p>
      <w:pPr/>
      <w:r>
        <w:t>Responsabilitatea față de suferință ne limitează libertatea? Uneori, da. Dacă accept o obligație de ajutor, anumite utilizări ale timpului ori resurselor nu mai sunt moral indiferente. Dacă obligația este transpusă legitim într-o regulă comună, poate exista și o constrângere efectivă. Ar fi necinstit să negăm costul prin definiție, spunând că numai egoismul este limitat, nu libertatea.</w:t>
      </w:r>
    </w:p>
    <w:p>
      <w:pPr/>
      <w:r>
        <w:t>Totuși, costul nu decide singur justificarea. Interdicția de a agresa limitează o posibilitate a agresorului pentru a proteja o posibilitate mult mai importantă a victimei. În mod asemănător, unele obligații de sprijin pot susține condiții fără de care libertatea altora rămâne nominală. Întrebarea nu este dacă apare vreo limită, ci dacă limita este justificată, proporționată și distribuită echitabil.</w:t>
      </w:r>
    </w:p>
    <w:p>
      <w:pPr/>
      <w:r>
        <w:t>Nici formula „ajutorul ne face pe toți mai liberi” nu trebuie exagerată. Uneori există beneficii reciproce; alteori, cineva suportă un cost fără un câștig echivalent. Solidaritatea nu trebuie apărată numai prin promisiunea că fiecare va ieși imediat în avantaj. Unele lucruri sunt datorate tocmai fiindcă cel vulnerabil nu poate oferi o contrapartidă suficientă.</w:t>
      </w:r>
    </w:p>
    <w:p>
      <w:pPr/>
      <w:r>
        <w:t>Răspunsul pe care îl apărăm este, așadar, afirmativ, dar nu nelimitat: avem motive puternice să recunoaștem obligații față de suferința gravă și prevenibilă, mai ales când ajutorul este accesibil, eficient și puțin costisitor ori când avem un rol sau o contribuție specială. Nu rezultă un drept general al lumii de a ne consuma întreaga viață. Rezultă că absența vinovăției nu este sfârșitul moralității.</w:t>
      </w:r>
    </w:p>
    <w:p>
      <w:pPr/>
      <w:r>
        <w:t>Străinul nu trebuie să devină prietenul meu pentru ca durerea lui să conteze. Dar nici eu nu trebuie să încetez a fi o persoană pentru a o lua în serios. Dificultatea reală este să construim o lume în care această întâlnire să nu depindă de sacrificiul accidental al celui care, într-o zi, nu a întors capul.</w:t>
      </w:r>
    </w:p>
    <w:p>
      <w:bookmarkStart w:id="16" w:name="ch_15"/>
      <w:pPr>
        <w:pStyle w:val="Heading1"/>
        <w:pageBreakBefore/>
      </w:pPr>
      <w:r>
        <w:t>15. Prea responsabil ca să mai fii liber?</w:t>
      </w:r>
      <w:bookmarkEnd w:id="16"/>
    </w:p>
    <w:p>
      <w:pPr>
        <w:pStyle w:val="FirstParagraph"/>
      </w:pPr>
      <w:r>
        <w:t>O femeie își termină ziua de lucru, îngrijește un părinte, răspunde unui prieten aflat în criză și contribuie la o cauză în care crede. Seara, citește despre alte suferințe pe care le-ar putea reduce. Întrebarea nu mai este dacă îi pasă. Este dacă îi mai este permis să se oprească.</w:t>
      </w:r>
    </w:p>
    <w:p>
      <w:pPr/>
      <w:r>
        <w:t>O moralitate care cere atenție permanentă poate ajunge să penalizeze tocmai sensibilitatea morală. Cel indiferent păstrează timp pentru sine; cel atent găsește mereu o nouă obligație. Nu susținem că orice persoană generoasă ajunge astfel. Observăm o problemă de structură: dacă responsabilitatea crește nelimitat odată cu disponibilitatea de a o vedea, cei conștiincioși pot deveni purtătorii tuturor restanțelor sociale.</w:t>
      </w:r>
    </w:p>
    <w:p>
      <w:pPr/>
      <w:r>
        <w:t xml:space="preserve">Filosofia discută această dificultate sub tema exigenței excesive și a distincției dintre datorie și ceea ce depășește datoria. Un act poate fi admirabil fără ca omisiunea lui să fie culpabilă. Unde trebuie trasată granița rămâne contestat, mai ales în fața suferinței grave care ar putea fi prevenită </w:t>
      </w:r>
      <w:r>
        <w:rPr>
          <w:color w:val="59676D"/>
          <w:sz w:val="21"/>
        </w:rPr>
        <w:t>[40]</w:t>
      </w:r>
      <w:r>
        <w:t>. Nicio formulă de câteva cuvinte nu poate elimina toate cazurile dificile.</w:t>
      </w:r>
    </w:p>
    <w:p>
      <w:pPr/>
      <w:r>
        <w:t>O soluție aparentă este „fiecare să facă partea sa”. Ea respectă ideea de echitate între cei care contribuie. Dar ce se întâmplă când ceilalți nu își fac partea și o persoană rămâne în pericol? Poate cel disponibil să spună „mi-am atins cota”, deși ar putea interveni cu un cost mic? Victima nu este vinovată de distribuția proastă a cooperării.</w:t>
      </w:r>
    </w:p>
    <w:p>
      <w:pPr/>
      <w:r>
        <w:t>Trebuie să deosebim urgența de organizarea permanentă. Într-o urgență, poate exista un motiv puternic să fac mai mult decât partea echitabilă. Pe termen lung, însă, această depășire nu trebuie normalizată. Cel care intervine ar trebui sprijinit, costurile redistribuite, iar mecanismul care produce deficitul schimbat. Eroismul poate rezolva o situație; nu trebuie transformat în plan de personal.</w:t>
      </w:r>
    </w:p>
    <w:p>
      <w:pPr/>
      <w:r>
        <w:t>Datoria față de cei apropiați aduce o altă complicație. Este justificat să-mi îngrijesc copilul înaintea unui străin care ar putea beneficia mai mult de aceeași oră? Relațiile speciale nu sunt simple accidente fără valoare. Ele creează încredere, dependență și promisiuni. Totuși, preferința pentru apropiați nu poate justifica orice prejudiciu adus altora. Între grija firească și privilegiul fără limite există o distanță pe care trebuie să o argumentăm.</w:t>
      </w:r>
    </w:p>
    <w:p>
      <w:pPr/>
      <w:r>
        <w:t>Putem privi viața proprie nu doar ca pe un interes concurent, ci ca pe o condiție a continuității agentului moral. Odihna, prietenia, jocul și proiectele personale nu sunt neapărat resturi tolerabile după ce lumea a fost reparată. Ele fac parte din ceea ce încercăm să protejăm pentru oameni în general. O moralitate care cere desființarea lor la cei disponibili riscă să distrugă în practică unul dintre bunurile pe care le afirmă în principiu.</w:t>
      </w:r>
    </w:p>
    <w:p>
      <w:pPr/>
      <w:r>
        <w:t>Argumentul are limite. Nu orice consum devine esențial fiindcă îl numesc „proiect personal”. Dacă resurse uriașe sunt folosite pentru un avantaj minor, iar o contribuție mică ar preveni un rău grav, apelul la viața proprie poate fi o mască a comodității. O limită rezonabilă trebuie să compare gravitatea nevoii, costul, eficacitatea, obligațiile existente și distribuția contribuțiilor.</w:t>
      </w:r>
    </w:p>
    <w:p>
      <w:pPr/>
      <w:r>
        <w:t>Apare apoi manipularea prin vinovăție. Cineva poate spune: „Dacă nu faci exact ce cer, înseamnă că nu-ți pasă”. Formula șterge toate alternativele și transformă dezacordul asupra metodei într-un verdict asupra caracterului. O persoană responsabilă are nevoie și de libertatea de a cere dovezi, de a refuza un rol nepotrivit și de a propune altă cale de ajutor.</w:t>
      </w:r>
    </w:p>
    <w:p>
      <w:pPr/>
      <w:r>
        <w:t>În același timp, nu putem transforma orice reproș în „manipulare”. Uneori, ceilalți au dreptate să ne amintească o obligație pe care am prefera să o uităm. Diferența nu este dacă mesajul ne face să ne simțim inconfortabil, ci dacă motivele sunt solide, cerința proporționată și persoana noastră respectată. Disconfortul moral poate fi o informație, dar nu este o probă suficientă în niciuna dintre direcții.</w:t>
      </w:r>
    </w:p>
    <w:p>
      <w:pPr/>
      <w:r>
        <w:t xml:space="preserve">Grija distribuită inegal poate produce o falsă imagine a independenței. Un om își permite să fie complet dedicat profesiei fiindcă altcineva îi susține viața domestică și relațională. Eticile feministe ale îngrijirii au făcut vizibilă această muncă și problema organizării ei </w:t>
      </w:r>
      <w:r>
        <w:rPr>
          <w:color w:val="59676D"/>
          <w:sz w:val="21"/>
        </w:rPr>
        <w:t>[39]</w:t>
      </w:r>
      <w:r>
        <w:t>. Concluzia nu este că fiecare relație trebuie contabilizată la minut, ci că libertatea unora nu trebuie descrisă ca și cum n-ar avea suporteri.</w:t>
      </w:r>
    </w:p>
    <w:p>
      <w:pPr/>
      <w:r>
        <w:t>Să imaginăm un cuplu în care unul poate accepta orice călătorie profesională, iar celălalt își organizează toate alegerile în jurul îngrijirii. Pot exista acorduri sincere și preferințe diferite. Totuși, pentru a evalua libertatea lor trebuie să vedem dacă acordul poate fi renegociat, dacă munca este recunoscută și dacă alternativa este practicabilă. Consimțământul de ieri nu trebuie să devină o condamnare pe viață la un rol.</w:t>
      </w:r>
    </w:p>
    <w:p>
      <w:pPr/>
      <w:r>
        <w:t>O instituție decentă ar trebui să reducă numărul situațiilor în care bunătatea și libertatea intră în conflict extrem. Serviciile de sprijin, procedurile clare, împărțirea sarcinilor și posibilitatea de a cere ajutor sunt propuneri care trebuie evaluate după efecte și costuri. Nu elimină dependența umană, dar pot împiedica transformarea ei într-o captivitate privată.</w:t>
      </w:r>
    </w:p>
    <w:p>
      <w:pPr/>
      <w:r>
        <w:t>Nu există un număr universal de ore sau un procent moral perfect care să rezolve toate viețile. Putem totuși folosi o întrebare de control: cerința pe care o consider obligatorie pentru mine ar putea fi susținută pe termen lung de oameni cu nevoi, relații și limite comparabile? Dacă răspunsul este nu, poate că nu am descoperit standardul minim al decenței, ci o formă de sacrificiu excepțional ori o organizare care trebuie schimbată.</w:t>
      </w:r>
    </w:p>
    <w:p>
      <w:pPr/>
      <w:r>
        <w:t>Libertatea de a te opri nu este libertatea de a nu-ți păsa. Poate fi condiția unui fel de grijă care nu se epuizează în resentiment. Responsabilitatea matură nu înseamnă să promiți tuturor că nu îi vei dezamăgi niciodată. Înseamnă să faci promisiuni pe care le poți susține, să recunoști obligațiile reale și să nu ascunzi, în spatele propriei rezistențe, eșecul celor care ar trebui să contribuie alături de tine.</w:t>
      </w:r>
    </w:p>
    <w:p>
      <w:bookmarkStart w:id="17" w:name="ch_16"/>
      <w:pPr>
        <w:pStyle w:val="Heading1"/>
        <w:pageBreakBefore/>
      </w:pPr>
      <w:r>
        <w:t>16. Cercetătorul: dreptul de a afla și obligația de a răspunde</w:t>
      </w:r>
      <w:bookmarkEnd w:id="17"/>
    </w:p>
    <w:p>
      <w:pPr>
        <w:pStyle w:val="FirstParagraph"/>
      </w:pPr>
      <w:r>
        <w:t>Un cercetător vede două rezultate pe ecran. Primul susține ipoteza, al doilea o slăbește. Finanțarea următoare depinde de succes. Nimeni nu îi cere explicit să trișeze. Totuși, el știe ce rezultat va fi primit cu entuziasm și care va complica povestea. Libertatea cercetării nu se joacă numai în interdicții spectaculoase; se joacă și în costul de a spune că lumea nu a confirmat ceea ce speram.</w:t>
      </w:r>
    </w:p>
    <w:p>
      <w:pPr/>
      <w:r>
        <w:t>Cercetătorii au responsabilități față de societate, dar nu pentru că ar fi moral superiori. Le au fiindcă produc afirmații și instrumente pe care alții le pot folosi fără a putea verifica singuri întregul proces. Specializarea creează o asimetrie: expertul vede unele riscuri și limite pe care publicul nu le vede. Din această asimetrie rezultă motive de transparență și grijă, nu un drept general de a conduce viața celorlalți.</w:t>
      </w:r>
    </w:p>
    <w:p>
      <w:pPr/>
      <w:r>
        <w:t xml:space="preserve">Prima responsabilitate este epistemică: să nu prezinți drept rezultat ceea ce este numai speranță, să distingi observația de interpretare și să faci posibilă verificarea potrivită domeniului. Codul european de conduită pentru integritatea cercetării, revizuit de ALLEA în 2023, formulează principii de fiabilitate, onestitate, respect și responsabilitate, atribuind sarcini și instituțiilor, nu numai cercetătorului individual </w:t>
      </w:r>
      <w:r>
        <w:rPr>
          <w:color w:val="59676D"/>
          <w:sz w:val="21"/>
        </w:rPr>
        <w:t>[42]</w:t>
      </w:r>
      <w:r>
        <w:t>. Un cod este un reper normativ; existența lui nu garantează comportamentul.</w:t>
      </w:r>
    </w:p>
    <w:p>
      <w:pPr/>
      <w:r>
        <w:t>Această responsabilitate limitează unele libertăți? Da: cercetătorul nu este moral liber să fabrice date pentru o cauză pe care o consideră bună. Dar disciplina dovezii este și condiția unei libertăți intelectuale mai profunde. Fără ea, dezbaterea este ocupată de cei care pot produce cele mai convenabile aparențe. A fi liber să investighezi nu înseamnă a fi imun la cererea de a arăta de unde vine afirmația.</w:t>
      </w:r>
    </w:p>
    <w:p>
      <w:pPr/>
      <w:r>
        <w:t xml:space="preserve">A doua responsabilitate privește persoanele asupra cărora se cercetează. Raportul Belmont din 1979 pune în centru respectul pentru persoane, beneficența și justiția, discutând consimțământul, riscurile și distribuția poverilor cercetării </w:t>
      </w:r>
      <w:r>
        <w:rPr>
          <w:color w:val="59676D"/>
          <w:sz w:val="21"/>
        </w:rPr>
        <w:t>[43]</w:t>
      </w:r>
      <w:r>
        <w:t>. Interesul științific nu transformă participantul într-un material disponibil. Nici promisiunea unui beneficiu viitor nu justifică orice cost impus celor care nu l-au ales.</w:t>
      </w:r>
    </w:p>
    <w:p>
      <w:pPr/>
      <w:r>
        <w:t>A treia privește consecințele previzibile ale instrumentelor create. Imaginăm o metodă care poate îmbunătăți analiza medicală, dar poate fi folosită și pentru supraveghere discriminatorie. Nu rezultă automat că metoda trebuie interzisă sau că trebuie publicată fără nicio precauție. Trebuie analizate gravitatea riscului, accesibilitatea utilizării nocive, valoarea utilizării benefice, posibilitatea limitării și cine suportă erorile.</w:t>
      </w:r>
    </w:p>
    <w:p>
      <w:pPr/>
      <w:r>
        <w:t>Responsabilitatea pentru folosirea duală nu poate fi redusă la un jurământ individual. Un cercetător poate modifica publicarea unor detalii, poate cere evaluare independentă sau poate avertiza asupra limitelor, dar instituția care finanțează, firma care implementează și autoritatea care autorizează au propriile decizii. Dacă toate obligațiile sunt împinse spre autorul unui articol, puterea celorlalți devine invizibilă.</w:t>
      </w:r>
    </w:p>
    <w:p>
      <w:pPr/>
      <w:r>
        <w:t>Nici societatea nu are dreptul să-i ceară cercetătorului numai rezultate confortabile. Responsabilitatea socială nu înseamnă datoria de a confirma ideologia dominantă, agenda finanțatorului sau preferința majorității. Uneori, contribuția cea mai importantă este o afirmație neplăcută, bine susținută. Protecția libertății academice și exigența integrității nu sunt adversare; ambele sunt necesare pentru ca presiunea să nu decidă ce este adevărat.</w:t>
      </w:r>
    </w:p>
    <w:p>
      <w:pPr/>
      <w:r>
        <w:t>Există totuși un risc al retoricii eroice: orice critică metodologică poate fi prezentată de autor drept persecuție, iar orice refuz de finanțare drept cenzură. Nu orice proiect are un drept la resursele publice, după cum nici succesul instituțional nu dovedește valoarea științifică. Criteriile de evaluare trebuie justificate, deschise criticii și adaptate obiectivelor, fără a confunda popularitatea cu adevărul.</w:t>
      </w:r>
    </w:p>
    <w:p>
      <w:pPr/>
      <w:r>
        <w:t>Cercetarea fundamentală pune o dificultate specială. Nu putem cere fiecărui proiect să demonstreze dinainte utilitatea finală exactă, fiindcă explorarea presupune necunoscut. Dar necunoscutul nu este o scutire de la rigoare: putem cere întrebări clare, metode adecvate, examinarea ipotezelor și raportarea a ceea ce nu a funcționat. Incertitudinea rezultatului și seriozitatea procesului trebuie evaluate separat.</w:t>
      </w:r>
    </w:p>
    <w:p>
      <w:pPr/>
      <w:r>
        <w:t>Un cercetător poate avea o responsabilitate și față de felul în care comunică. Dacă un studiu mic devine în titlu „dovada că oamenii nu sunt liberi”, s-a produs un salt între rezultat și narațiune. Dacă o corelație devine destin individual, s-a pierdut o limită esențială. Comunicarea bună nu înseamnă eliminarea incertitudinii ca să nu încurci publicul, ci traducerea ei într-o formă inteligibilă.</w:t>
      </w:r>
    </w:p>
    <w:p>
      <w:pPr/>
      <w:r>
        <w:t>Această carte însăși trebuie judecată după același criteriu. Un exemplu filosofic nu devine fapt fiindcă este convingător. Un studiu citat nu validează fiecare concluzie normativă construită în jurul lui. Dacă o afirmație despre ce ar trebui să facem folosește rezultate empirice, ea are nevoie și de premise morale: de ce contează efectul, cine are drepturi și ce cost este acceptabil. Știința poate informa aceste alegeri fără a produce singură toate valorile.</w:t>
      </w:r>
    </w:p>
    <w:p>
      <w:pPr/>
      <w:r>
        <w:t>Cine plătește pentru cercetare are un interes legitim în utilizarea resurselor, dar nu dobândește proprietate asupra adevărului. Cine participă la cercetare are un interes legitim în protecție, dar nu poate cere modificarea rezultatului pentru a evita orice disconfort. Cine beneficiază de o tehnologie poate avea motive să contribuie la remedierea daunelor ei, chiar dacă nu a produs fiecare eroare. Avem roluri diferite, nu o singură obligație universală și nediferențiată.</w:t>
      </w:r>
    </w:p>
    <w:p>
      <w:pPr/>
      <w:r>
        <w:t xml:space="preserve">O instituție care invocă responsabilitatea ar trebui să creeze condiții pentru ea: timp pentru verificare, păstrarea datelor potrivit regulilor relevante, protecția semnalării oneste a problemelor și corectarea publică a erorilor. ALLEA tratează mediul de cercetare și practicile instituționale ca părți ale integrității </w:t>
      </w:r>
      <w:r>
        <w:rPr>
          <w:color w:val="59676D"/>
          <w:sz w:val="21"/>
        </w:rPr>
        <w:t>[42]</w:t>
      </w:r>
      <w:r>
        <w:t>. Nu este suficient să ceri eroism metodologic într-un sistem care recompensează numai povestea victoriei.</w:t>
      </w:r>
    </w:p>
    <w:p>
      <w:pPr/>
      <w:r>
        <w:t>Există și responsabilitatea de a recunoaște limitele propriei competențe. Un fizician nu devine, prin excelența sa, autoritate ultimă în etică. Un filosof nu poate decide eficacitatea unui tratament prin eleganța argumentului. Expertiza are domeniu și condiții. Prestigiul transferat fără examinare poate deveni o formă de dominație intelectuală.</w:t>
      </w:r>
    </w:p>
    <w:p>
      <w:pPr/>
      <w:r>
        <w:t>Dar limitele competenței nu trebuie folosite pentru a impune tăcerea civică expertului. Cercetătorul poate contribui la discuția publică, cu precizarea rolului din care vorbește. Poate oferi date, poate formula ipoteze și poate apăra valori. Responsabilitatea constă și în a nu amesteca aceste activități astfel încât opinia personală să pară o consecință inevitabilă a laboratorului.</w:t>
      </w:r>
    </w:p>
    <w:p>
      <w:pPr/>
      <w:r>
        <w:t>Răspunsul final este deci dublu. Cercetătorii datorează societății grijă pentru adevăr, persoane și consecințe plauzibile; societatea le datorează condiții în care adevărul să poată fi aflat și spus. Libertatea cercetării nu este un privilegiu de castă. Este o posibilitate publică prețioasă, care se corupe atât prin constrângerea ideologică, cât și prin fuga de răspundere.</w:t>
      </w:r>
    </w:p>
    <w:p>
      <w:bookmarkStart w:id="18" w:name="ch_17"/>
      <w:pPr>
        <w:pStyle w:val="Heading1"/>
        <w:pageBreakBefore/>
      </w:pPr>
      <w:r>
        <w:t>17. Filosoful: ce datorăm pentru că putem gândi?</w:t>
      </w:r>
      <w:bookmarkEnd w:id="18"/>
    </w:p>
    <w:p>
      <w:pPr>
        <w:pStyle w:val="FirstParagraph"/>
      </w:pPr>
      <w:r>
        <w:t>Un om petrece o seară discutând dacă avem obligații față de cei care suferă. La ieșire, întâlnește o persoană care cere ajutor. Faptul că a gândit mai mult despre problemă îl face mai responsabil? Poate că știe mai multe argumente. Poate că știe și mai multe feluri elegante de a evita concluzia lor.</w:t>
      </w:r>
    </w:p>
    <w:p>
      <w:pPr/>
      <w:r>
        <w:t>Capacitatea de a filosofa nu produce automat virtute. Ea oferă instrumente pentru a clarifica, dar și pentru a raționaliza. Un argument poate descoperi o inconsecvență reală sau poate inventa o excepție convenabilă pentru autor. Întrebarea nu este dacă gândirea valorează ceva, ci ce obligații apar când deții un instrument care poate schimba felul în care oamenii își justifică puterea și conduita.</w:t>
      </w:r>
    </w:p>
    <w:p>
      <w:pPr/>
      <w:r>
        <w:t>Prima obligație este să nu exploatezi confuzia. Dacă un cuvânt are mai multe sensuri, spune în ce sens îl folosești. Nu începe cu libertatea ca absență a violenței și nu încheia, fără avertisment, cu libertatea ca satisfacție personală. Nu porni de la responsabilitate cauzală pentru a atribui vină și nu invoca absența vinei pentru a nega orice datorie de ajutor. Claritatea nu rezolvă toate conflictele, dar împiedică unele victorii obținute prin schimbarea regulilor în timpul jocului.</w:t>
      </w:r>
    </w:p>
    <w:p>
      <w:pPr/>
      <w:r>
        <w:t>A doua obligație este să tratezi adversarul în forma lui cea mai puternică. Cel care apără limitele ajutorului nu este neapărat indiferent la suferință. Cel care cere redistribuție nu este neapărat ostil libertății. Cel religios nu este incapabil de îndoială, iar scepticul nu este automat lipsit de morală. Fără această disciplină, filosofia devine un mod mai sofisticat de a vorbi numai cu cei care ne aprobă.</w:t>
      </w:r>
    </w:p>
    <w:p>
      <w:pPr/>
      <w:r>
        <w:t>A treia este să nu confunzi ingeniozitatea cu importanța. Putem inventa paradoxuri spectaculoase care ne fac să uităm probleme obișnuite, dar grave. Valoarea unui exercițiu de gândire depinde și de ceea ce luminează. Dacă un scenariu simplifică o persoană până când viața ei reală devine irelevantă, eleganța soluției poate fi cumpărată prin eliminarea dificultății.</w:t>
      </w:r>
    </w:p>
    <w:p>
      <w:pPr/>
      <w:r>
        <w:t>Aceasta nu este o cerere de utilitate imediată pentru orice idee. Reflecția abstractă poate schimba ulterior limbajul în care recunoaștem problemele. Niciun filosof nu poate garanta dinainte efectul unei întrebări. Dar poate explica de ce merită cercetată, ce presupune și ce ar conta drept obiecție. Libertatea de a explora nu trebuie confundată cu dreptul de a cere admirație pentru orice obscuritate.</w:t>
      </w:r>
    </w:p>
    <w:p>
      <w:pPr/>
      <w:r>
        <w:t>Cine poate să filosofeze? Nu numai persoana cu diplomă. Un părinte care se întreabă dacă protecția lui sufocă un copil, un muncitor care discută legitimitatea unui ordin și un om sărac care contestă felul în care este judecat formulează întrebări filosofice. Expertiza academică poate aduce istorie și precizie, dar nu monopolizează capacitatea de a observa o nedreptate.</w:t>
      </w:r>
    </w:p>
    <w:p>
      <w:pPr/>
      <w:r>
        <w:t>Există totuși un avantaj al timpului disponibil pentru reflecție. Cine poate citi, compara și scrie fără presiunea imediată a supraviețuirii deține o posibilitate pe care alții nu o au în aceeași măsură. Nu rezultă că întreaga sa viață este o datorie de plată. Rezultă un motiv de modestie și, uneori, de accesibilitate: să nu transforme resursele primite în ziduri de prestigiu.</w:t>
      </w:r>
    </w:p>
    <w:p>
      <w:pPr/>
      <w:r>
        <w:t>Un filosof poate răspunde social prin predare, scris, participare la deliberare sau construirea unor instrumente de critică. Nu toți trebuie să aleagă aceeași cale. Obligația de a contribui nu trebuie să elimine pluralitatea talentelor și proiectelor. Dar libertatea profesională nu justifică indiferența față de utilizarea propriilor argumente atunci când efectele sunt plauzibile și apropiate.</w:t>
      </w:r>
    </w:p>
    <w:p>
      <w:pPr/>
      <w:r>
        <w:t>Există o diferență între responsabilitatea pentru un argument și responsabilitatea pentru orice cititor care îl răstălmăcește. Autorul nu poate controla fiecare interpretare. Poate însă evita ambiguități previzibil periculoase, poate corecta o utilizare care îi inversează sensul și poate refuza să prezinte o afirmație fragilă drept adevăr definitiv. A cere mai mult ar putea impune autocenzură imposibilă; a cere mai puțin ar face comunicarea lipsită de răspuns.</w:t>
      </w:r>
    </w:p>
    <w:p>
      <w:pPr/>
      <w:r>
        <w:t>Filosofia poate deveni și un alibi al amânării. „Problema este complexă” poate fi adevărat și, totodată, folosit pentru a evita un ajutor evident. Nu avem nevoie de o teorie completă a dreptății înainte să deschidem o ușă grea pentru cineva care nu o poate deschide. Unele obligații locale rămân solide chiar când fundamentele ultime sunt disputate.</w:t>
      </w:r>
    </w:p>
    <w:p>
      <w:pPr/>
      <w:r>
        <w:t>Invers, certitudinea morală poate deveni un alibi împotriva gândirii. „Știm deja ce este bine” poate închide investigarea consecințelor unei politici. Intenția dreaptă nu garantează metoda. Filosoful responsabil trebuie să poată ține împreună urgența acțiunii și disponibilitatea de a corecta, fără să folosească una pentru a o anula pe cealaltă.</w:t>
      </w:r>
    </w:p>
    <w:p>
      <w:pPr/>
      <w:r>
        <w:t xml:space="preserve">La Sartre, refugiul în rol poate ascunde dimensiunea alegerii și a participării personale </w:t>
      </w:r>
      <w:r>
        <w:rPr>
          <w:color w:val="59676D"/>
          <w:sz w:val="21"/>
        </w:rPr>
        <w:t>[19]</w:t>
      </w:r>
      <w:r>
        <w:t>. În cazul intelectualului, rolul poate spune: „Eu doar formulez idei”. Uneori această delimitare este legitimă; alteori, ea ascunde contribuția la legitimarea unui rău. Trebuie examinat ce a fost spus, în ce context, cu ce intenție și cu ce posibilități de anticipare, nu distribuită vinovăție prin simpla asociere.</w:t>
      </w:r>
    </w:p>
    <w:p>
      <w:pPr/>
      <w:r>
        <w:t>Cei care nu pot susține un raționament complicat nu ne datorează tăcere în fața celor care pot. Capacitatea de a câștiga o dispută nu este un titlu de proprietate asupra vieții altuia. Un sistem de justificare decent trebuie să poată explica și celor afectați, atât cât este posibil, de ce le cere ceva. Atunci când explicația devine inaccesibilă, nevoia de reprezentare și control crește, nu scade.</w:t>
      </w:r>
    </w:p>
    <w:p>
      <w:pPr/>
      <w:r>
        <w:t>Poziția acestei cărți este că avantajul cognitiv creează mai ales o obligație de onestitate, nu o autoritate morală nelimitată. A vedea mai multe opțiuni poate face unele omisiuni mai greu de scuzat. Dar nimeni nu trebuie transformat într-un salvator universal pentru că poate gândi. Și filosoful rămâne persoană finită, cu o viață pe care nu este obligat să o consume integral în numele unei abstracțiuni.</w:t>
      </w:r>
    </w:p>
    <w:p>
      <w:pPr/>
      <w:r>
        <w:t>Poate că proba cea mai bună a filosofiei nu este dacă ne lasă fără îndoieli, ci dacă ne face mai greu de păcălit de propriile justificări. La ieșirea din conversație, omul care întâlnește suferința nu are nevoie numai de o teorie. Are nevoie să recunoască momentul în care teoria a încetat să mai clarifice și a început să-l protejeze de răspuns.</w:t>
      </w:r>
    </w:p>
    <w:p>
      <w:bookmarkStart w:id="19" w:name="ch_18"/>
      <w:pPr>
        <w:pStyle w:val="Heading1"/>
        <w:pageBreakBefore/>
      </w:pPr>
      <w:r>
        <w:t>18. Dumnezeu în fața propriei creații</w:t>
      </w:r>
      <w:bookmarkEnd w:id="19"/>
    </w:p>
    <w:p>
      <w:pPr>
        <w:pStyle w:val="FirstParagraph"/>
      </w:pPr>
      <w:r>
        <w:t>Să imaginăm o ființă care poate crea o lume locuită de făpturi capabile să sufere. Ea cunoaște dinainte o mare parte a consecințelor și poate modifica regulile lumii. Ce responsabilitate are? Faptul că a creat făpturile îi dă un drept nelimitat asupra lor sau produce, dimpotrivă, o obligație specială față de vulnerabilitatea pe care a făcut-o posibilă?</w:t>
      </w:r>
    </w:p>
    <w:p>
      <w:pPr/>
      <w:r>
        <w:t>Întrebarea nu dovedește existența ori inexistența lui Dumnezeu. Ea examinează consecințele unor ipoteze. Trebuie deosebit un zeu finit, foarte puternic, dar limitat, de Dumnezeul teismului clasic, descris prin atribute precum omnipotența, omnisciența și bunătatea perfectă. Nu toate tradițiile religioase înțeleg identic aceste atribute, iar unele concepții despre divin nu se potrivesc deloc modelului unui agent personal care decide evenimente.</w:t>
      </w:r>
    </w:p>
    <w:p>
      <w:pPr/>
      <w:r>
        <w:t>Pentru un zeu finit, evaluarea poate semăna parțial cu evaluarea unui conducător foarte puternic. Ce știa? Ce putea preveni? Ce riscuri a creat? Ce costuri ar fi avut intervenția? Cu cât puterea și cunoașterea sunt mai mari, cu atât unele scuze omenești devin mai puțin disponibile. Dar nu rezultă o responsabilitate nelimitată dacă ființa are limite reale pe care ipoteza le recunoaște.</w:t>
      </w:r>
    </w:p>
    <w:p>
      <w:pPr/>
      <w:r>
        <w:t xml:space="preserve">Pentru o ființă atotputernică și perfect bună, dificultatea devine mai severă. Problema răului întreabă cum se împacă existența răului și a suferinței cu asemenea atribute. Literatura distinge între problema logică, referitoare la compatibilitate, și argumentele evidențiale, care întreabă cât de plauzibilă rămâne existența unui Dumnezeu astfel descris în lumina răului observat </w:t>
      </w:r>
      <w:r>
        <w:rPr>
          <w:color w:val="59676D"/>
          <w:sz w:val="21"/>
        </w:rPr>
        <w:t>[44]</w:t>
      </w:r>
      <w:r>
        <w:t>. A respinge o contradicție strictă nu înseamnă a fi explicat fiecare suferință concretă.</w:t>
      </w:r>
    </w:p>
    <w:p>
      <w:pPr/>
      <w:r>
        <w:t xml:space="preserve">O apărare prin liber-arbitru susține că existența unor agenți liberi poate permite răul moral. În formularea asociată cu Alvin Plantinga, o apărare urmărește să arate o posibilă compatibilitate, nu neapărat să descrie motivele reale ale lui Dumnezeu. Teodiceele care invocă formarea caracterului și răspunsurile bazate pe limitele cunoașterii umane încearcă alte căi, fiecare cu dificultăți proprii </w:t>
      </w:r>
      <w:r>
        <w:rPr>
          <w:color w:val="59676D"/>
          <w:sz w:val="21"/>
        </w:rPr>
        <w:t>[44]</w:t>
      </w:r>
      <w:r>
        <w:t>. De aici începe analiza noastră, nu se încheie.</w:t>
      </w:r>
    </w:p>
    <w:p>
      <w:pPr/>
      <w:r>
        <w:t>Prima întrebare este a cui libertate este protejată când răul este permis. Dacă un agresor își exercită voința, victima își poate pierde siguranța, corpul, viitorul. O justificare bazată pe libertate trebuie să explice nu numai valoarea alegerii agresorului, ci și costul impus libertății victimei. Altfel, cuvântul „libertate” este aplicat selectiv.</w:t>
      </w:r>
    </w:p>
    <w:p>
      <w:pPr/>
      <w:r>
        <w:t>Mai mult, oprirea unei agresiuni nu pare să elimine toate posibilitățile morale ale agresorului. În viața umană, putem împiedica executarea unei intenții fără să ștergem intenția din minte. Un om poate dori un rău și să nu-l poată realiza. Prin analogie, simpla valoare a voinței nu demonstrează imediat necesitatea fiecărui succes al răului. Apărătorul teist poate invoca efectele globale ale intervenției, dar acestea trebuie argumentate, nu presupuse.</w:t>
      </w:r>
    </w:p>
    <w:p>
      <w:pPr/>
      <w:r>
        <w:t>A doua întrebare privește suferința care nu rezultă direct din alegerea unui agent uman: boală, catastrofe, vulnerabilitatea organismelor. O lume cu legi stabile poate fi importantă pentru acțiune, învățare și responsabilitate. Totuși, din importanța stabilității nu deducem automat că exact acest nivel și această distribuție a suferinței sunt necesare. Rămâne întrebarea dacă alte reguli coerente ar fi putut păstra bunurile relevante cu un cost mai mic.</w:t>
      </w:r>
    </w:p>
    <w:p>
      <w:pPr/>
      <w:r>
        <w:t>Nu putem construi o demonstrație ușoară numai imaginând o lume mai plăcută. S-ar putea să nu vedem toate relațiile dintre condiții, consecințe și posibilitatea vieții. Dar nici invocarea complexității nu constituie singură dovada că lumea existentă este optimă ori justificată. Ea arată o limită a cunoașterii, care trebuie aplicată simetric: nu știm toate obiecțiile, dar nici toate justificările.</w:t>
      </w:r>
    </w:p>
    <w:p>
      <w:pPr/>
      <w:r>
        <w:t>A treia întrebare privește ideea că suferința formează caracterul. Unele dificultăți pot oferi ocazii pentru curaj, solidaritate și maturizare. Dar o ocazie nu este același lucru cu o justificare completă. Cine are dreptul să impună altcuiva un rău grav pentru a oferi unei a treia persoane prilejul de a fi generoasă? Victima nu poate fi redusă la materialul pedagogic al universului.</w:t>
      </w:r>
    </w:p>
    <w:p>
      <w:pPr/>
      <w:r>
        <w:t>Apărătorul religios poate răspunde că viața nu se încheie odată cu existența vizibilă și că o perspectivă mai largă schimbă evaluarea. Aceasta este o posibilitate internă unor credințe, nu un fapt stabilit de argumentul filosofic de aici. Chiar acceptând o compensare viitoare, rămâne de discutat dacă repararea ulterioară justifică orice prejudiciu permis acum. În relațiile umane, promisiunea compensației nu oferă un drept general de a răni.</w:t>
      </w:r>
    </w:p>
    <w:p>
      <w:pPr/>
      <w:r>
        <w:t>Poate analogia cu relațiile umane este greșită? Un teolog poate susține că relația creator–creatură nu este comparabilă cu relația dintre două persoane finite. Obiecția merită luată în serios. Dar dacă sensul bunătății divine devine complet desprins de orice sens inteligibil al grijii și dreptății, apare altă dificultate: ce afirmăm, de fapt, când spunem că Dumnezeu este bun? O diferență de scară nu trebuie confundată fără argument cu inversarea sensului moral.</w:t>
      </w:r>
    </w:p>
    <w:p>
      <w:pPr/>
      <w:r>
        <w:t>Puterea nu este identică legitimității. Faptul că o ființă poate pedepsi nu dovedește că pedeapsa este dreaptă. Faptul că poate crea nu dovedește că făptura creată este simplă proprietate. Într-un experiment de gândire, un inventator care ar produce ființe cu experiență subiectivă ar avea motive de responsabilitate tocmai fiindcă a creat dependența lor. Analogia nu soluționează teologia, dar arată de ce „eu te-am făcut” nu este, singur, un argument moral suficient.</w:t>
      </w:r>
    </w:p>
    <w:p>
      <w:pPr/>
      <w:r>
        <w:t xml:space="preserve">Există și problema libertății divine. O ființă perfect bună poate alege răul? Dacă nu, este mai puțin liberă? Răspunsul depinde de noțiunea libertății. Dacă libertatea înseamnă orice alternativă logic imaginabilă, imposibilitatea răului pare o limită. Dacă înseamnă acțiune neconstrânsă potrivit unei naturi perfect raționale și bune, limita poate să nu fie interpretată ca privare. Disputa ne arată încă o dată de ce nu putem folosi cuvântul fără definiție </w:t>
      </w:r>
      <w:r>
        <w:rPr>
          <w:color w:val="59676D"/>
          <w:sz w:val="21"/>
        </w:rPr>
        <w:t>[22]</w:t>
      </w:r>
      <w:r>
        <w:t>.</w:t>
      </w:r>
    </w:p>
    <w:p>
      <w:pPr/>
      <w:r>
        <w:t>Cunoașterea viitorului adaugă o altă tensiune. A ști ce va face cineva nu este identic cu a-i cauza acțiunea. Totuși, o cunoaștere presupusă infailibilă pune întrebări despre posibilitatea unui viitor alternativ. Nu este suficient să spunem nici „știe, deci obligă”, nici „doar știe, deci nu există nicio problemă”. Compatibilitatea dintre cunoaștere, timp și libertate cere un model mai precis decât oferă aceste formule.</w:t>
      </w:r>
    </w:p>
    <w:p>
      <w:pPr/>
      <w:r>
        <w:t>Ce concluzie practică putem trage fără a decide între credință și necredință? Dacă un om poate reduce o suferință, faptul că există o posibilă justificare divină a lumii nu constituie automat un motiv de inacțiune. Intervenția lui poate face parte din binele pe care tradiția îl cere. Iar dacă Dumnezeu nu există, absența unui garant cosmic nu face suferința mai puțin reală și nici ajutorul mai puțin important.</w:t>
      </w:r>
    </w:p>
    <w:p>
      <w:pPr/>
      <w:r>
        <w:t>La fel, invocarea unei voințe divine de către un om nu îi oferă automat dreptul de a controla alți oameni. Afirmația rămâne o afirmație făcută de o persoană finită, într-o lume a interpretărilor și dezacordului. Libertatea religioasă trebuie să includă și libertatea față de constrângerea religioasă. Credința poate motiva grija; nu trebuie să devină un substitut pentru justificarea publică a puterii.</w:t>
      </w:r>
    </w:p>
    <w:p>
      <w:pPr/>
      <w:r>
        <w:t>Nu am rezolvat aici existența lui Dumnezeu și nici problema răului. Am identificat un criteriu care rezistă schimbării de scară: a deține putere asupra unor ființe vulnerabile nu elimină nevoia justificării. O poate face mai urgentă. Dacă acest criteriu ni se pare prea sever pentru zei, ar trebui măcar să fim atenți când oferim oamenilor excepții pe care nu le-am putea apăra nici în fața unui copil care suferă.</w:t>
      </w:r>
    </w:p>
    <w:p>
      <w:pPr>
        <w:pStyle w:val="PartLabel"/>
        <w:pageBreakBefore/>
      </w:pPr>
      <w:r>
        <w:t>PARTEA A V-A · REALITATEA, PUTEREA ȘI PREȚUL</w:t>
      </w:r>
    </w:p>
    <w:p>
      <w:bookmarkStart w:id="20" w:name="ch_19"/>
      <w:pPr>
        <w:pStyle w:val="Heading1"/>
      </w:pPr>
      <w:r>
        <w:t>19. Libertatea este reală sau numai o poveste utilă?</w:t>
      </w:r>
      <w:bookmarkEnd w:id="20"/>
    </w:p>
    <w:p>
      <w:pPr>
        <w:pStyle w:val="FirstParagraph"/>
      </w:pPr>
      <w:r>
        <w:t>Dacă am căuta libertatea într-un creier, am găsi țesuturi și procese. Dacă am căuta-o într-o constituție, am găsi semne. Dacă am căuta-o pe stradă, am vedea oameni și comportamente. Ar însemna aceasta că libertatea nu există? Numai dacă am presupune că orice lucru real trebuie să existe ca o piatră.</w:t>
      </w:r>
    </w:p>
    <w:p>
      <w:pPr/>
      <w:r>
        <w:t xml:space="preserve">O promisiune nu cântărește în sine, dar poate schimba comportamente. O frontieră nu este doar o linie naturală, dar poate opri un om. Banii, funcțiile și regulile sunt exemple clasice de realități sociale a căror existență depinde, în moduri disputate, de practici, instituții și recunoaștere </w:t>
      </w:r>
      <w:r>
        <w:rPr>
          <w:color w:val="59676D"/>
          <w:sz w:val="21"/>
        </w:rPr>
        <w:t>[33]</w:t>
      </w:r>
      <w:r>
        <w:t>. A fi construit social nu înseamnă a fi lipsit de efecte ori la discreția imaginației individuale.</w:t>
      </w:r>
    </w:p>
    <w:p>
      <w:pPr/>
      <w:r>
        <w:t>Libertatea trebuie examinată pe mai multe niveluri. Există capacități și posibilități: pot merge, înțelege, refuza, alege. Există relații instituționale: am un drept, o protecție, o cale de apel. Există experiența subiectivă: mă simt autor al acțiunii. Există și judecata normativă: considerăm că aceste posibilități trebuie protejate. Niciun nivel nu poate fi înlocuit complet cu altul.</w:t>
      </w:r>
    </w:p>
    <w:p>
      <w:pPr/>
      <w:r>
        <w:t>Sentimentul libertății nu garantează existența ei. Aș putea să mă simt neîngrădit fiindcă nu cunosc barierele sau fiindcă nu îndrăznesc să-mi imaginez alternative. Invers, pot simți povara unei obligații asumate fără să fiu dominat. Experiența contează, dar trebuie confruntată cu opțiunile, resursele și relațiile de putere.</w:t>
      </w:r>
    </w:p>
    <w:p>
      <w:pPr/>
      <w:r>
        <w:t>Dreptul declarat nu garantează nici el posibilitatea efectivă. O instituție poate afirma că oricine poate depune o contestație, dar procedura poate costa mai mult decât își permite persoana. Nu este suficient să arătăm hârtia; trebuie să observăm utilizarea. În același timp, inutilitatea practică a unui drept într-un anumit context nu dovedește că formularea lui este fără valoare. El poate oferi o bază pentru contestarea contextului.</w:t>
      </w:r>
    </w:p>
    <w:p>
      <w:pPr/>
      <w:r>
        <w:t>Putem măsura libertatea? Putem măsura unele componente: timpul și costul accesului, existența unor interdicții, posibilitatea schimbării unui furnizor, frecvența represaliilor într-un cadru documentat. Putem descrie decizii în care persoana este ascultată și situații în care nu este. Dar agregarea lor într-un singur scor cere ponderi și judecăți. Nu există o unitate naturală care să ne spună câte opțiuni comerciale compensează pierderea libertății de conștiință.</w:t>
      </w:r>
    </w:p>
    <w:p>
      <w:pPr/>
      <w:r>
        <w:t>Această limită a măsurării nu face analiza inutilă. Temperatura și durerea nu se măsoară în același fel, dar ambele pot conta. Pentru libertate, un tablou cu mai multe dimensiuni poate fi mai onest decât un clasament care ascunde compromisurile. Mai ales trebuie văzută distribuția: un nivel mediu ridicat poate coexista cu captivitatea practică a unei minorități.</w:t>
      </w:r>
    </w:p>
    <w:p>
      <w:pPr/>
      <w:r>
        <w:t>Responsabilitatea are și ea realitate socială. A spune „această sarcină îți revine” poate modifica așteptări, comportamente, sancțiuni și încredere. Dar efectul social nu dovedește justificarea morală. O regulă nedreaptă poate fi foarte reală. Faptul că o societate atribuie vină unui grup nu face atribuirea adevărată sau legitimă.</w:t>
      </w:r>
    </w:p>
    <w:p>
      <w:pPr/>
      <w:r>
        <w:t>Aici întâlnim întrebarea metaetică: descoperim adevăruri morale independente de opiniile noastre sau construim principii prin rațiune, acord și practici? Nu vom soluționa această dispută prin declararea ei lipsită de sens. Pentru scopul cărții, este suficient să observăm că ambele familii de poziții pot distinge între o regulă și justificarea ei. Faptul că nu există unanimitate nu înseamnă că toate argumentele sunt echivalente.</w:t>
      </w:r>
    </w:p>
    <w:p>
      <w:pPr/>
      <w:r>
        <w:t>De pildă, regula „cel puternic poate face orice” poate fi stabilă într-un context, dar ea întâmpină obiecția persoanei expuse arbitrarului. Regula „nimeni nu trebuie să justifice restrângerea altuia” elimină chiar cadrul în care cei afectați ar putea contesta. O apărare a libertății poate porni din vulnerabilitatea comună și din cerința unor motive care nu se reduc la forță, fără a pretinde că a descoperit o particulă morală.</w:t>
      </w:r>
    </w:p>
    <w:p>
      <w:pPr/>
      <w:r>
        <w:t>Dar dacă libertatea este doar o poveste utilă pentru coordonare? Atunci trebuie să întrebăm utilă cui și în ce sens. O poveste care îi face pe oameni să accepte obligații poate servi cooperării ori exploatării. Utilitatea nu este un verdict suficient până nu precizăm beneficiarii, costurile și posibilitatea contestării. Un sistem poate funcționa bine pentru administrator și prost pentru cei administrați.</w:t>
      </w:r>
    </w:p>
    <w:p>
      <w:pPr/>
      <w:r>
        <w:t>Există și realități care ar persista fără cuvântul „libertate”. Un animal poate fi captiv, un om poate fi împiedicat să plece, o persoană poate avea ori nu alternative. Dar vocabularul schimbă ce putem identifica, revendica și justifica împreună. A numi o situație „dominație” în loc de „protecție” poate deschide o anchetă morală diferită; eticheta nu garantează că ancheta are dreptate, însă poate face întrebarea posibilă.</w:t>
      </w:r>
    </w:p>
    <w:p>
      <w:pPr/>
      <w:r>
        <w:t>Prin urmare, ar fi prea simplu să spunem că libertatea a fost inventată și, tocmai de aceea, poate fi anulată fără pierdere. Oamenii au inventat și proceduri prin care recunosc nedreptatea, repară prejudicii sau limitează puterea. Valoarea lor trebuie argumentată prin ceea ce protejează și prin felul în care pot fi justificate, nu negată din cauza originii umane.</w:t>
      </w:r>
    </w:p>
    <w:p>
      <w:pPr/>
      <w:r>
        <w:t>Ar fi la fel de simplu să tratăm libertatea ca pe un obiect etern, cu o singură definiție evidentă, pe care istoria doar l-a descoperit. Am văzut că definițiile selectează aspecte diferite și pot servi interese diferite. Conceptul trebuie corectat în contact cu experiențe pe care formulările anterioare le-au exclus. Universalitatea nu înseamnă că prima formulare este intangibilă.</w:t>
      </w:r>
    </w:p>
    <w:p>
      <w:pPr/>
      <w:r>
        <w:t>Poziția adoptată aici este un realism practic, în sens descriptiv, nu numele unei noi școli filosofice: posibilitățile, constrângerile și dependențele sunt reale; conceptele cu care le organizăm sunt construite și revizuibile; justificarea normelor rămâne o sarcină argumentativă. Nu putem desființa o captivitate schimbându-i numele, dar putem începe să o desființăm găsind cuvintele prin care devine contestabilă.</w:t>
      </w:r>
    </w:p>
    <w:p>
      <w:pPr/>
      <w:r>
        <w:t>Întrebarea bună nu este, așadar, numai dacă libertatea există. Este ce fel de realitate recunoaștem, ce fel de dovadă cerem și ce pierdem când o negăm. Uneori, cine spune că libertatea este o ficțiune nu contestă că oamenii sunt închiși. Contestă doar că ar trebui să dea explicații pentru ușa încuiată.</w:t>
      </w:r>
    </w:p>
    <w:p>
      <w:bookmarkStart w:id="21" w:name="ch_20"/>
      <w:pPr>
        <w:pStyle w:val="Heading1"/>
        <w:pageBreakBefore/>
      </w:pPr>
      <w:r>
        <w:t>20. Cine câștigă și cine pierde din aceste concepte?</w:t>
      </w:r>
      <w:bookmarkEnd w:id="21"/>
    </w:p>
    <w:p>
      <w:pPr>
        <w:pStyle w:val="FirstParagraph"/>
      </w:pPr>
      <w:r>
        <w:t>Să ne imaginăm o firmă, o familie și un stat care folosesc aceeași propoziție: „Ești liber, deci ești responsabil”. În fiecare caz, ea poate afirma demnitatea persoanei: nu ești un obiect, acțiunile tale contează. Dar poate și ascunde o retragere a obligațiilor: ți-am numit situația alegere, deci tot ce urmează te privește numai pe tine.</w:t>
      </w:r>
    </w:p>
    <w:p>
      <w:pPr/>
      <w:r>
        <w:t>Trebuie distinse beneficiile unor principii justificate, beneficiile definirii lor selective și beneficiile simplei invocări a cuvintelor când practicile le contrazic. Conceptul, aplicarea și propaganda nu sunt același lucru.</w:t>
      </w:r>
    </w:p>
    <w:p>
      <w:pPr/>
      <w:r>
        <w:t>Beneficiarul cel mai evident al libertății ca protecție este persoana expusă unei puteri arbitrare. Ea câștigă dreptul de a refuza, de a contesta și de a avea proiecte proprii. Cel care pierde este deținătorul unei puteri nejustificate. Dar această pierdere nu reprezintă o nedreptate simetrică. A pierde posibilitatea de a constrânge altă persoană nu este același lucru cu a pierde protecția față de constrângere.</w:t>
      </w:r>
    </w:p>
    <w:p>
      <w:pPr/>
      <w:r>
        <w:t>Există și câștiguri reciproce. O regulă previzibilă poate permite cooperarea între oameni care altfel s-ar teme unii de alții. Promisiunile, responsabilitățile profesionale și căile de remediere pot face posibilă încrederea. În asemenea cazuri, limitarea unor acțiuni nu este doar redistribuirea unui bun fix; poate crea condiții în care mai mulți oameni își pot urmări scopurile. Aceasta este o posibilitate explicabilă prin mecanismele cooperării, nu dovada că orice regulă produce un câștig comun.</w:t>
      </w:r>
    </w:p>
    <w:p>
      <w:pPr/>
      <w:r>
        <w:t xml:space="preserve">Libertatea de proprietate oferă spațiu pentru proiecte și independență. Dar proprietatea distribuie și puterea de a exclude. O analiză care observă numai libertatea proprietarului poate omite restricțiile impuse celor fără acces. Invers, o analiză care vede numai excluderea poate omite siguranța și capacitatea de planificare oferite de proprietate. Disputa morală privește titlul legitim, limitele, alternativele și instituțiile, nu o singură etichetă </w:t>
      </w:r>
      <w:r>
        <w:rPr>
          <w:color w:val="59676D"/>
          <w:sz w:val="21"/>
        </w:rPr>
        <w:t>[21]</w:t>
      </w:r>
      <w:r>
        <w:t>.</w:t>
      </w:r>
    </w:p>
    <w:p>
      <w:pPr/>
      <w:r>
        <w:t>Responsabilitatea retrospectivă poate avantaja victimele, fiindcă face posibilă cererea de explicații și reparații. Dar poate avantaja și instituția care alege un făptuitor convenabil pentru a nu-și examina propriile decizii. Un accident prezentat exclusiv drept neatenția ultimului angajat poate păstra neatins sistemul de stimulente și presiuni care a contribuit la el.</w:t>
      </w:r>
    </w:p>
    <w:p>
      <w:pPr/>
      <w:r>
        <w:t>Responsabilitatea prospectivă poate avantaja pe cei aflați în nevoie, chiar când nu există un vinovat identificabil. Dar poate împovăra disproporționat persoanele grijulii, rudele ori profesioniștii aflați cel mai aproape. Faptul că cineva este disponibil nu dovedește că trebuie să devină responsabilul permanent. Proximitatea poate crea o obligație de intervenție inițială; nu justifică singură repartizarea definitivă a costului.</w:t>
      </w:r>
    </w:p>
    <w:p>
      <w:pPr/>
      <w:r>
        <w:t>Libertatea de exprimare avantajează disidentul, cercetătorul, artistul și cetățeanul critic. Poate avantaja și actorul puternic care dispune de mult mai multe mijloace de amplificare. Soluția nu este suprimarea libertății în numele egalizării, ci examinarea accesului, transparenței și posibilității de răspuns. Dreptul egal de a vorbi și puterea egală de a fi auzit sunt probleme diferite.</w:t>
      </w:r>
    </w:p>
    <w:p>
      <w:pPr/>
      <w:r>
        <w:t>În familie, conceptele pot proteja copilul și partenerul dependent. Dar „responsabilitatea față de familie” poate fi folosită pentru a împiedica ieșirea dintr-o relație abuzivă. „Libertatea personală” poate fi folosită de altcineva pentru a abandona fără explicație angajamente de care depind cei vulnerabili. Nici legătura, nici ieșirea nu trebuie absolutizate. Trebuie văzute siguranța, promisiunile, alternativele și persoanele afectate.</w:t>
      </w:r>
    </w:p>
    <w:p>
      <w:pPr/>
      <w:r>
        <w:t>Pentru omul fără locuință, libertatea formală poate fi importantă: îl protejează de transformarea în proprietatea unei instituții. Dar invocarea ei poate servi și refuzului de a crea posibilități reale. „Poate merge oriunde” nu ajută atunci când orice loc îi este, în practică, inaccesibil. Pe de altă parte, responsabilitatea socială poate justifica sprijin sau poate legitima supravegherea invazivă a beneficiarului. Remediul trebuie examinat după puterea pe care o produce.</w:t>
      </w:r>
    </w:p>
    <w:p>
      <w:pPr/>
      <w:r>
        <w:t>Pentru persoana cu dizabilități, autonomia poate însemna recunoașterea propriei voci, iar protecția poate oferi acces și siguranță. Dar o definiție a libertății rezervată performanței cognitive o poate exclude, iar o definiție a grijii lipsită de drepturi o poate infantiliza. Câștigul real constă în combinația dintre sprijin și respect, nu în alegerea obligatorie între abandon și control.</w:t>
      </w:r>
    </w:p>
    <w:p>
      <w:pPr/>
      <w:r>
        <w:t>Pentru cercetător, libertatea este condiția explorării, iar responsabilitatea este condiția credibilității. Dar finanțatorul poate numi „responsabilitate” conformarea la agenda sa, iar cercetătorul poate numi „libertate” refuzul oricărei verificări. Ambele abuzuri transformă un bun public într-un scut privat. Disputa trebuie întoarsă spre dovezi, roluri și posibilitatea corectării.</w:t>
      </w:r>
    </w:p>
    <w:p>
      <w:pPr/>
      <w:r>
        <w:t>Pentru putere, unul dintre marile avantaje ale vocabularului moral este că poate muta controlul în interiorul persoanei. Un ordin spune „fă aceasta”. O anumită utilizare a responsabilității spune „o persoană bună ar face aceasta fără să i se ceară”. A doua poate susține cooperarea autentică, dar poate produce și supunere fără ordine vizibile. Nu este suficient să nu vedem interdicția; trebuie să observăm condițiile în care refuzul rămâne posibil.</w:t>
      </w:r>
    </w:p>
    <w:p>
      <w:pPr/>
      <w:r>
        <w:t>Cine stabilește definițiile are astfel o putere asupra distribuirii admirației și rușinii. Dacă succesul este definit exclusiv ca merit, beneficiarii norocului pot primi mai multă autoritate decât justifică faptele. Dacă eșecul este definit exclusiv ca efect structural, putem ajunge să negăm contribuția persoanei și obligația de reparație. O analiză serioasă nu schimbă un determinism comod cu altul.</w:t>
      </w:r>
    </w:p>
    <w:p>
      <w:pPr/>
      <w:r>
        <w:t>Mai există un beneficiar invizibil: cel care nu trebuie să-și numească dependențele. El apare ca individ autosuficient fiindcă munca și infrastructura care îl susțin sunt în fundal. Întrebarea despre cine câștigă trebuie să urmărească și ceea ce nu se contabilizează: timpul celor care îngrijesc, riscul celor care execută, costul celor care așteaptă și vocea celor care nu sunt invitați la definirea problemei.</w:t>
      </w:r>
    </w:p>
    <w:p>
      <w:pPr/>
      <w:r>
        <w:t>Putem testa empiric efectele limbajului fără să pretindem că un experiment rezolvă moralitatea. Am putea repartiza aleator participanții pentru a evalua același caz prezentat ca „alegere individuală”, „constrângeri de context” sau fără etichetă. Am măsura atribuirea vinei, sprijinul pentru ajutor și justificările, variind ulterior gravitatea faptei și controlul persoanei. Acesta este un proiect de cercetare, nu un rezultat raportat aici.</w:t>
      </w:r>
    </w:p>
    <w:p>
      <w:pPr/>
      <w:r>
        <w:t>Un asemenea test ar putea arăta că vocabularul influențează judecata. Nu ar stabili automat care judecată este corectă. Pentru aceasta ar trebui să examinăm informația relevantă și argumentele morale. De asemenea, ar trebui evitată concluzia că interesul explică orice convingere: un om poate apăra sincer un principiu care îi reduce avantajele, iar un argument poate fi valid chiar dacă autorul beneficiază de el.</w:t>
      </w:r>
    </w:p>
    <w:p>
      <w:pPr/>
      <w:r>
        <w:t>Prin urmare, întrebarea „cine câștigă?” este un instrument de verificare, nu o metodă universală de demascare. Dacă o folosim pentru a respinge orice idee prin interesul presupus al autorului, renunțăm la argumentare. Dacă nu o folosim deloc, riscăm să confundăm definițiile convenabile cu adevăruri neutre.</w:t>
      </w:r>
    </w:p>
    <w:p>
      <w:pPr/>
      <w:r>
        <w:t>Cea mai periculoasă combinație este libertatea concentrată la cei puternici și responsabilitatea concentrată la cei vulnerabili. Cea mai promițătoare este extinderea posibilității de a refuza, împreună cu apropierea obligațiilor de locurile unde se află cunoașterea, controlul și beneficiul. Nici această orientare nu produce o formulă perfectă. Dar ne arată unde să privim când o societate vorbește frumos despre principii și distribuie urât consecințele.</w:t>
      </w:r>
    </w:p>
    <w:p>
      <w:bookmarkStart w:id="22" w:name="ch_21"/>
      <w:pPr>
        <w:pStyle w:val="Heading1"/>
        <w:pageBreakBefore/>
      </w:pPr>
      <w:r>
        <w:t>21. Libertatea administrată de mașini</w:t>
      </w:r>
      <w:bookmarkEnd w:id="22"/>
    </w:p>
    <w:p>
      <w:pPr>
        <w:pStyle w:val="FirstParagraph"/>
      </w:pPr>
      <w:r>
        <w:t>Să presupunem că un sistem îți organizează viața atât de bine încât aproape nu mai trebuie să alegi. Îți propune slujbe, informații, relații, trasee și cumpărături. Te înțelege suficient pentru a evita multe erori. Ești mai liber fiindcă economisești timp sau mai puțin liber fiindcă lumea posibilă îți este selectată de altcineva?</w:t>
      </w:r>
    </w:p>
    <w:p>
      <w:pPr/>
      <w:r>
        <w:t>Scenariul este deliberat ipotetic. Nu presupune că există un sistem omniscient și nici că predicțiile sale sunt corecte. El face vizibilă o problemă: o tehnologie poate extinde capacitatea de acțiune și, simultan, poate concentra puterea asupra opțiunilor. Eficiența și autonomia pot converge, dar nu sunt identice.</w:t>
      </w:r>
    </w:p>
    <w:p>
      <w:pPr/>
      <w:r>
        <w:t>Un asistent care traduce, explică un formular sau organizează informația poate reduce o barieră. O persoană care înainte depindea complet de un intermediar poate dobândi mai mult control. Dar dacă asistentul ascunde alternativele, urmărește scopuri necunoscute ori face refuzul costisitor, sprijinul poate deveni dependență. Întrebarea nu este numai cât de capabil este sistemul, ci în numele cui își folosește capacitatea.</w:t>
      </w:r>
    </w:p>
    <w:p>
      <w:pPr/>
      <w:r>
        <w:t xml:space="preserve">Filosofiile autonomiei relaționale arată că independența nu trebuie confundată cu izolarea: sprijinul și relațiile pot constitui condiții ale autoguvernării, în timp ce alte relații o subminează </w:t>
      </w:r>
      <w:r>
        <w:rPr>
          <w:color w:val="59676D"/>
          <w:sz w:val="21"/>
        </w:rPr>
        <w:t>[45]</w:t>
      </w:r>
      <w:r>
        <w:t>. Aplicată tehnologiei, această distincție ne împiedică să presupunem fie că orice ajutor automat ne înrobește, fie că orice reducere a efortului ne eliberează.</w:t>
      </w:r>
    </w:p>
    <w:p>
      <w:pPr/>
      <w:r>
        <w:t>Să imaginăm o platformă care oferă aceeași recomandare corectă în două moduri. În primul, arată motivele relevante, incertitudinea și alternativele, iar utilizatorul poate refuza. În al doilea, ascunde faptul că a exclus variante care nu îi aduc platformei venit. Chiar dacă recomandarea finală se dovedește bună într-un caz, structura puterii diferă. Rezultatul favorabil nu anulează nevoia de control asupra procesului.</w:t>
      </w:r>
    </w:p>
    <w:p>
      <w:pPr/>
      <w:r>
        <w:t>O altă capcană este responsabilitatea prin ultimul clic. Omului i se cere să confirme o recomandare complexă, pe care nu are timp și informație să o verifice. După eroare, organizația spune că decizia a fost umană. Dar prezența unei mâini pe buton nu dovedește existența unei deliberări semnificative. Controlul trebuie evaluat prin posibilitatea reală de înțelegere, refuz și intervenție, nu numai prin existența formală a unei confirmări.</w:t>
      </w:r>
    </w:p>
    <w:p>
      <w:pPr/>
      <w:r>
        <w:t>Această problemă nu este exclusiv tehnologică. Un formular administrativ poate produce același transfer al riscului. Tehnologia îl poate însă reproduce la scară, în scenariul nostru, și îl poate face mai greu de observat prin complexitate. De aceea, responsabilitatea trebuie urmărită până la cei care aleg obiectivele, datele, regulile de utilizare și condițiile de supraveghere.</w:t>
      </w:r>
    </w:p>
    <w:p>
      <w:pPr/>
      <w:r>
        <w:t>Delegarea către un sistem nu elimină obligațiile creatorului și ale operatorului. Dacă o organizație decide să folosească un instrument pentru o activitate care afectează vieți, alegerea instrumentului este ea însăși o decizie. Nu rezultă că fiecare dezvoltator răspunde identic pentru orice utilizare. Rezultă că „a decis sistemul” nu încheie analiza cauzală și morală.</w:t>
      </w:r>
    </w:p>
    <w:p>
      <w:pPr/>
      <w:r>
        <w:t>Putem gândi și un sistem foarte convingător care ne ajută să ne justificăm alegerile. El poate identifica obiecții reale sau poate produce, la cerere, explicația care ne absolvă. Libertatea cognitivă nu este doar accesul la răspunsuri. Este posibilitatea de a întâlni rezistența faptelor și a argumentelor, inclusiv când ele contrazic imaginea preferată despre noi.</w:t>
      </w:r>
    </w:p>
    <w:p>
      <w:pPr/>
      <w:r>
        <w:t>Confidențialitatea are aici o valoare care depășește ascunderea unor secrete. Un spațiu în care poți explora idei, greși și reconsidera fără evaluare permanentă poate proteja formarea judecății. Într-o lume ipotetică în care orice ezitare produce imediat un scor, omul poate ajunge să-și aleagă gândurile publicabile înainte de a le examina. Este o posibilitate de risc care cere cercetare, nu un diagnostic universal asupra utilizatorilor tehnologiei.</w:t>
      </w:r>
    </w:p>
    <w:p>
      <w:pPr/>
      <w:r>
        <w:t>Nici transparența totală nu este soluția simplă. A face vizibile toate detaliile unei persoane poate crește puterea instituției asupra ei. Mai relevantă este o asimetrie justificată: cei care exercită autoritate să poată explica deciziile, iar cei afectați să nu fie obligați să-și expună întreaga viață pentru a le contesta. Responsabilizarea puterii și supravegherea vulnerabilului nu sunt același proiect.</w:t>
      </w:r>
    </w:p>
    <w:p>
      <w:pPr/>
      <w:r>
        <w:t>Dacă într-o zi am avea sisteme artificiale cu forme relevante de experiență, interese sau agenție morală, ar apărea întrebări suplimentare despre propriile lor drepturi și responsabilități. Cartea nu presupune că această condiție este îndeplinită de sistemele existente și nici că simpla competență verbală o dovedește. Capacitatea de a produce o scuză nu este, singură, dovada că există cineva care înțelege moral scuzele.</w:t>
      </w:r>
    </w:p>
    <w:p>
      <w:pPr/>
      <w:r>
        <w:t>Pentru prezentul argument, criteriul este mai simplu: o tehnologie ar trebui judecată și după cât control justificabil oferă oamenilor afectați, nu numai după performanță. Pot afla că a intervenit? Pot corecta date relevante? Pot contesta un rezultat? Pot alege o alternativă rezonabilă? Cine răspunde când eu nu am mijloacele să aflu ce s-a întâmplat?</w:t>
      </w:r>
    </w:p>
    <w:p>
      <w:pPr/>
      <w:r>
        <w:t>Automatizarea poate elibera timp pentru cercetare, grijă și creație. Poate și transforma oamenii în supraveghetori nominali ai unor procese pe care nu le pot conduce. Diferența nu este înscrisă inevitabil în cuvântul „inteligență”. Este produsă prin arhitectură, instituții și distribuția puterii. O mașină care ne ușurează viața este un câștig; o mașină invocată pentru a face responsabilitatea imposibil de localizat este un paravan.</w:t>
      </w:r>
    </w:p>
    <w:p>
      <w:bookmarkStart w:id="23" w:name="ch_22"/>
      <w:pPr>
        <w:pStyle w:val="Heading1"/>
        <w:pageBreakBefore/>
      </w:pPr>
      <w:r>
        <w:t>22. O societate care nu cere eroism în fiecare dimineață</w:t>
      </w:r>
      <w:bookmarkEnd w:id="23"/>
    </w:p>
    <w:p>
      <w:pPr>
        <w:pStyle w:val="FirstParagraph"/>
      </w:pPr>
      <w:r>
        <w:t>Într-o societate imaginară, oamenii decenți trebuie să fie permanent extraordinari. Profesorul compensează lipsa resurselor prin nopți nedormite. Muncitorul riscă totul pentru a semnala un pericol. Fiica își abandonează viața pentru a îngriji un părinte. Cercetătorul își sacrifică slujba pentru a publica un rezultat incomod. Societatea îi laudă și continuă să funcționeze la fel.</w:t>
      </w:r>
    </w:p>
    <w:p>
      <w:pPr/>
      <w:r>
        <w:t>Lauda poate fi meritată. Dar dacă ne oprim la ea, eroismul devine un mecanism prin care instituțiile evită schimbarea. O ordine decentă nu ar trebui să facă bunătatea inutilă; ar trebui să reducă numărul situațiilor în care comportamentul moral obișnuit cere sacrificii excepționale.</w:t>
      </w:r>
    </w:p>
    <w:p>
      <w:pPr/>
      <w:r>
        <w:t>Din analiza cărții putem formula un principiu director: libertatea de bază trebuie distribuită larg, iar responsabilitatea suplimentară trebuie apropiată de control, cunoaștere, rol și capacitatea de remediere. Nu este o ecuație și nu produce automat o politică. Este o regulă de examinare care împiedică două scurtături: „toți sunt la fel de responsabili” și „numai cel care a apăsat ultimul buton răspunde”.</w:t>
      </w:r>
    </w:p>
    <w:p>
      <w:pPr/>
      <w:r>
        <w:t>Primul domeniu al aplicării este protecția refuzului. Un om nu ar trebui să piardă orice mijloc de existență pentru a putea spune nu unui abuz. Aceasta nu înseamnă că fiecare refuz trebuie să fie lipsit de orice cost. Înseamnă că trebuie să distingem consecința justificată de represalia care face libertatea nominală. În familie, muncă, cercetare și administrație, calea de ieșire și posibilitatea contestării trebuie să fie reale.</w:t>
      </w:r>
    </w:p>
    <w:p>
      <w:pPr/>
      <w:r>
        <w:t>Al doilea este distribuirea sprijinului. Dacă nevoile de îngrijire sunt tratate numai ca afaceri private, libertatea poate depinde de norocul familiei și de sacrificiul unui singur membru. Alternativele de organizare trebuie evaluate după acces, continuitate, calitate, cost și respectarea preferințelor. Nu este suficient să transferăm serviciul dintr-o familie într-o instituție dacă persoana devine acolo mai puțin auzită.</w:t>
      </w:r>
    </w:p>
    <w:p>
      <w:pPr/>
      <w:r>
        <w:t>Al treilea este educația pentru judecată. O școală a libertății ar trebui să ofere ocazii de alegere potrivite, să ceară motive și să permită revizuirea. Ar trebui să diferențieze eroarea de fraudă, neînțelegerea de rea-voință și lipsa unei resurse de lipsa interesului. Acestea sunt propuneri normative care cer testare pedagogică; nu afirmăm că există o singură metodă capabilă să le realizeze.</w:t>
      </w:r>
    </w:p>
    <w:p>
      <w:pPr/>
      <w:r>
        <w:t>O probă concretă ar putea compara două moduri de a trata greșelile într-un proiect școlar: unul centrat exclusiv pe sancțiune și altul pe explicație, reparație și un nou plan. Evaluarea ar trebui să urmărească nu doar obediența imediată, ci sinceritatea raportării, înțelegerea consecințelor, recurența greșelii și protecția celor afectați. Fără asemenea criterii, cuvintele „autonomie” și „responsabilitate” riscă să rămână etichete pedagogice.</w:t>
      </w:r>
    </w:p>
    <w:p>
      <w:pPr/>
      <w:r>
        <w:t>Al patrulea este organizarea muncii și a expertizei. Sarcinile trebuie asociate cu resurse și autoritate proporționate. Când o persoană răspunde de siguranță, trebuie să aibă o cale eficientă de a opri un proces nesigur. Când răspunde de adevărul unui rezultat, trebuie să poată raporta un rezultat nefavorabil. Când răspunde de îngrijire, trebuie să poată cere ajutor înainte de epuizare.</w:t>
      </w:r>
    </w:p>
    <w:p>
      <w:pPr/>
      <w:r>
        <w:t>Al cincilea este o cultură a corectării. Nu orice greșeală merită aceeași reacție; nici orice recunoaștere nu încheie obligația de reparație. O instituție matură poate spune simultan: „Mulțumim că ai semnalat” și „Trebuie să remediem”. Separarea investigației de umilirea publică poate favoriza aflarea adevărului, dar trebuie să păstreze responsabilitatea pentru ascundere deliberată și protecția victimelor. Acesta este un obiectiv de proiectare, nu o scuză pentru opacitate.</w:t>
      </w:r>
    </w:p>
    <w:p>
      <w:pPr/>
      <w:r>
        <w:t>Al șaselea este vizibilitatea costurilor. Când propunem o libertate nouă, trebuie să întrebăm cine suportă riscul. Când propunem o obligație nouă, trebuie să întrebăm cine primește timp și mijloace pentru ea. Când invocăm eficiența, trebuie să vedem dacă am redus costul total sau doar l-am mutat către persoane cu putere mai mică de a protesta.</w:t>
      </w:r>
    </w:p>
    <w:p>
      <w:pPr/>
      <w:r>
        <w:t xml:space="preserve">Această examinare trebuie să includă și generațiile viitoare. Ele nu pot consimți la deciziile noastre și nici nu pot negocia cu noi. Nu cunoaștem exact preferințele lor, dar avem motive să păstrăm condiții generale ale unei vieți în care alegerile rămân posibile. Argumentele despre justiție globală și responsabilitate peste granițe ori generații arată de ce lipsa participării la un contract prezent nu elimină automat importanța intereselor afectate </w:t>
      </w:r>
      <w:r>
        <w:rPr>
          <w:color w:val="59676D"/>
          <w:sz w:val="21"/>
        </w:rPr>
        <w:t>[41]</w:t>
      </w:r>
      <w:r>
        <w:t>.</w:t>
      </w:r>
    </w:p>
    <w:p>
      <w:pPr/>
      <w:r>
        <w:t>Totuși, viitorul poate fi invocat abuziv. O promisiune măreață pentru oameni ipotetici nu justifică orice sacrificiu impus celor existenți. Trebuie comparate certitudinea răului prezent, plauzibilitatea beneficiului, reversibilitatea deciziei și alternativele. A respecta viitorul nu înseamnă a transforma prezentul în material fără drepturi.</w:t>
      </w:r>
    </w:p>
    <w:p>
      <w:pPr/>
      <w:r>
        <w:t>Cum știm că o reformă sporește libertatea? Nu numai întrebându-i pe administratorii ei. Trebuie ascultați cei afectați, inclusiv cei care nu o folosesc, au abandonat-o sau nu pot formula o reclamație în limbajul așteptat. Trebuie căutate efectele nedorite și situațiile în care o protecție produce o nouă dependență. O reformă care nu admite criterii de eșec cere credință, nu evaluare.</w:t>
      </w:r>
    </w:p>
    <w:p>
      <w:pPr/>
      <w:r>
        <w:t>Un tablou de verificare ar putea urmări costul refuzului, accesul la alternative, timpul pierdut pentru a obține un drept, distribuția sarcinilor de îngrijire, răspunsul la contestații și posibilitatea reparării greșelilor. Acești indicatori nu sunt o măsură morală completă și nu trebuie adunați orbește într-un singur scor. Ei fac vizibile întrebări pe care declarațiile solemne le pot ascunde.</w:t>
      </w:r>
    </w:p>
    <w:p>
      <w:pPr/>
      <w:r>
        <w:t>Există și un spațiu pe care o societate dreaptă trebuie să îl lase neprogramat. Oamenii nu sunt numai producători de beneficii, îngrijitori, cetățeni sau purtători de proiecte. Sunt și persoane care stau, ascultă muzică, schimbă o idee fără rezultat, se răzgândesc sau își petrec timpul într-un mod care nu poate fi justificat printr-un indicator. Dacă fiecare clipă trebuie optimizată moral ori economic, libertatea a devenit o sarcină de performanță.</w:t>
      </w:r>
    </w:p>
    <w:p>
      <w:pPr/>
      <w:r>
        <w:t>A proteja acest spațiu nu înseamnă a nega obligațiile. Înseamnă a recunoaște că scopul cooperării nu este absorbția persoanei în cooperare. Vrem instituții tocmai pentru a nu negocia singuri, în fiecare dimineață, toate condițiile existenței și pentru a nu ne salva unii pe alții exclusiv prin epuizare.</w:t>
      </w:r>
    </w:p>
    <w:p>
      <w:pPr/>
      <w:r>
        <w:t>Cartea nu oferă un paradis administrativ. Orice sistem produce conflicte între interese, costuri și valori. Unele alegeri vor rămâne tragice; unele obligații vor rămâne grele. Ceea ce putem cere este ca aceste conflicte să fie vizibile, contestabile și distribuite fără a transforma vulnerabilitatea în vină ori puterea în scut.</w:t>
      </w:r>
    </w:p>
    <w:p>
      <w:pPr/>
      <w:r>
        <w:t>O societate liberă nu este una în care nimeni nu datorează nimic. Este una în care obligațiile pot fi justificate celor cărora li se cer, libertățile nu depind de bunăvoința arbitrară a altora, iar cei care nu se pot apăra nu sunt scoși din cercul considerației. Responsabilitatea ei cea mai profundă este să facă loc unor vieți care nu trebuie să dovedească permanent că merită să fie trăite.</w:t>
      </w:r>
    </w:p>
    <w:p>
      <w:bookmarkStart w:id="24" w:name="ch_23"/>
      <w:pPr>
        <w:pStyle w:val="Heading1"/>
        <w:pageBreakBefore/>
      </w:pPr>
      <w:r>
        <w:t>Epilog. Libertatea de a nu întoarce capul</w:t>
      </w:r>
      <w:bookmarkEnd w:id="24"/>
    </w:p>
    <w:p>
      <w:pPr>
        <w:pStyle w:val="FirstParagraph"/>
      </w:pPr>
      <w:r>
        <w:t>Să revenim la ușa de la început. Un om a căzut. Patru persoane se află în apropiere. Nu au aceeași putere, aceeași informație sau același cost al întârzierii. Totuși, niciuna nu trebuie redusă la o etichetă: omul capabil, omul dependent, copilul, cel care se teme.</w:t>
      </w:r>
    </w:p>
    <w:p>
      <w:pPr/>
      <w:r>
        <w:t>Poate că primul cheamă ajutor. Poate că al doilea vede o soluție pe care ceilalți nu o observaseră. Copilul poate face ceva potrivit puterii lui, fără să primească pe umeri întregul rezultat. Cel care se teme poate rămâne câteva minute și poate avea nevoie, la rândul său, de cineva care să-l apere de consecința nedreaptă a întârzierii.</w:t>
      </w:r>
    </w:p>
    <w:p>
      <w:pPr/>
      <w:r>
        <w:t>Într-o versiune proastă a poveștii, salvarea reușește, iar cel vulnerabil plătește singur costul. Într-o versiune mai bună, ajutorul imediat este urmat de grija pentru cei care l-au făcut posibil. Într-o versiune și mai bună, instituțiile învață ceva: accesul este reparat, procedurile sunt clare, iar intervenția decentă nu mai depinde de un sacrificiu ascuns.</w:t>
      </w:r>
    </w:p>
    <w:p>
      <w:pPr/>
      <w:r>
        <w:t>Nimic din toate acestea nu cere să credem că oamenii sunt cauzele absolute ale propriilor vieți. Nici să presupunem că orice obligație este simplă sau că orice libertate poate fi păstrată intactă. Cere să vedem diferența dintre a avea putere și a merita să o exerciți, dintre a avea nevoie și a deveni proprietatea celui care ajută, dintre a greși și a fi redus la greșeală.</w:t>
      </w:r>
    </w:p>
    <w:p>
      <w:pPr/>
      <w:r>
        <w:t>Dacă Dumnezeu există, întrebarea despre bunătate nu devine mai mică. Dacă nu există, suferința nu primește prin aceasta o scuză. Dacă liberul-arbitru în sens ultim rămâne disputat, capacitatea noastră de a modifica împrejurările nu dispare. Dacă libertatea este articulată prin concepte omenești, ușile pe care aceste concepte le pot deschide nu sunt mai puțin reale.</w:t>
      </w:r>
    </w:p>
    <w:p>
      <w:pPr/>
      <w:r>
        <w:t>Cea mai comodă libertate este aceea care ne permite să nu vedem costul transferat altora. Cea mai comodă responsabilitate este aceea pe care o putem atribui altcuiva. O carte despre cele două trebuie să ne facă mai puțin confortabili cu ambele comodități.</w:t>
      </w:r>
    </w:p>
    <w:p>
      <w:pPr/>
      <w:r>
        <w:t>Nu suntem obligați să salvăm singuri lumea. Dar poate avem obligația să nu folosim imposibilitatea salvării totale drept motiv pentru a refuza orice parte rezonabilă. Și poate avem dreptul să cerem ca acea parte să nu fie stabilită exclusiv de cei care își păstrează puterea și își externalizează datoriile.</w:t>
      </w:r>
    </w:p>
    <w:p>
      <w:pPr/>
      <w:r>
        <w:t>Libertatea nu este numai posibilitatea de a pleca. Este și posibilitatea de a rămâne fără supunere. Responsabilitatea nu este numai obligația de a plăti pentru trecut. Este și capacitatea de a face viitorul mai puțin captiv consecințelor lui.</w:t>
      </w:r>
    </w:p>
    <w:p>
      <w:pPr/>
      <w:r>
        <w:t>Ușa este încă deschisă. Întrebarea nu mai este dacă scrie adevărul pe ea. Întrebarea este cine poate trece, cine poate refuza și cine are grijă ca libertatea unuia să nu fie construită din dispariția celuilalt.</w:t>
      </w:r>
    </w:p>
    <w:p>
      <w:bookmarkStart w:id="25" w:name="ch_24"/>
      <w:pPr>
        <w:pStyle w:val="Heading1"/>
        <w:pageBreakBefore/>
      </w:pPr>
      <w:r>
        <w:t>Notă de lectură. Cum pot fi verificate afirmațiile</w:t>
      </w:r>
      <w:bookmarkEnd w:id="25"/>
    </w:p>
    <w:p>
      <w:pPr>
        <w:pStyle w:val="FirstParagraph"/>
      </w:pPr>
      <w:r>
        <w:t>Într-o carte aflată între știință și filosofie, întrebările nu cer toate același tip de dovadă. Afirmația că un anumit context schimbă comportamentul trebuie verificată prin observații și metode potrivite. Afirmația că acel comportament este nedrept cere și un argument normativ. Afirmația că o persoană este liberă poate necesita ambele: să știm ce alternative are și să explicăm de ce acele alternative contează.</w:t>
      </w:r>
    </w:p>
    <w:p>
      <w:pPr/>
      <w:r>
        <w:t>Un experiment poate izola o diferență între condiții, dar nu reproduce întreaga viață. Pentru fiecare rezultat merită întrebat cine a participat, cum au fost repartizați participanții, ce s-a măsurat și cu ce situație a fost comparat rezultatul. O diferență între două grupuri nu devine automat o regulă pentru fiecare membru al lor. Nici absența unei diferențe detectate nu demonstrează că efectul este imposibil în orice context.</w:t>
      </w:r>
    </w:p>
    <w:p>
      <w:pPr/>
      <w:r>
        <w:t>Corelația și explicația nu sunt interschimbabile. Dacă două caracteristici apar împreună, una poate contribui la cealaltă, ambele pot depinde de alte împrejurări sau relația poate fi mai complicată. Chiar într-un studiu bine conceput, trebuie despărțit ceea ce a fost măsurat de interpretarea propusă. Capacitatea de a aștepta o recompensă într-o sarcină nu este identică întregului caracter; un semnal electric nu este identic întregii deliberări.</w:t>
      </w:r>
    </w:p>
    <w:p>
      <w:pPr/>
      <w:r>
        <w:t>Contează și ce anume a fost repartizat aleator. O ofertă de sprijin nu este identică utilizării efective a sprijinului. Momentul unui interviu nu este identic unei vieți de sărăcie. Schimbarea unei variabile într-un cadru restrâns poate informa o problemă socială fără să o rezolve. Extinderea concluziei trebuie justificată separat.</w:t>
      </w:r>
    </w:p>
    <w:p>
      <w:pPr/>
      <w:r>
        <w:t>Studiile cu rezultate diferite nu se anulează mecanic. Uneori examinează populații, măsuri sau intervenții diferite. Alteori unul corectează o concluzie prea generală. Întrebarea folositoare nu este „care tabără a câștigat?”, ci „în ce condiții rezistă afirmația?”. De aceea, rezultatele care limitează o explicație atrăgătoare fac parte din poveste, nu din notele care trebuie ascunse.</w:t>
      </w:r>
    </w:p>
    <w:p>
      <w:pPr/>
      <w:r>
        <w:t>Experimentele de gândire au o altă funcție. Ușa deschisă, copilul care sparge o cană sau zeul care proiectează o lume nu reprezintă eșantioane. Ele modifică deliberat câteva condiții pentru a testa consecvența unui principiu. Pot dezvălui o contradicție sau o presupunere, dar nu ne spun cât de frecventă este situația în realitate.</w:t>
      </w:r>
    </w:p>
    <w:p>
      <w:pPr/>
      <w:r>
        <w:t>În sfârșit, o constatare despre cauzele unei fapte nu produce singură verdictul despre responsabilitate. Pentru acesta trebuie discutate controlul, cunoașterea, obligațiile și posibilitățile de remediere. A explica nu înseamnă automat a scuza. A refuza o scuză nu înseamnă a fi explicat. Cartea poate fi contrazisă în ambele registre: prin dovezi mai bune și prin argumente mai bune.</w:t>
      </w:r>
    </w:p>
    <w:p>
      <w:pPr/>
      <w:r>
        <w:t>Bibliografia de mai jos permite identificarea naturii surselor: texte filosofice primare, sinteze de specialitate, studii empirice și documente normative. Trimiterile la Stanford Encyclopedia of Philosophy indică articole de sinteză, nu lectura integrală a tuturor lucrărilor istorice discutate în acele articole. Documentele privind drepturile formulează standarde normative; ele nu reprezintă prin ele însele dovezi că standardele sunt respectate pretutindeni.</w:t>
      </w:r>
    </w:p>
    <w:p>
      <w:bookmarkStart w:id="26" w:name="ch_25"/>
      <w:pPr>
        <w:pStyle w:val="Heading1"/>
        <w:pageBreakBefore/>
      </w:pPr>
      <w:r>
        <w:t>Glosar. Distincții care împiedică scurtcircuitele</w:t>
      </w:r>
      <w:bookmarkEnd w:id="26"/>
    </w:p>
    <w:p>
      <w:pPr>
        <w:pStyle w:val="GlossaryEntry"/>
      </w:pPr>
      <w:r>
        <w:rPr>
          <w:b/>
        </w:rPr>
        <w:t>Autonomie.</w:t>
      </w:r>
      <w:r>
        <w:t xml:space="preserve"> Capacitatea și condițiile de a-ți conduce viața într-un mod pe care îl poți recunoaște drept al tău. Poate necesita sprijin, informație și relații neabuzive; nu este sinonimă izolării.</w:t>
      </w:r>
    </w:p>
    <w:p>
      <w:pPr>
        <w:pStyle w:val="GlossaryEntry"/>
      </w:pPr>
      <w:r>
        <w:rPr>
          <w:b/>
        </w:rPr>
        <w:t>Capabilitate.</w:t>
      </w:r>
      <w:r>
        <w:t xml:space="preserve"> Oportunitate reală de a realiza un anumit mod de a fi sau de a acționa. Se deosebește de realizarea efectivă: a putea alege o viață nu înseamnă a fi obligat să o alegi.</w:t>
      </w:r>
    </w:p>
    <w:p>
      <w:pPr>
        <w:pStyle w:val="GlossaryEntry"/>
      </w:pPr>
      <w:r>
        <w:rPr>
          <w:b/>
        </w:rPr>
        <w:t>Compatibilism.</w:t>
      </w:r>
      <w:r>
        <w:t xml:space="preserve"> Familia de poziții potrivit cărora o formă relevantă a libertății poate exista chiar dacă acțiunile sunt determinate cauzal. Nu presupune că orice comportament cauzat este liber.</w:t>
      </w:r>
    </w:p>
    <w:p>
      <w:pPr>
        <w:pStyle w:val="GlossaryEntry"/>
      </w:pPr>
      <w:r>
        <w:rPr>
          <w:b/>
        </w:rPr>
        <w:t>Constrângere.</w:t>
      </w:r>
      <w:r>
        <w:t xml:space="preserve"> Restrângerea opțiunilor prin forță, amenințare sau alte presiuni relevante. Nu orice inconvenient este constrângere în același sens; felul și intensitatea presiunii trebuie precizate.</w:t>
      </w:r>
    </w:p>
    <w:p>
      <w:pPr>
        <w:pStyle w:val="GlossaryEntry"/>
      </w:pPr>
      <w:r>
        <w:rPr>
          <w:b/>
        </w:rPr>
        <w:t>Determinism.</w:t>
      </w:r>
      <w:r>
        <w:t xml:space="preserve"> Teza că stările și legile relevante fixează evoluția ulterioară. Nu este același lucru cu fatalismul: într-un sistem determinist, eforturile și deciziile pot face parte din cauzele rezultatului.</w:t>
      </w:r>
    </w:p>
    <w:p>
      <w:pPr>
        <w:pStyle w:val="GlossaryEntry"/>
      </w:pPr>
      <w:r>
        <w:rPr>
          <w:b/>
        </w:rPr>
        <w:t>Dominație.</w:t>
      </w:r>
      <w:r>
        <w:t xml:space="preserve"> Dependență față de o putere arbitrară ori insuficient controlată. Poate exista chiar dacă deținătorul puterii nu intervine momentan.</w:t>
      </w:r>
    </w:p>
    <w:p>
      <w:pPr>
        <w:pStyle w:val="GlossaryEntry"/>
      </w:pPr>
      <w:r>
        <w:rPr>
          <w:b/>
        </w:rPr>
        <w:t>Drept.</w:t>
      </w:r>
      <w:r>
        <w:t xml:space="preserve"> Pretenție sau protecție justificată într-un cadru moral ori juridic. A avea nevoie de ceva și a avea un drept la acel lucru sunt afirmații legate, dar nu identice.</w:t>
      </w:r>
    </w:p>
    <w:p>
      <w:pPr>
        <w:pStyle w:val="GlossaryEntry"/>
      </w:pPr>
      <w:r>
        <w:rPr>
          <w:b/>
        </w:rPr>
        <w:t>Egalitate morală.</w:t>
      </w:r>
      <w:r>
        <w:t xml:space="preserve"> Refuzul de a acorda unor persoane o valoare fundamentală mai mică. Nu implică identitatea capacităților, nevoilor sau responsabilităților concrete.</w:t>
      </w:r>
    </w:p>
    <w:p>
      <w:pPr>
        <w:pStyle w:val="GlossaryEntry"/>
      </w:pPr>
      <w:r>
        <w:rPr>
          <w:b/>
        </w:rPr>
        <w:t>Incompatibilism.</w:t>
      </w:r>
      <w:r>
        <w:t xml:space="preserve"> Familia de poziții potrivit cărora determinismul nu poate coexista cu libertatea relevantă pentru dezbatere. Include atât apărări ale liberului-arbitru, cât și forme de scepticism față de el.</w:t>
      </w:r>
    </w:p>
    <w:p>
      <w:pPr>
        <w:pStyle w:val="GlossaryEntry"/>
      </w:pPr>
      <w:r>
        <w:rPr>
          <w:b/>
        </w:rPr>
        <w:t>Libertate negativă.</w:t>
      </w:r>
      <w:r>
        <w:t xml:space="preserve"> Absența interferenței altora într-un domeniu relevant al acțiunii. Definirea interferenței și delimitarea domeniului sunt ele însele disputate.</w:t>
      </w:r>
    </w:p>
    <w:p>
      <w:pPr>
        <w:pStyle w:val="GlossaryEntry"/>
      </w:pPr>
      <w:r>
        <w:rPr>
          <w:b/>
        </w:rPr>
        <w:t>Libertate pozitivă.</w:t>
      </w:r>
      <w:r>
        <w:t xml:space="preserve"> Autoguvernare, control asupra propriei vieți. Nu trebuie confundată automat cu bunăstarea sau cu dreptul unei autorități de a decide „adevăratele” dorințe ale persoanei.</w:t>
      </w:r>
    </w:p>
    <w:p>
      <w:pPr>
        <w:pStyle w:val="GlossaryEntry"/>
      </w:pPr>
      <w:r>
        <w:rPr>
          <w:b/>
        </w:rPr>
        <w:t>Libertarianism politic.</w:t>
      </w:r>
      <w:r>
        <w:t xml:space="preserve"> Familie de teorii care acordă o importanță centrală libertății individuale și unor drepturi puternice de proprietate. Nu este același lucru cu libertarianismul metafizic despre liberul-arbitru.</w:t>
      </w:r>
    </w:p>
    <w:p>
      <w:pPr>
        <w:pStyle w:val="GlossaryEntry"/>
      </w:pPr>
      <w:r>
        <w:rPr>
          <w:b/>
        </w:rPr>
        <w:t>Noroc moral.</w:t>
      </w:r>
      <w:r>
        <w:t xml:space="preserve"> Problema influenței unor factori necontrolați asupra evaluării morale a persoanei sau a faptei. A o recunoaște nu elimină automat orice distincție între comportamente.</w:t>
      </w:r>
    </w:p>
    <w:p>
      <w:pPr>
        <w:pStyle w:val="GlossaryEntry"/>
      </w:pPr>
      <w:r>
        <w:rPr>
          <w:b/>
        </w:rPr>
        <w:t>Paternalism.</w:t>
      </w:r>
      <w:r>
        <w:t xml:space="preserve"> Intervenție în alegerea unei persoane justificată prin pretinsul ei bine. Poate avea forme și intensități diferite; intenția protectoare nu încheie analiza legitimității.</w:t>
      </w:r>
    </w:p>
    <w:p>
      <w:pPr>
        <w:pStyle w:val="GlossaryEntry"/>
      </w:pPr>
      <w:r>
        <w:rPr>
          <w:b/>
        </w:rPr>
        <w:t>Responsabilitate cauzală.</w:t>
      </w:r>
      <w:r>
        <w:t xml:space="preserve"> Contribuție la producerea unui rezultat. Poate exista fără vinovăție și nu stabilește singură ce reparație este datorată.</w:t>
      </w:r>
    </w:p>
    <w:p>
      <w:pPr>
        <w:pStyle w:val="GlossaryEntry"/>
      </w:pPr>
      <w:r>
        <w:rPr>
          <w:b/>
        </w:rPr>
        <w:t>Responsabilitate retrospectivă.</w:t>
      </w:r>
      <w:r>
        <w:t xml:space="preserve"> Evaluarea unei fapte deja produse: explicații, reproșuri, sancțiuni ori reparații. Aceste răspunsuri nu sunt echivalente și pot avea justificări diferite.</w:t>
      </w:r>
    </w:p>
    <w:p>
      <w:pPr>
        <w:pStyle w:val="GlossaryEntry"/>
      </w:pPr>
      <w:r>
        <w:rPr>
          <w:b/>
        </w:rPr>
        <w:t>Responsabilitate prospectivă.</w:t>
      </w:r>
      <w:r>
        <w:t xml:space="preserve"> Obligație de a preveni un rău sau de a îndeplini o sarcină viitoare. Poate proveni dintr-un rol, o capacitate specială sau o relație, fără o vină anterioară.</w:t>
      </w:r>
    </w:p>
    <w:p>
      <w:pPr>
        <w:pStyle w:val="GlossaryEntry"/>
      </w:pPr>
      <w:r>
        <w:rPr>
          <w:b/>
        </w:rPr>
        <w:t>Responsabilitate structurală.</w:t>
      </w:r>
      <w:r>
        <w:t xml:space="preserve"> Responsabilitate legată de procese și instituții la care contribuie mai mulți actori. Nu înseamnă că toți sunt la fel de vinovați sau că nimeni nu trebuie identificat concret.</w:t>
      </w:r>
    </w:p>
    <w:p>
      <w:pPr>
        <w:pStyle w:val="GlossaryEntry"/>
      </w:pPr>
      <w:r>
        <w:rPr>
          <w:b/>
        </w:rPr>
        <w:t>Sprijin decizional.</w:t>
      </w:r>
      <w:r>
        <w:t xml:space="preserve"> Ajutor pentru înțelegerea, exprimarea și realizarea preferințelor. Se deosebește de înlocuirea automată a voinței persoanei cu voința celui care o asistă.</w:t>
      </w:r>
    </w:p>
    <w:p>
      <w:pPr>
        <w:pStyle w:val="GlossaryEntry"/>
      </w:pPr>
      <w:r>
        <w:rPr>
          <w:b/>
        </w:rPr>
        <w:t>Teodicee.</w:t>
      </w:r>
      <w:r>
        <w:t xml:space="preserve"> Încercare de a justifica existența răului într-o lume creată ori guvernată de un Dumnezeu bun. O apărare a compatibilității logice urmărește un obiectiv mai limitat.</w:t>
      </w:r>
    </w:p>
    <w:p>
      <w:bookmarkStart w:id="27" w:name="bibliografie"/>
      <w:pPr>
        <w:pStyle w:val="Heading1"/>
        <w:pageBreakBefore/>
      </w:pPr>
      <w:r>
        <w:t>Bibliografie și surse</w:t>
      </w:r>
      <w:bookmarkEnd w:id="27"/>
    </w:p>
    <w:p>
      <w:pPr>
        <w:pStyle w:val="FirstParagraph"/>
        <w:spacing w:after="300"/>
      </w:pPr>
      <w:r>
        <w:t>Referințele sunt numerotate în ordinea primei apariții în text. Sursele online au fost consultate la 10 septembrie 2026. Titlurile originale sunt păstrate pentru identificare și verificare.</w:t>
      </w:r>
    </w:p>
    <w:p>
      <w:pPr>
        <w:pStyle w:val="Reference"/>
      </w:pPr>
      <w:r>
        <w:t xml:space="preserve">[1] </w:t>
      </w:r>
      <w:r>
        <w:rPr>
          <w:b/>
        </w:rPr>
        <w:t xml:space="preserve">Carter, Ian. </w:t>
      </w:r>
      <w:r>
        <w:t>„Positive and Negative Liberty”. Stanford Encyclopedia of Philosophy.</w:t>
      </w:r>
    </w:p>
    <w:p>
      <w:pPr>
        <w:pStyle w:val="ReferenceURL"/>
      </w:pPr>
      <w:r>
        <w:t>https://plato.stanford.edu/entries/liberty-positive-negative/</w:t>
      </w:r>
    </w:p>
    <w:p>
      <w:pPr>
        <w:pStyle w:val="Reference"/>
      </w:pPr>
      <w:r>
        <w:t xml:space="preserve">[2] </w:t>
      </w:r>
      <w:r>
        <w:rPr>
          <w:b/>
        </w:rPr>
        <w:t xml:space="preserve">Stanford Encyclopedia of Philosophy. </w:t>
      </w:r>
      <w:r>
        <w:t>„The Capability Approach”. Articol de sinteză.</w:t>
      </w:r>
    </w:p>
    <w:p>
      <w:pPr>
        <w:pStyle w:val="ReferenceURL"/>
      </w:pPr>
      <w:r>
        <w:t>https://plato.stanford.edu/entries/capability-approach/</w:t>
      </w:r>
    </w:p>
    <w:p>
      <w:pPr>
        <w:pStyle w:val="Reference"/>
      </w:pPr>
      <w:r>
        <w:t xml:space="preserve">[3] </w:t>
      </w:r>
      <w:r>
        <w:rPr>
          <w:b/>
        </w:rPr>
        <w:t xml:space="preserve">Stanford Encyclopedia of Philosophy. </w:t>
      </w:r>
      <w:r>
        <w:t>„Republicanism”. Articol de sinteză.</w:t>
      </w:r>
    </w:p>
    <w:p>
      <w:pPr>
        <w:pStyle w:val="ReferenceURL"/>
      </w:pPr>
      <w:r>
        <w:t>https://plato.stanford.edu/entries/republicanism/</w:t>
      </w:r>
    </w:p>
    <w:p>
      <w:pPr>
        <w:pStyle w:val="Reference"/>
      </w:pPr>
      <w:r>
        <w:t xml:space="preserve">[4] </w:t>
      </w:r>
      <w:r>
        <w:rPr>
          <w:b/>
        </w:rPr>
        <w:t xml:space="preserve">Aristotel. </w:t>
      </w:r>
      <w:r>
        <w:t>Politica, cartea I. Traducere engleză de Benjamin Jowett; The Internet Classics Archive, MIT.</w:t>
      </w:r>
    </w:p>
    <w:p>
      <w:pPr>
        <w:pStyle w:val="ReferenceURL"/>
      </w:pPr>
      <w:r>
        <w:t>https://classics.mit.edu/Aristotle/politics.1.one.html</w:t>
      </w:r>
    </w:p>
    <w:p>
      <w:pPr>
        <w:pStyle w:val="Reference"/>
      </w:pPr>
      <w:r>
        <w:t xml:space="preserve">[5] </w:t>
      </w:r>
      <w:r>
        <w:rPr>
          <w:b/>
        </w:rPr>
        <w:t xml:space="preserve">Douglass, Frederick. (1845). </w:t>
      </w:r>
      <w:r>
        <w:t>Narrative of the Life of Frederick Douglass, an American Slave. Ediție digitală Project Gutenberg.</w:t>
      </w:r>
    </w:p>
    <w:p>
      <w:pPr>
        <w:pStyle w:val="ReferenceURL"/>
      </w:pPr>
      <w:r>
        <w:t>https://www.gutenberg.org/ebooks/23</w:t>
      </w:r>
    </w:p>
    <w:p>
      <w:pPr>
        <w:pStyle w:val="Reference"/>
      </w:pPr>
      <w:r>
        <w:t xml:space="preserve">[6] </w:t>
      </w:r>
      <w:r>
        <w:rPr>
          <w:b/>
        </w:rPr>
        <w:t xml:space="preserve">Wollstonecraft, Mary. (1792). </w:t>
      </w:r>
      <w:r>
        <w:t>A Vindication of the Rights of Woman. Ediție digitală Project Gutenberg.</w:t>
      </w:r>
    </w:p>
    <w:p>
      <w:pPr>
        <w:pStyle w:val="ReferenceURL"/>
      </w:pPr>
      <w:r>
        <w:t>https://www.gutenberg.org/ebooks/3420</w:t>
      </w:r>
    </w:p>
    <w:p>
      <w:pPr>
        <w:pStyle w:val="Reference"/>
      </w:pPr>
      <w:r>
        <w:t xml:space="preserve">[7] </w:t>
      </w:r>
      <w:r>
        <w:rPr>
          <w:b/>
        </w:rPr>
        <w:t xml:space="preserve">Epictet. </w:t>
      </w:r>
      <w:r>
        <w:t>Enchiridion (Manualul). The Internet Classics Archive, MIT.</w:t>
      </w:r>
    </w:p>
    <w:p>
      <w:pPr>
        <w:pStyle w:val="ReferenceURL"/>
      </w:pPr>
      <w:r>
        <w:t>https://classics.mit.edu/Epictetus/epicench.html</w:t>
      </w:r>
    </w:p>
    <w:p>
      <w:pPr>
        <w:pStyle w:val="Reference"/>
      </w:pPr>
      <w:r>
        <w:t xml:space="preserve">[8] </w:t>
      </w:r>
      <w:r>
        <w:rPr>
          <w:b/>
        </w:rPr>
        <w:t xml:space="preserve">Stanford Encyclopedia of Philosophy. </w:t>
      </w:r>
      <w:r>
        <w:t>„Augustine of Hippo”. Articol de sinteză.</w:t>
      </w:r>
    </w:p>
    <w:p>
      <w:pPr>
        <w:pStyle w:val="ReferenceURL"/>
      </w:pPr>
      <w:r>
        <w:t>https://plato.stanford.edu/entries/augustine/</w:t>
      </w:r>
    </w:p>
    <w:p>
      <w:pPr>
        <w:pStyle w:val="Reference"/>
      </w:pPr>
      <w:r>
        <w:t xml:space="preserve">[9] </w:t>
      </w:r>
      <w:r>
        <w:rPr>
          <w:b/>
        </w:rPr>
        <w:t xml:space="preserve">Stanford Encyclopedia of Philosophy. </w:t>
      </w:r>
      <w:r>
        <w:t>„Causation in Arabic and Islamic Thought”. Articol de sinteză.</w:t>
      </w:r>
    </w:p>
    <w:p>
      <w:pPr>
        <w:pStyle w:val="ReferenceURL"/>
      </w:pPr>
      <w:r>
        <w:t>https://plato.stanford.edu/entries/arabic-islamic-causation/</w:t>
      </w:r>
    </w:p>
    <w:p>
      <w:pPr>
        <w:pStyle w:val="Reference"/>
      </w:pPr>
      <w:r>
        <w:t xml:space="preserve">[10] </w:t>
      </w:r>
      <w:r>
        <w:rPr>
          <w:b/>
        </w:rPr>
        <w:t xml:space="preserve">Stanford Encyclopedia of Philosophy. </w:t>
      </w:r>
      <w:r>
        <w:t>„Ethics in Indian Buddhism”. Articol de sinteză.</w:t>
      </w:r>
    </w:p>
    <w:p>
      <w:pPr>
        <w:pStyle w:val="ReferenceURL"/>
      </w:pPr>
      <w:r>
        <w:t>https://plato.stanford.edu/entries/ethics-indian-buddhism/</w:t>
      </w:r>
    </w:p>
    <w:p>
      <w:pPr>
        <w:pStyle w:val="Reference"/>
      </w:pPr>
      <w:r>
        <w:t xml:space="preserve">[11] </w:t>
      </w:r>
      <w:r>
        <w:rPr>
          <w:b/>
        </w:rPr>
        <w:t xml:space="preserve">Stanford Encyclopedia of Philosophy. </w:t>
      </w:r>
      <w:r>
        <w:t>„Confucius”. Articol de sinteză.</w:t>
      </w:r>
    </w:p>
    <w:p>
      <w:pPr>
        <w:pStyle w:val="ReferenceURL"/>
      </w:pPr>
      <w:r>
        <w:t>https://plato.stanford.edu/entries/confucius/</w:t>
      </w:r>
    </w:p>
    <w:p>
      <w:pPr>
        <w:pStyle w:val="Reference"/>
      </w:pPr>
      <w:r>
        <w:t xml:space="preserve">[12] </w:t>
      </w:r>
      <w:r>
        <w:rPr>
          <w:b/>
        </w:rPr>
        <w:t xml:space="preserve">Stanford Encyclopedia of Philosophy. </w:t>
      </w:r>
      <w:r>
        <w:t>„Daoism”. Articol de sinteză.</w:t>
      </w:r>
    </w:p>
    <w:p>
      <w:pPr>
        <w:pStyle w:val="ReferenceURL"/>
      </w:pPr>
      <w:r>
        <w:t>https://plato.stanford.edu/entries/daoism/</w:t>
      </w:r>
    </w:p>
    <w:p>
      <w:pPr>
        <w:pStyle w:val="Reference"/>
      </w:pPr>
      <w:r>
        <w:t xml:space="preserve">[13] </w:t>
      </w:r>
      <w:r>
        <w:rPr>
          <w:b/>
        </w:rPr>
        <w:t xml:space="preserve">Stanford Encyclopedia of Philosophy. </w:t>
      </w:r>
      <w:r>
        <w:t>„Hobbes’s Moral and Political Philosophy”. Articol de sinteză.</w:t>
      </w:r>
    </w:p>
    <w:p>
      <w:pPr>
        <w:pStyle w:val="ReferenceURL"/>
      </w:pPr>
      <w:r>
        <w:t>https://plato.stanford.edu/entries/hobbes-moral/</w:t>
      </w:r>
    </w:p>
    <w:p>
      <w:pPr>
        <w:pStyle w:val="Reference"/>
      </w:pPr>
      <w:r>
        <w:t xml:space="preserve">[14] </w:t>
      </w:r>
      <w:r>
        <w:rPr>
          <w:b/>
        </w:rPr>
        <w:t xml:space="preserve">Stanford Encyclopedia of Philosophy. </w:t>
      </w:r>
      <w:r>
        <w:t>„Locke’s Political Philosophy”. Articol de sinteză.</w:t>
      </w:r>
    </w:p>
    <w:p>
      <w:pPr>
        <w:pStyle w:val="ReferenceURL"/>
      </w:pPr>
      <w:r>
        <w:t>https://plato.stanford.edu/entries/locke-political/</w:t>
      </w:r>
    </w:p>
    <w:p>
      <w:pPr>
        <w:pStyle w:val="Reference"/>
      </w:pPr>
      <w:r>
        <w:t xml:space="preserve">[15] </w:t>
      </w:r>
      <w:r>
        <w:rPr>
          <w:b/>
        </w:rPr>
        <w:t xml:space="preserve">Stanford Encyclopedia of Philosophy. </w:t>
      </w:r>
      <w:r>
        <w:t>„Jean Jacques Rousseau”. Articol de sinteză.</w:t>
      </w:r>
    </w:p>
    <w:p>
      <w:pPr>
        <w:pStyle w:val="ReferenceURL"/>
      </w:pPr>
      <w:r>
        <w:t>https://plato.stanford.edu/entries/rousseau/</w:t>
      </w:r>
    </w:p>
    <w:p>
      <w:pPr>
        <w:pStyle w:val="Reference"/>
      </w:pPr>
      <w:r>
        <w:t xml:space="preserve">[16] </w:t>
      </w:r>
      <w:r>
        <w:rPr>
          <w:b/>
        </w:rPr>
        <w:t xml:space="preserve">Stanford Encyclopedia of Philosophy. </w:t>
      </w:r>
      <w:r>
        <w:t>„Kant’s Moral Philosophy”. Articol de sinteză.</w:t>
      </w:r>
    </w:p>
    <w:p>
      <w:pPr>
        <w:pStyle w:val="ReferenceURL"/>
      </w:pPr>
      <w:r>
        <w:t>https://plato.stanford.edu/entries/kant-moral/</w:t>
      </w:r>
    </w:p>
    <w:p>
      <w:pPr>
        <w:pStyle w:val="Reference"/>
      </w:pPr>
      <w:r>
        <w:t xml:space="preserve">[17] </w:t>
      </w:r>
      <w:r>
        <w:rPr>
          <w:b/>
        </w:rPr>
        <w:t xml:space="preserve">Mill, John Stuart. (1859). </w:t>
      </w:r>
      <w:r>
        <w:t>On Liberty. Ediție digitală Project Gutenberg.</w:t>
      </w:r>
    </w:p>
    <w:p>
      <w:pPr>
        <w:pStyle w:val="ReferenceURL"/>
      </w:pPr>
      <w:r>
        <w:t>https://www.gutenberg.org/ebooks/34901</w:t>
      </w:r>
    </w:p>
    <w:p>
      <w:pPr>
        <w:pStyle w:val="Reference"/>
      </w:pPr>
      <w:r>
        <w:t xml:space="preserve">[18] </w:t>
      </w:r>
      <w:r>
        <w:rPr>
          <w:b/>
        </w:rPr>
        <w:t xml:space="preserve">Marx, Karl. (1867). </w:t>
      </w:r>
      <w:r>
        <w:t>Capital, volumul I, capitolul VI: „The Buying and Selling of Labour-Power”. Marxists Internet Archive.</w:t>
      </w:r>
    </w:p>
    <w:p>
      <w:pPr>
        <w:pStyle w:val="ReferenceURL"/>
      </w:pPr>
      <w:r>
        <w:t>https://www.marxists.org/archive/marx/works/1867-c1/ch06.htm</w:t>
      </w:r>
    </w:p>
    <w:p>
      <w:pPr>
        <w:pStyle w:val="Reference"/>
      </w:pPr>
      <w:r>
        <w:t xml:space="preserve">[19] </w:t>
      </w:r>
      <w:r>
        <w:rPr>
          <w:b/>
        </w:rPr>
        <w:t xml:space="preserve">Sartre, Jean-Paul. (1946). </w:t>
      </w:r>
      <w:r>
        <w:t>Existentialism Is a Humanism. Text în traducere engleză; Marxists Internet Archive.</w:t>
      </w:r>
    </w:p>
    <w:p>
      <w:pPr>
        <w:pStyle w:val="ReferenceURL"/>
      </w:pPr>
      <w:r>
        <w:t>https://www.marxists.org/reference/archive/sartre/works/exist/sartre.htm</w:t>
      </w:r>
    </w:p>
    <w:p>
      <w:pPr>
        <w:pStyle w:val="Reference"/>
      </w:pPr>
      <w:r>
        <w:t xml:space="preserve">[20] </w:t>
      </w:r>
      <w:r>
        <w:rPr>
          <w:b/>
        </w:rPr>
        <w:t xml:space="preserve">Stanford Encyclopedia of Philosophy. </w:t>
      </w:r>
      <w:r>
        <w:t>„Distributive Justice”. Articol de sinteză.</w:t>
      </w:r>
    </w:p>
    <w:p>
      <w:pPr>
        <w:pStyle w:val="ReferenceURL"/>
      </w:pPr>
      <w:r>
        <w:t>https://plato.stanford.edu/entries/justice-distributive/</w:t>
      </w:r>
    </w:p>
    <w:p>
      <w:pPr>
        <w:pStyle w:val="Reference"/>
      </w:pPr>
      <w:r>
        <w:t xml:space="preserve">[21] </w:t>
      </w:r>
      <w:r>
        <w:rPr>
          <w:b/>
        </w:rPr>
        <w:t xml:space="preserve">Stanford Encyclopedia of Philosophy. </w:t>
      </w:r>
      <w:r>
        <w:t>„Libertarianism”. Articol de sinteză.</w:t>
      </w:r>
    </w:p>
    <w:p>
      <w:pPr>
        <w:pStyle w:val="ReferenceURL"/>
      </w:pPr>
      <w:r>
        <w:t>https://plato.stanford.edu/entries/libertarianism/</w:t>
      </w:r>
    </w:p>
    <w:p>
      <w:pPr>
        <w:pStyle w:val="Reference"/>
      </w:pPr>
      <w:r>
        <w:t xml:space="preserve">[22] </w:t>
      </w:r>
      <w:r>
        <w:rPr>
          <w:b/>
        </w:rPr>
        <w:t xml:space="preserve">Stanford Encyclopedia of Philosophy. </w:t>
      </w:r>
      <w:r>
        <w:t>„Free Will”. Articol de sinteză.</w:t>
      </w:r>
    </w:p>
    <w:p>
      <w:pPr>
        <w:pStyle w:val="ReferenceURL"/>
      </w:pPr>
      <w:r>
        <w:t>https://plato.stanford.edu/entries/freewill/</w:t>
      </w:r>
    </w:p>
    <w:p>
      <w:pPr>
        <w:pStyle w:val="Reference"/>
      </w:pPr>
      <w:r>
        <w:t xml:space="preserve">[23] </w:t>
      </w:r>
      <w:r>
        <w:rPr>
          <w:b/>
        </w:rPr>
        <w:t xml:space="preserve">Maoz, U., Yaffe, G., Koch, C. și Mudrik, L. (2019). </w:t>
      </w:r>
      <w:r>
        <w:t>„Neural precursors of decisions that matter—an ERP study of deliberate and arbitrary choice”. eLife, 8, e39787. DOI: 10.7554/eLife.39787.</w:t>
      </w:r>
    </w:p>
    <w:p>
      <w:pPr>
        <w:pStyle w:val="ReferenceURL"/>
      </w:pPr>
      <w:r>
        <w:t>https://elifesciences.org/articles/39787</w:t>
      </w:r>
    </w:p>
    <w:p>
      <w:pPr>
        <w:pStyle w:val="Reference"/>
      </w:pPr>
      <w:r>
        <w:t xml:space="preserve">[24] </w:t>
      </w:r>
      <w:r>
        <w:rPr>
          <w:b/>
        </w:rPr>
        <w:t xml:space="preserve">Ryan, R. M. și Deci, E. L. (2000). </w:t>
      </w:r>
      <w:r>
        <w:t>„Self-Determination Theory and the Facilitation of Intrinsic Motivation, Social Development, and Well-Being”. American Psychologist, 55(1), 68–78. DOI: 10.1037/0003-066X.55.1.68.</w:t>
      </w:r>
    </w:p>
    <w:p>
      <w:pPr>
        <w:pStyle w:val="ReferenceURL"/>
      </w:pPr>
      <w:r>
        <w:t>https://selfdeterminationtheory.org/SDT/documents/2000_RyanDeci_SDT.pdf</w:t>
      </w:r>
    </w:p>
    <w:p>
      <w:pPr>
        <w:pStyle w:val="Reference"/>
      </w:pPr>
      <w:r>
        <w:t xml:space="preserve">[25] </w:t>
      </w:r>
      <w:r>
        <w:rPr>
          <w:b/>
        </w:rPr>
        <w:t xml:space="preserve">Maier, S. F. și Seligman, M. E. P. (2016). </w:t>
      </w:r>
      <w:r>
        <w:t>„Learned Helplessness at Fifty: Insights from Neuroscience”. Psychological Review, 123(4), 349–367. DOI: 10.1037/rev0000033.</w:t>
      </w:r>
    </w:p>
    <w:p>
      <w:pPr>
        <w:pStyle w:val="ReferenceURL"/>
      </w:pPr>
      <w:r>
        <w:t>https://pmc.ncbi.nlm.nih.gov/articles/PMC4920136/</w:t>
      </w:r>
    </w:p>
    <w:p>
      <w:pPr>
        <w:pStyle w:val="Reference"/>
      </w:pPr>
      <w:r>
        <w:t xml:space="preserve">[26] </w:t>
      </w:r>
      <w:r>
        <w:rPr>
          <w:b/>
        </w:rPr>
        <w:t xml:space="preserve">Mani, A., Mullainathan, S., Shafir, E. și Zhao, J. (2013). </w:t>
      </w:r>
      <w:r>
        <w:t>„Poverty impedes cognitive function”. Science, 341(6149), 976–980. DOI: 10.1126/science.1238041.</w:t>
      </w:r>
    </w:p>
    <w:p>
      <w:pPr>
        <w:pStyle w:val="ReferenceURL"/>
      </w:pPr>
      <w:r>
        <w:t>https://pubmed.ncbi.nlm.nih.gov/23990553/</w:t>
      </w:r>
    </w:p>
    <w:p>
      <w:pPr>
        <w:pStyle w:val="Reference"/>
      </w:pPr>
      <w:r>
        <w:t xml:space="preserve">[27] </w:t>
      </w:r>
      <w:r>
        <w:rPr>
          <w:b/>
        </w:rPr>
        <w:t xml:space="preserve">Carvalho, L. S., Meier, S. și Wang, S. W. (2016). </w:t>
      </w:r>
      <w:r>
        <w:t>„Poverty and Economic Decision-Making: Evidence from Changes in Financial Resources at Payday”. American Economic Review, 106(2), 260–284. DOI: 10.1257/aer.20140481.</w:t>
      </w:r>
    </w:p>
    <w:p>
      <w:pPr>
        <w:pStyle w:val="ReferenceURL"/>
      </w:pPr>
      <w:r>
        <w:t>https://www.aeaweb.org/articles?id=10.1257/aer.20140481</w:t>
      </w:r>
    </w:p>
    <w:p>
      <w:pPr>
        <w:pStyle w:val="Reference"/>
      </w:pPr>
      <w:r>
        <w:t xml:space="preserve">[28] </w:t>
      </w:r>
      <w:r>
        <w:rPr>
          <w:b/>
        </w:rPr>
        <w:t xml:space="preserve">Bertrand, M. și Mullainathan, S. (2004). </w:t>
      </w:r>
      <w:r>
        <w:t>„Are Emily and Greg More Employable Than Lakisha and Jamal? A Field Experiment on Labor Market Discrimination”. American Economic Review, 94(4), 991–1013. DOI: 10.1257/0002828042002561.</w:t>
      </w:r>
    </w:p>
    <w:p>
      <w:pPr>
        <w:pStyle w:val="ReferenceURL"/>
      </w:pPr>
      <w:r>
        <w:t>https://www.aeaweb.org/articles?id=10.1257/0002828042002561</w:t>
      </w:r>
    </w:p>
    <w:p>
      <w:pPr>
        <w:pStyle w:val="Reference"/>
      </w:pPr>
      <w:r>
        <w:t xml:space="preserve">[29] </w:t>
      </w:r>
      <w:r>
        <w:rPr>
          <w:b/>
        </w:rPr>
        <w:t xml:space="preserve">Chetty, R., Hendren, N. și Katz, L. F. (2016). </w:t>
      </w:r>
      <w:r>
        <w:t>„The Effects of Exposure to Better Neighborhoods on Children: New Evidence from the Moving to Opportunity Experiment”. American Economic Review, 106(4), 855–902. DOI: 10.1257/aer.20150572.</w:t>
      </w:r>
    </w:p>
    <w:p>
      <w:pPr>
        <w:pStyle w:val="ReferenceURL"/>
      </w:pPr>
      <w:r>
        <w:t>https://www.aeaweb.org/articles?id=10.1257/aer.20150572</w:t>
      </w:r>
    </w:p>
    <w:p>
      <w:pPr>
        <w:pStyle w:val="Reference"/>
      </w:pPr>
      <w:r>
        <w:t xml:space="preserve">[30] </w:t>
      </w:r>
      <w:r>
        <w:rPr>
          <w:b/>
        </w:rPr>
        <w:t xml:space="preserve">Stanford Encyclopedia of Philosophy. </w:t>
      </w:r>
      <w:r>
        <w:t>„Moral Luck”. Articol de sinteză.</w:t>
      </w:r>
    </w:p>
    <w:p>
      <w:pPr>
        <w:pStyle w:val="ReferenceURL"/>
      </w:pPr>
      <w:r>
        <w:t>https://plato.stanford.edu/entries/moral-luck/</w:t>
      </w:r>
    </w:p>
    <w:p>
      <w:pPr>
        <w:pStyle w:val="Reference"/>
      </w:pPr>
      <w:r>
        <w:t xml:space="preserve">[31] </w:t>
      </w:r>
      <w:r>
        <w:rPr>
          <w:b/>
        </w:rPr>
        <w:t xml:space="preserve">Stanford Encyclopedia of Philosophy. </w:t>
      </w:r>
      <w:r>
        <w:t>„Moral Responsibility”. Articol de sinteză.</w:t>
      </w:r>
    </w:p>
    <w:p>
      <w:pPr>
        <w:pStyle w:val="ReferenceURL"/>
      </w:pPr>
      <w:r>
        <w:t>https://plato.stanford.edu/entries/moral-responsibility/</w:t>
      </w:r>
    </w:p>
    <w:p>
      <w:pPr>
        <w:pStyle w:val="Reference"/>
      </w:pPr>
      <w:r>
        <w:t xml:space="preserve">[32] </w:t>
      </w:r>
      <w:r>
        <w:rPr>
          <w:b/>
        </w:rPr>
        <w:t xml:space="preserve">Aristotel. </w:t>
      </w:r>
      <w:r>
        <w:t>Etica nicomahică, cartea III. The Internet Classics Archive, MIT.</w:t>
      </w:r>
    </w:p>
    <w:p>
      <w:pPr>
        <w:pStyle w:val="ReferenceURL"/>
      </w:pPr>
      <w:r>
        <w:t>https://classics.mit.edu/Aristotle/nicomachaen.3.iii.html</w:t>
      </w:r>
    </w:p>
    <w:p>
      <w:pPr>
        <w:pStyle w:val="Reference"/>
      </w:pPr>
      <w:r>
        <w:t xml:space="preserve">[33] </w:t>
      </w:r>
      <w:r>
        <w:rPr>
          <w:b/>
        </w:rPr>
        <w:t xml:space="preserve">Stanford Encyclopedia of Philosophy. </w:t>
      </w:r>
      <w:r>
        <w:t>„Social Institutions”. Articol de sinteză.</w:t>
      </w:r>
    </w:p>
    <w:p>
      <w:pPr>
        <w:pStyle w:val="ReferenceURL"/>
      </w:pPr>
      <w:r>
        <w:t>https://plato.stanford.edu/entries/social-institutions/</w:t>
      </w:r>
    </w:p>
    <w:p>
      <w:pPr>
        <w:pStyle w:val="Reference"/>
      </w:pPr>
      <w:r>
        <w:t xml:space="preserve">[34] </w:t>
      </w:r>
      <w:r>
        <w:rPr>
          <w:b/>
        </w:rPr>
        <w:t xml:space="preserve">Organizația Națiunilor Unite. (1989). </w:t>
      </w:r>
      <w:r>
        <w:t>Convenția cu privire la drepturile copilului. În special articolele 5 și 12. United Nations Treaty Series, volumul 1577; textul englez, pp. 47–48.</w:t>
      </w:r>
    </w:p>
    <w:p>
      <w:pPr>
        <w:pStyle w:val="ReferenceURL"/>
      </w:pPr>
      <w:r>
        <w:t>https://treaties.un.org/doc/Publication/UNTS/Volume%201577/v1577.pdf</w:t>
      </w:r>
    </w:p>
    <w:p>
      <w:pPr>
        <w:pStyle w:val="Reference"/>
      </w:pPr>
      <w:r>
        <w:t xml:space="preserve">[35] </w:t>
      </w:r>
      <w:r>
        <w:rPr>
          <w:b/>
        </w:rPr>
        <w:t xml:space="preserve">Kidd, C., Palmeri, H. și Aslin, R. N. (2013). </w:t>
      </w:r>
      <w:r>
        <w:t>„Rational snacking: Young children’s decision-making on the marshmallow task is moderated by beliefs about environmental reliability”. Cognition, 126(1), 109–114. DOI: 10.1016/j.cognition.2012.08.004.</w:t>
      </w:r>
    </w:p>
    <w:p>
      <w:pPr>
        <w:pStyle w:val="ReferenceURL"/>
      </w:pPr>
      <w:r>
        <w:t>https://pubmed.ncbi.nlm.nih.gov/23063236/</w:t>
      </w:r>
    </w:p>
    <w:p>
      <w:pPr>
        <w:pStyle w:val="Reference"/>
      </w:pPr>
      <w:r>
        <w:t xml:space="preserve">[36] </w:t>
      </w:r>
      <w:r>
        <w:rPr>
          <w:b/>
        </w:rPr>
        <w:t xml:space="preserve">Watts, T. W., Duncan, G. J. și Quan, H. (2018). </w:t>
      </w:r>
      <w:r>
        <w:t>„Revisiting the Marshmallow Test: A Conceptual Replication Investigating Links Between Early Delay of Gratification and Later Outcomes”. Psychological Science, 29(7), 1159–1177. DOI: 10.1177/0956797618761661.</w:t>
      </w:r>
    </w:p>
    <w:p>
      <w:pPr>
        <w:pStyle w:val="ReferenceURL"/>
      </w:pPr>
      <w:r>
        <w:t>https://journals.sagepub.com/doi/10.1177/0956797618761661</w:t>
      </w:r>
    </w:p>
    <w:p>
      <w:pPr>
        <w:pStyle w:val="Reference"/>
      </w:pPr>
      <w:r>
        <w:t xml:space="preserve">[37] </w:t>
      </w:r>
      <w:r>
        <w:rPr>
          <w:b/>
        </w:rPr>
        <w:t xml:space="preserve">Stanford Encyclopedia of Philosophy. </w:t>
      </w:r>
      <w:r>
        <w:t>„Disability and Justice”. Articol de sinteză.</w:t>
      </w:r>
    </w:p>
    <w:p>
      <w:pPr>
        <w:pStyle w:val="ReferenceURL"/>
      </w:pPr>
      <w:r>
        <w:t>https://plato.stanford.edu/entries/disability-justice/</w:t>
      </w:r>
    </w:p>
    <w:p>
      <w:pPr>
        <w:pStyle w:val="Reference"/>
      </w:pPr>
      <w:r>
        <w:t xml:space="preserve">[38] </w:t>
      </w:r>
      <w:r>
        <w:rPr>
          <w:b/>
        </w:rPr>
        <w:t xml:space="preserve">Organizația Națiunilor Unite. (2006). </w:t>
      </w:r>
      <w:r>
        <w:t>Convenția privind drepturile persoanelor cu dizabilități. În special articolul 12: recunoașterea egală în fața legii. Textul certificat al convenției.</w:t>
      </w:r>
    </w:p>
    <w:p>
      <w:pPr>
        <w:pStyle w:val="ReferenceURL"/>
      </w:pPr>
      <w:r>
        <w:t>https://treaties.un.org/doc/Publication/CTC/Ch_IV_15.pdf</w:t>
      </w:r>
    </w:p>
    <w:p>
      <w:pPr>
        <w:pStyle w:val="Reference"/>
      </w:pPr>
      <w:r>
        <w:t xml:space="preserve">[39] </w:t>
      </w:r>
      <w:r>
        <w:rPr>
          <w:b/>
        </w:rPr>
        <w:t xml:space="preserve">Stanford Encyclopedia of Philosophy. </w:t>
      </w:r>
      <w:r>
        <w:t>„Feminist Ethics”. Articol de sinteză; include etica grijii.</w:t>
      </w:r>
    </w:p>
    <w:p>
      <w:pPr>
        <w:pStyle w:val="ReferenceURL"/>
      </w:pPr>
      <w:r>
        <w:t>https://plato.stanford.edu/entries/feminism-ethics/</w:t>
      </w:r>
    </w:p>
    <w:p>
      <w:pPr>
        <w:pStyle w:val="Reference"/>
      </w:pPr>
      <w:r>
        <w:t xml:space="preserve">[40] </w:t>
      </w:r>
      <w:r>
        <w:rPr>
          <w:b/>
        </w:rPr>
        <w:t xml:space="preserve">Stanford Encyclopedia of Philosophy. </w:t>
      </w:r>
      <w:r>
        <w:t>„The Principle of Beneficence in Applied Ethics”. Articol de sinteză.</w:t>
      </w:r>
    </w:p>
    <w:p>
      <w:pPr>
        <w:pStyle w:val="ReferenceURL"/>
      </w:pPr>
      <w:r>
        <w:t>https://plato.stanford.edu/entries/principle-beneficence/</w:t>
      </w:r>
    </w:p>
    <w:p>
      <w:pPr>
        <w:pStyle w:val="Reference"/>
      </w:pPr>
      <w:r>
        <w:t xml:space="preserve">[41] </w:t>
      </w:r>
      <w:r>
        <w:rPr>
          <w:b/>
        </w:rPr>
        <w:t xml:space="preserve">Stanford Encyclopedia of Philosophy. </w:t>
      </w:r>
      <w:r>
        <w:t>„Global Justice”. Articol de sinteză.</w:t>
      </w:r>
    </w:p>
    <w:p>
      <w:pPr>
        <w:pStyle w:val="ReferenceURL"/>
      </w:pPr>
      <w:r>
        <w:t>https://plato.stanford.edu/entries/justice-global/</w:t>
      </w:r>
    </w:p>
    <w:p>
      <w:pPr>
        <w:pStyle w:val="Reference"/>
      </w:pPr>
      <w:r>
        <w:t xml:space="preserve">[42] </w:t>
      </w:r>
      <w:r>
        <w:rPr>
          <w:b/>
        </w:rPr>
        <w:t xml:space="preserve">ALLEA. (2023). </w:t>
      </w:r>
      <w:r>
        <w:t>The European Code of Conduct for Research Integrity. Revised Edition 2023. Berlin. DOI: 10.26356/ECOC.</w:t>
      </w:r>
    </w:p>
    <w:p>
      <w:pPr>
        <w:pStyle w:val="ReferenceURL"/>
      </w:pPr>
      <w:r>
        <w:t>https://allea.org/wp-content/uploads/2023/06/European-Code-of-Conduct-Revised-Edition-2023.pdf</w:t>
      </w:r>
    </w:p>
    <w:p>
      <w:pPr>
        <w:pStyle w:val="Reference"/>
      </w:pPr>
      <w:r>
        <w:t xml:space="preserve">[43] </w:t>
      </w:r>
      <w:r>
        <w:rPr>
          <w:b/>
        </w:rPr>
        <w:t xml:space="preserve">National Commission for the Protection of Human Subjects of Biomedical and Behavioral Research. (1979). </w:t>
      </w:r>
      <w:r>
        <w:t>The Belmont Report: Ethical Principles and Guidelines for the Protection of Human Subjects of Research. Text reprodus de U.S. Department of Health and Human Services.</w:t>
      </w:r>
    </w:p>
    <w:p>
      <w:pPr>
        <w:pStyle w:val="ReferenceURL"/>
      </w:pPr>
      <w:r>
        <w:t>https://www.hhs.gov/ohrp/regulations-and-policy/belmont-report/read-the-belmont-report/index.html</w:t>
      </w:r>
    </w:p>
    <w:p>
      <w:pPr>
        <w:pStyle w:val="Reference"/>
      </w:pPr>
      <w:r>
        <w:t xml:space="preserve">[44] </w:t>
      </w:r>
      <w:r>
        <w:rPr>
          <w:b/>
        </w:rPr>
        <w:t xml:space="preserve">Stanford Encyclopedia of Philosophy. </w:t>
      </w:r>
      <w:r>
        <w:t>„The Problem of Evil”. Articol de sinteză.</w:t>
      </w:r>
    </w:p>
    <w:p>
      <w:pPr>
        <w:pStyle w:val="ReferenceURL"/>
      </w:pPr>
      <w:r>
        <w:t>https://plato.stanford.edu/entries/evil/</w:t>
      </w:r>
    </w:p>
    <w:p>
      <w:pPr>
        <w:pStyle w:val="Reference"/>
      </w:pPr>
      <w:r>
        <w:t xml:space="preserve">[45] </w:t>
      </w:r>
      <w:r>
        <w:rPr>
          <w:b/>
        </w:rPr>
        <w:t xml:space="preserve">Stanford Encyclopedia of Philosophy. </w:t>
      </w:r>
      <w:r>
        <w:t>„Feminist Perspectives on Autonomy”. Articol de sinteză.</w:t>
      </w:r>
    </w:p>
    <w:p>
      <w:pPr>
        <w:pStyle w:val="ReferenceURL"/>
      </w:pPr>
      <w:r>
        <w:t>https://plato.stanford.edu/entries/feminism-autonomy/</w:t>
      </w:r>
    </w:p>
    <w:sectPr w:rsidR="00FC693F" w:rsidRPr="0006063C" w:rsidSect="00034616">
      <w:headerReference w:type="default" r:id="rId9"/>
      <w:footerReference w:type="default" r:id="rId10"/>
      <w:pgSz w:w="11906" w:h="16838"/>
      <w:pgMar w:top="1162" w:right="1134" w:bottom="1134" w:left="1191" w:header="595" w:footer="59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okFooter"/>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okHeader"/>
      <w:spacing w:after="120"/>
      <w:pBdr>
        <w:bottom w:val="single" w:sz="4" w:space="7" w:color="CAD4D8"/>
      </w:pBdr>
    </w:pPr>
    <w:r>
      <w:t>LIBERTATEA ȘI PREȚUL 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o-RO"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262" w:lineRule="auto" w:before="0" w:after="60"/>
      <w:ind w:firstLine="272"/>
      <w:jc w:val="both"/>
    </w:pPr>
    <w:rPr>
      <w:rFonts w:ascii="Liberation Serif" w:hAnsi="Liberation Serif" w:eastAsia="Liberation Serif" w:cs="Liberation Serif"/>
      <w:b w:val="0"/>
      <w:color w:val="22282D"/>
      <w:sz w:val="24"/>
      <w:lang w:val="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40" w:line="259" w:lineRule="auto"/>
      <w:ind w:firstLine="0"/>
      <w:jc w:val="left"/>
      <w:outlineLvl w:val="0"/>
    </w:pPr>
    <w:rPr>
      <w:rFonts w:asciiTheme="majorHAnsi" w:eastAsiaTheme="majorEastAsia" w:hAnsiTheme="majorHAnsi" w:cstheme="majorBidi" w:ascii="Lato" w:hAnsi="Lato" w:eastAsia="Lato" w:cs="Lato"/>
      <w:b/>
      <w:bCs/>
      <w:color w:val="163D4A"/>
      <w:sz w:val="42"/>
      <w:szCs w:val="28"/>
      <w:lang w:val="ro-RO"/>
    </w:rPr>
  </w:style>
  <w:style w:type="paragraph" w:styleId="Heading2">
    <w:name w:val="heading 2"/>
    <w:basedOn w:val="Normal"/>
    <w:next w:val="Normal"/>
    <w:link w:val="Heading2Char"/>
    <w:uiPriority w:val="9"/>
    <w:unhideWhenUsed/>
    <w:qFormat/>
    <w:rsid w:val="00FC693F"/>
    <w:pPr>
      <w:keepNext/>
      <w:keepLines/>
      <w:spacing w:before="0" w:after="340" w:line="259" w:lineRule="auto"/>
      <w:ind w:firstLine="0"/>
      <w:jc w:val="left"/>
      <w:outlineLvl w:val="1"/>
    </w:pPr>
    <w:rPr>
      <w:rFonts w:asciiTheme="majorHAnsi" w:eastAsiaTheme="majorEastAsia" w:hAnsiTheme="majorHAnsi" w:cstheme="majorBidi" w:ascii="Lato" w:hAnsi="Lato" w:eastAsia="Lato" w:cs="Lato"/>
      <w:b/>
      <w:bCs/>
      <w:color w:val="163D4A"/>
      <w:sz w:val="28"/>
      <w:szCs w:val="26"/>
      <w:lang w:val="ro-RO"/>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Label">
    <w:name w:val="Part Label"/>
    <w:basedOn w:val="Normal"/>
    <w:pPr>
      <w:keepNext/>
      <w:spacing w:after="260"/>
      <w:ind w:firstLine="0"/>
      <w:jc w:val="left"/>
    </w:pPr>
    <w:rPr>
      <w:rFonts w:ascii="Lato" w:hAnsi="Lato" w:eastAsia="Lato" w:cs="Lato"/>
      <w:b/>
      <w:color w:val="A57843"/>
      <w:sz w:val="19"/>
      <w:lang w:val="ro-RO"/>
    </w:rPr>
  </w:style>
  <w:style w:type="paragraph" w:customStyle="1" w:styleId="TOCPart">
    <w:name w:val="TOC Part"/>
    <w:basedOn w:val="Normal"/>
    <w:pPr>
      <w:keepNext/>
      <w:spacing w:before="160" w:after="60" w:line="240" w:lineRule="auto"/>
      <w:ind w:firstLine="0"/>
      <w:jc w:val="left"/>
    </w:pPr>
    <w:rPr>
      <w:rFonts w:ascii="Lato" w:hAnsi="Lato" w:eastAsia="Lato" w:cs="Lato"/>
      <w:b/>
      <w:color w:val="A57843"/>
      <w:sz w:val="18"/>
      <w:lang w:val="ro-RO"/>
    </w:rPr>
  </w:style>
  <w:style w:type="paragraph" w:customStyle="1" w:styleId="TOCEntry">
    <w:name w:val="TOC Entry"/>
    <w:basedOn w:val="Normal"/>
    <w:pPr>
      <w:keepLines/>
      <w:tabs>
        <w:tab w:pos="9581" w:val="right" w:leader="dot"/>
      </w:tabs>
      <w:spacing w:after="60" w:line="264" w:lineRule="auto"/>
      <w:ind w:hanging="369" w:left="369" w:right="0"/>
      <w:jc w:val="left"/>
    </w:pPr>
    <w:rPr>
      <w:rFonts w:ascii="Lato" w:hAnsi="Lato" w:eastAsia="Lato" w:cs="Lato"/>
      <w:b w:val="0"/>
      <w:color w:val="22282D"/>
      <w:sz w:val="20"/>
      <w:lang w:val="ro-RO"/>
    </w:rPr>
  </w:style>
  <w:style w:type="paragraph" w:customStyle="1" w:styleId="FirstParagraph">
    <w:name w:val="First Paragraph"/>
    <w:basedOn w:val="Normal"/>
    <w:pPr>
      <w:ind w:firstLine="0"/>
    </w:pPr>
  </w:style>
  <w:style w:type="paragraph" w:customStyle="1" w:styleId="Reference">
    <w:name w:val="Reference"/>
    <w:basedOn w:val="Normal"/>
    <w:pPr>
      <w:keepNext/>
      <w:keepLines/>
      <w:spacing w:line="264" w:lineRule="auto" w:after="30"/>
      <w:ind w:hanging="397" w:left="397"/>
      <w:jc w:val="left"/>
    </w:pPr>
    <w:rPr>
      <w:rFonts w:ascii="Liberation Serif" w:hAnsi="Liberation Serif" w:eastAsia="Liberation Serif" w:cs="Liberation Serif"/>
      <w:b w:val="0"/>
      <w:color w:val="22282D"/>
      <w:sz w:val="21"/>
      <w:lang w:val="ro-RO"/>
    </w:rPr>
  </w:style>
  <w:style w:type="paragraph" w:customStyle="1" w:styleId="ReferenceURL">
    <w:name w:val="Reference URL"/>
    <w:basedOn w:val="Normal"/>
    <w:pPr>
      <w:keepLines/>
      <w:spacing w:line="264" w:lineRule="auto" w:after="200"/>
      <w:ind w:firstLine="0" w:left="397"/>
      <w:jc w:val="left"/>
    </w:pPr>
    <w:rPr>
      <w:rFonts w:ascii="Lato" w:hAnsi="Lato" w:eastAsia="Lato" w:cs="Lato"/>
      <w:b w:val="0"/>
      <w:color w:val="59676D"/>
      <w:sz w:val="17"/>
      <w:lang w:val="ro-RO"/>
    </w:rPr>
  </w:style>
  <w:style w:type="paragraph" w:customStyle="1" w:styleId="GlossaryEntry">
    <w:name w:val="Glossary Entry"/>
    <w:basedOn w:val="Normal"/>
    <w:pPr>
      <w:keepLines/>
      <w:spacing w:line="264" w:lineRule="auto" w:after="100"/>
      <w:ind w:firstLine="0"/>
    </w:pPr>
    <w:rPr>
      <w:rFonts w:ascii="Liberation Serif" w:hAnsi="Liberation Serif" w:eastAsia="Liberation Serif" w:cs="Liberation Serif"/>
      <w:b w:val="0"/>
      <w:color w:val="22282D"/>
      <w:sz w:val="22"/>
      <w:lang w:val="ro-RO"/>
    </w:rPr>
  </w:style>
  <w:style w:type="paragraph" w:customStyle="1" w:styleId="CoverKicker">
    <w:name w:val="Cover Kicker"/>
    <w:basedOn w:val="Normal"/>
    <w:pPr>
      <w:spacing w:line="269" w:lineRule="auto"/>
      <w:ind w:firstLine="0"/>
      <w:jc w:val="left"/>
    </w:pPr>
    <w:rPr>
      <w:rFonts w:ascii="Lato" w:hAnsi="Lato" w:eastAsia="Lato" w:cs="Lato"/>
      <w:b/>
      <w:color w:val="A57843"/>
      <w:sz w:val="20"/>
      <w:lang w:val="ro-RO"/>
    </w:rPr>
  </w:style>
  <w:style w:type="paragraph" w:customStyle="1" w:styleId="CoverTitle">
    <w:name w:val="Cover Title"/>
    <w:basedOn w:val="Normal"/>
    <w:pPr>
      <w:spacing w:line="269" w:lineRule="auto"/>
      <w:ind w:firstLine="0"/>
      <w:jc w:val="left"/>
    </w:pPr>
    <w:rPr>
      <w:rFonts w:ascii="Lato" w:hAnsi="Lato" w:eastAsia="Lato" w:cs="Lato"/>
      <w:b/>
      <w:color w:val="163D4A"/>
      <w:sz w:val="86"/>
      <w:lang w:val="ro-RO"/>
    </w:rPr>
  </w:style>
  <w:style w:type="paragraph" w:customStyle="1" w:styleId="CoverSubtitle">
    <w:name w:val="Cover Subtitle"/>
    <w:basedOn w:val="Normal"/>
    <w:pPr>
      <w:spacing w:line="269" w:lineRule="auto"/>
      <w:ind w:firstLine="0"/>
      <w:jc w:val="left"/>
    </w:pPr>
    <w:rPr>
      <w:rFonts w:ascii="Lato" w:hAnsi="Lato" w:eastAsia="Lato" w:cs="Lato"/>
      <w:b w:val="0"/>
      <w:color w:val="163D4A"/>
      <w:sz w:val="40"/>
      <w:lang w:val="ro-RO"/>
    </w:rPr>
  </w:style>
  <w:style w:type="paragraph" w:customStyle="1" w:styleId="CoverFoot">
    <w:name w:val="Cover Foot"/>
    <w:basedOn w:val="Normal"/>
    <w:pPr>
      <w:spacing w:line="269" w:lineRule="auto"/>
      <w:ind w:firstLine="0"/>
      <w:jc w:val="left"/>
    </w:pPr>
    <w:rPr>
      <w:rFonts w:ascii="Lato" w:hAnsi="Lato" w:eastAsia="Lato" w:cs="Lato"/>
      <w:b w:val="0"/>
      <w:color w:val="59676D"/>
      <w:sz w:val="22"/>
      <w:lang w:val="ro-RO"/>
    </w:rPr>
  </w:style>
  <w:style w:type="paragraph" w:customStyle="1" w:styleId="BookHeader">
    <w:name w:val="Book Header"/>
    <w:basedOn w:val="Normal"/>
    <w:pPr>
      <w:spacing w:line="269" w:lineRule="auto"/>
      <w:ind w:firstLine="0"/>
      <w:jc w:val="left"/>
    </w:pPr>
    <w:rPr>
      <w:rFonts w:ascii="Lato" w:hAnsi="Lato" w:eastAsia="Lato" w:cs="Lato"/>
      <w:b w:val="0"/>
      <w:color w:val="59676D"/>
      <w:sz w:val="16"/>
      <w:lang w:val="ro-RO"/>
    </w:rPr>
  </w:style>
  <w:style w:type="paragraph" w:customStyle="1" w:styleId="BookFooter">
    <w:name w:val="Book Footer"/>
    <w:basedOn w:val="Normal"/>
    <w:pPr>
      <w:spacing w:line="269" w:lineRule="auto"/>
      <w:ind w:firstLine="0"/>
      <w:jc w:val="left"/>
    </w:pPr>
    <w:rPr>
      <w:rFonts w:ascii="Lato" w:hAnsi="Lato" w:eastAsia="Lato" w:cs="Lato"/>
      <w:b w:val="0"/>
      <w:color w:val="59676D"/>
      <w:sz w:val="18"/>
      <w:lang w:val="ro-R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Libertatea și prețul ei</dc:title>
  <dc:subject>O carte despre libertate, responsabilitate și distribuția puterii</dc:subject>
  <dc:creator/>
  <cp:keywords>libertate, responsabilitate, filosofie, psihologie, sociologie</cp:keywords>
  <dc:description/>
  <cp:lastModifiedBy/>
  <cp:revision>1</cp:revision>
  <dcterms:created xsi:type="dcterms:W3CDTF">2026-09-10T00:00:00Z</dcterms:created>
  <dcterms:modified xsi:type="dcterms:W3CDTF">2026-09-10T00:00:00Z</dcterms:modified>
  <cp:category/>
  <dc:language>ro-RO</dc:language>
</cp:coreProperties>
</file>