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color w:val="7F8C8D"/>
          <w:spacing w:val="200"/>
          <w:sz w:val="20"/>
          <w:szCs w:val="20"/>
        </w:rPr>
        <w:t xml:space="preserve">AXIOS AI INNOVATIONS</w:t>
      </w:r>
    </w:p>
    <w:p>
      <w:pPr>
        <w:spacing w:after="80"/>
        <w:jc w:val="center"/>
      </w:pPr>
      <w:r>
        <w:rPr>
          <w:rFonts w:ascii="Arial" w:cs="Arial" w:eastAsia="Arial" w:hAnsi="Arial"/>
          <w:b/>
          <w:bCs/>
          <w:color w:val="1B4F72"/>
          <w:sz w:val="48"/>
          <w:szCs w:val="48"/>
        </w:rPr>
        <w:t xml:space="preserve">AXIP Delivery Plan</w:t>
      </w:r>
    </w:p>
    <w:p>
      <w:pPr>
        <w:spacing w:after="40"/>
        <w:jc w:val="center"/>
      </w:pPr>
      <w:r>
        <w:rPr>
          <w:rFonts w:ascii="Arial" w:cs="Arial" w:eastAsia="Arial" w:hAnsi="Arial"/>
          <w:color w:val="5D6D7E"/>
          <w:sz w:val="26"/>
          <w:szCs w:val="26"/>
        </w:rPr>
        <w:t xml:space="preserve">Tool Rationalization + 90-Day Build Sprint</w:t>
      </w:r>
    </w:p>
    <w:p>
      <w:pPr>
        <w:spacing w:after="300"/>
        <w:jc w:val="center"/>
      </w:pPr>
      <w:r>
        <w:rPr>
          <w:rFonts w:ascii="Arial" w:cs="Arial" w:eastAsia="Arial" w:hAnsi="Arial"/>
          <w:color w:val="7F8C8D"/>
          <w:sz w:val="20"/>
          <w:szCs w:val="20"/>
        </w:rPr>
        <w:t xml:space="preserve">February 18, 2026  |  Prepared for Mark</w:t>
      </w:r>
    </w:p>
    <w:p>
      <w:pPr>
        <w:pBdr>
          <w:bottom w:val="single" w:color="1B4F72" w:sz="3" w:space="1"/>
        </w:pBdr>
        <w:spacing w:before="200" w:after="200"/>
      </w:pPr>
    </w:p>
    <w:p>
      <w:pPr>
        <w:pStyle w:val="Heading1"/>
      </w:pPr>
      <w:r>
        <w:t xml:space="preserve">1. Current Situation</w:t>
      </w:r>
    </w:p>
    <w:p>
      <w:pPr>
        <w:spacing w:after="120"/>
      </w:pPr>
      <w:r>
        <w:t xml:space="preserve">You have a deeply thought-out protocol (AXIP), a clear long-term vision (HIVEMIND), working hardware (Mac Mini M4), the technical skills to build, and a detailed build brief ready to go. What you don't have is income from Axios yet, and you're spending $455/month on AI tools while working a demanding full-time job with limited evening/weekend build time.</w:t>
      </w:r>
    </w:p>
    <w:p>
      <w:pPr>
        <w:spacing w:after="60"/>
      </w:pPr>
    </w:p>
    <w:p>
      <w:pPr>
        <w:spacing w:after="120"/>
      </w:pPr>
      <w:r>
        <w:t xml:space="preserve">The goal of this plan is to answer two questions:</w:t>
      </w:r>
    </w:p>
    <w:p>
      <w:pPr>
        <w:pStyle w:val="ListParagraph"/>
        <w:numPr>
          <w:ilvl w:val="0"/>
          <w:numId w:val="2"/>
        </w:numPr>
        <w:spacing w:after="60"/>
      </w:pPr>
      <w:r>
        <w:rPr>
          <w:b/>
          <w:bCs/>
        </w:rPr>
        <w:t xml:space="preserve">Which tools should Mark keep, and which should he cut?</w:t>
      </w:r>
    </w:p>
    <w:p>
      <w:pPr>
        <w:pStyle w:val="ListParagraph"/>
        <w:numPr>
          <w:ilvl w:val="0"/>
          <w:numId w:val="2"/>
        </w:numPr>
        <w:spacing w:after="120"/>
      </w:pPr>
      <w:r>
        <w:rPr>
          <w:b/>
          <w:bCs/>
        </w:rPr>
        <w:t xml:space="preserve">What does Mark build, in what order, to get AXIP to a point where it generates credibility and revenue?</w:t>
      </w:r>
    </w:p>
    <w:p>
      <w:pPr>
        <w:pBdr>
          <w:bottom w:val="single" w:color="1B4F72" w:sz="3" w:space="1"/>
        </w:pBdr>
        <w:spacing w:before="200" w:after="200"/>
      </w:pPr>
    </w:p>
    <w:p>
      <w:pPr>
        <w:pStyle w:val="Heading1"/>
      </w:pPr>
      <w:r>
        <w:t xml:space="preserve">2. Tool Rationalization: Cut $455/mo to $80–$120/mo</w:t>
      </w:r>
    </w:p>
    <w:p>
      <w:pPr>
        <w:spacing w:after="120"/>
      </w:pPr>
      <w:r>
        <w:t xml:space="preserve">Every tool needs to pass one test: Does it directly produce something that moves AXIP or Axios toward revenue? If not, it goes.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Tool</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right"/>
            </w:pPr>
            <w:r>
              <w:rPr>
                <w:b/>
                <w:bCs/>
                <w:color w:val="FFFFFF"/>
                <w:sz w:val="20"/>
                <w:szCs w:val="20"/>
              </w:rPr>
              <w:t xml:space="preserve">Current</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right"/>
            </w:pPr>
            <w:r>
              <w:rPr>
                <w:b/>
                <w:bCs/>
                <w:color w:val="FFFFFF"/>
                <w:sz w:val="20"/>
                <w:szCs w:val="20"/>
              </w:rPr>
              <w:t xml:space="preserve">Proposed</w:t>
            </w:r>
          </w:p>
        </w:tc>
        <w:tc>
          <w:tcPr>
            <w:tcW w:type="dxa" w:w="3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Rationale</w:t>
            </w:r>
          </w:p>
        </w:tc>
      </w:tr>
      <w:tr>
        <w:tc>
          <w:tcPr>
            <w:tcW w:type="dxa" w:w="2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sz w:val="20"/>
                <w:szCs w:val="20"/>
              </w:rPr>
              <w:t xml:space="preserve">Claude</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color w:val="C0392B"/>
                <w:sz w:val="20"/>
                <w:szCs w:val="20"/>
              </w:rPr>
              <w:t xml:space="preserve">$200/mo</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b/>
                <w:bCs/>
                <w:color w:val="1E8449"/>
                <w:sz w:val="20"/>
                <w:szCs w:val="20"/>
              </w:rPr>
              <w:t xml:space="preserve">$20/mo</w:t>
            </w:r>
          </w:p>
        </w:tc>
        <w:tc>
          <w:tcPr>
            <w:tcW w:type="dxa" w:w="39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i/>
                <w:iCs/>
                <w:color w:val="7F8C8D"/>
                <w:sz w:val="20"/>
                <w:szCs w:val="20"/>
              </w:rPr>
              <w:t xml:space="preserve">Drop to Pro. Max plan only needed when Eli dev agent is live and using Claude Code heavily. Pro handles all planning, docs, and content work.</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sz w:val="20"/>
                <w:szCs w:val="20"/>
              </w:rPr>
              <w:t xml:space="preserve">Cursor</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right"/>
            </w:pPr>
            <w:r>
              <w:rPr>
                <w:color w:val="1C1C1C"/>
                <w:sz w:val="20"/>
                <w:szCs w:val="20"/>
              </w:rPr>
              <w:t xml:space="preserve">$60/mo</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right"/>
            </w:pPr>
            <w:r>
              <w:rPr>
                <w:b/>
                <w:bCs/>
                <w:color w:val="1E8449"/>
                <w:sz w:val="20"/>
                <w:szCs w:val="20"/>
              </w:rPr>
              <w:t xml:space="preserve">$60/mo</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i/>
                <w:iCs/>
                <w:color w:val="7F8C8D"/>
                <w:sz w:val="20"/>
                <w:szCs w:val="20"/>
              </w:rPr>
              <w:t xml:space="preserve">KEEP. This is your primary build tool for AXIP code. Non-negotiable.</w:t>
            </w:r>
          </w:p>
        </w:tc>
      </w:tr>
      <w:tr>
        <w:tc>
          <w:tcPr>
            <w:tcW w:type="dxa" w:w="2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sz w:val="20"/>
                <w:szCs w:val="20"/>
              </w:rPr>
              <w:t xml:space="preserve">ChatGPT</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color w:val="C0392B"/>
                <w:sz w:val="20"/>
                <w:szCs w:val="20"/>
              </w:rPr>
              <w:t xml:space="preserve">$20/mo</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b/>
                <w:bCs/>
                <w:color w:val="1E8449"/>
                <w:sz w:val="20"/>
                <w:szCs w:val="20"/>
              </w:rPr>
              <w:t xml:space="preserve">$0/mo</w:t>
            </w:r>
          </w:p>
        </w:tc>
        <w:tc>
          <w:tcPr>
            <w:tcW w:type="dxa" w:w="39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i/>
                <w:iCs/>
                <w:color w:val="7F8C8D"/>
                <w:sz w:val="20"/>
                <w:szCs w:val="20"/>
              </w:rPr>
              <w:t xml:space="preserve">CUT. Claude Pro covers everything ChatGPT does for your workflow.</w:t>
            </w:r>
          </w:p>
        </w:tc>
      </w:tr>
      <w:tr>
        <w:tc>
          <w:tcPr>
            <w:tcW w:type="dxa" w:w="2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sz w:val="20"/>
                <w:szCs w:val="20"/>
              </w:rPr>
              <w:t xml:space="preserve">Gemini</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color w:val="C0392B"/>
                <w:sz w:val="20"/>
                <w:szCs w:val="20"/>
              </w:rPr>
              <w:t xml:space="preserve">$125/mo</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b/>
                <w:bCs/>
                <w:color w:val="1E8449"/>
                <w:sz w:val="20"/>
                <w:szCs w:val="20"/>
              </w:rPr>
              <w:t xml:space="preserve">$0/mo</w:t>
            </w:r>
          </w:p>
        </w:tc>
        <w:tc>
          <w:tcPr>
            <w:tcW w:type="dxa" w:w="39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i/>
                <w:iCs/>
                <w:color w:val="7F8C8D"/>
                <w:sz w:val="20"/>
                <w:szCs w:val="20"/>
              </w:rPr>
              <w:t xml:space="preserve">CUT. Unless you're using specific Google integrations, this is pure redundancy.</w:t>
            </w:r>
          </w:p>
        </w:tc>
      </w:tr>
      <w:tr>
        <w:tc>
          <w:tcPr>
            <w:tcW w:type="dxa" w:w="22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sz w:val="20"/>
                <w:szCs w:val="20"/>
              </w:rPr>
              <w:t xml:space="preserve">Bolt</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color w:val="C0392B"/>
                <w:sz w:val="20"/>
                <w:szCs w:val="20"/>
              </w:rPr>
              <w:t xml:space="preserve">$50/mo</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b/>
                <w:bCs/>
                <w:color w:val="1E8449"/>
                <w:sz w:val="20"/>
                <w:szCs w:val="20"/>
              </w:rPr>
              <w:t xml:space="preserve">$0/mo</w:t>
            </w:r>
          </w:p>
        </w:tc>
        <w:tc>
          <w:tcPr>
            <w:tcW w:type="dxa" w:w="396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r>
              <w:rPr>
                <w:i/>
                <w:iCs/>
                <w:color w:val="7F8C8D"/>
                <w:sz w:val="20"/>
                <w:szCs w:val="20"/>
              </w:rPr>
              <w:t xml:space="preserve">CUT. Cursor already does what Bolt does, with more control. Use Bolt for one-off months if you need a quick landing page.</w:t>
            </w:r>
          </w:p>
        </w:tc>
      </w:tr>
      <w:tr>
        <w:tc>
          <w:tcPr>
            <w:tcW w:type="dxa" w:w="22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b/>
                <w:bCs/>
                <w:sz w:val="20"/>
                <w:szCs w:val="20"/>
              </w:rPr>
              <w:t xml:space="preserve">TOTAL</w:t>
            </w:r>
          </w:p>
        </w:tc>
        <w:tc>
          <w:tcPr>
            <w:tcW w:type="dxa" w:w="1600"/>
            <w:tcBorders>
              <w:top w:val="single" w:color="BDC3C7" w:sz="1"/>
              <w:left w:val="single" w:color="BDC3C7" w:sz="1"/>
              <w:bottom w:val="single" w:color="BDC3C7" w:sz="1"/>
              <w:right w:val="single" w:color="BDC3C7" w:sz="1"/>
            </w:tcBorders>
            <w:shd w:fill="FDEDEC" w:val="clear"/>
            <w:tcMar>
              <w:top w:type="dxa" w:w="80"/>
              <w:left w:type="dxa" w:w="120"/>
              <w:bottom w:type="dxa" w:w="80"/>
              <w:right w:type="dxa" w:w="120"/>
            </w:tcMar>
          </w:tcPr>
          <w:p>
            <w:pPr>
              <w:jc w:val="right"/>
            </w:pPr>
            <w:r>
              <w:rPr>
                <w:b/>
                <w:bCs/>
                <w:color w:val="C0392B"/>
                <w:sz w:val="20"/>
                <w:szCs w:val="20"/>
              </w:rPr>
              <w:t xml:space="preserve">$455/mo</w:t>
            </w:r>
          </w:p>
        </w:tc>
        <w:tc>
          <w:tcPr>
            <w:tcW w:type="dxa" w:w="1600"/>
            <w:tcBorders>
              <w:top w:val="single" w:color="BDC3C7" w:sz="1"/>
              <w:left w:val="single" w:color="BDC3C7" w:sz="1"/>
              <w:bottom w:val="single" w:color="BDC3C7" w:sz="1"/>
              <w:right w:val="single" w:color="BDC3C7" w:sz="1"/>
            </w:tcBorders>
            <w:shd w:fill="EAFAF1" w:val="clear"/>
            <w:tcMar>
              <w:top w:type="dxa" w:w="80"/>
              <w:left w:type="dxa" w:w="120"/>
              <w:bottom w:type="dxa" w:w="80"/>
              <w:right w:type="dxa" w:w="120"/>
            </w:tcMar>
          </w:tcPr>
          <w:p>
            <w:pPr>
              <w:jc w:val="right"/>
            </w:pPr>
            <w:r>
              <w:rPr>
                <w:b/>
                <w:bCs/>
                <w:color w:val="1E8449"/>
                <w:sz w:val="20"/>
                <w:szCs w:val="20"/>
              </w:rPr>
              <w:t xml:space="preserve">$80/mo</w:t>
            </w:r>
          </w:p>
        </w:tc>
        <w:tc>
          <w:tcPr>
            <w:tcW w:type="dxa" w:w="396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b/>
                <w:bCs/>
                <w:color w:val="1E8449"/>
                <w:sz w:val="20"/>
                <w:szCs w:val="20"/>
              </w:rPr>
              <w:t xml:space="preserve">82% reduction. </w:t>
            </w:r>
            <w:r>
              <w:rPr>
                <w:sz w:val="20"/>
                <w:szCs w:val="20"/>
              </w:rPr>
              <w:t xml:space="preserve">$375/mo saved.</w:t>
            </w:r>
          </w:p>
        </w:tc>
      </w:tr>
    </w:tbl>
    <w:p>
      <w:pPr>
        <w:spacing w:after="60"/>
      </w:pPr>
    </w:p>
    <w:p>
      <w:pPr>
        <w:spacing w:after="120"/>
      </w:pPr>
      <w:r>
        <w:rPr>
          <w:b/>
          <w:bCs/>
        </w:rPr>
        <w:t xml:space="preserve">When to scale back up: </w:t>
      </w:r>
      <w:r>
        <w:t xml:space="preserve">Upgrade Claude to Max ($100–$200) only when the Eli dev agent is operational and actively running Claude Code sessions while you're at work. That's the ROI inflection point — you're paying for a developer that codes 8 hours while you're at your day job. Until then, Pro + Cursor is your full stack.</w:t>
      </w:r>
    </w:p>
    <w:p>
      <w:pPr>
        <w:pBdr>
          <w:bottom w:val="single" w:color="1B4F72" w:sz="3" w:space="1"/>
        </w:pBdr>
        <w:spacing w:before="200" w:after="200"/>
      </w:pPr>
    </w:p>
    <w:p>
      <w:pPr>
        <w:pStyle w:val="Heading1"/>
      </w:pPr>
      <w:r>
        <w:t xml:space="preserve">3. Role Clarity: Mark vs. Eli</w:t>
      </w:r>
    </w:p>
    <w:p>
      <w:pPr>
        <w:spacing w:after="120"/>
      </w:pPr>
      <w:r>
        <w:t xml:space="preserve">This is the part that was missing. Eli's automation role is well-defined in the build brief, but Mark's role as the business operator needs equal clarity.</w:t>
      </w:r>
    </w:p>
    <w:p>
      <w:pPr>
        <w:spacing w:after="60"/>
      </w:pPr>
    </w:p>
    <w:p>
      <w:pPr>
        <w:pStyle w:val="Heading3"/>
      </w:pPr>
      <w:r>
        <w:t xml:space="preserve">Mark's Role (CEO / Builder)</w:t>
      </w:r>
    </w:p>
    <w:p>
      <w:pPr>
        <w:pStyle w:val="ListParagraph"/>
        <w:numPr>
          <w:ilvl w:val="0"/>
          <w:numId w:val="3"/>
        </w:numPr>
        <w:spacing w:after="60"/>
      </w:pPr>
      <w:r>
        <w:rPr>
          <w:b/>
          <w:bCs/>
        </w:rPr>
        <w:t xml:space="preserve">Builds AXIP </w:t>
      </w:r>
      <w:r>
        <w:t xml:space="preserve">using Cursor (evenings/weekends). This is the core product work.</w:t>
      </w:r>
    </w:p>
    <w:p>
      <w:pPr>
        <w:pStyle w:val="ListParagraph"/>
        <w:numPr>
          <w:ilvl w:val="0"/>
          <w:numId w:val="3"/>
        </w:numPr>
        <w:spacing w:after="60"/>
      </w:pPr>
      <w:r>
        <w:rPr>
          <w:b/>
          <w:bCs/>
        </w:rPr>
        <w:t xml:space="preserve">Creates Axios brand assets </w:t>
      </w:r>
      <w:r>
        <w:t xml:space="preserve">using Claude Pro — pitch decks, service descriptions, landing page copy, LinkedIn content, README docs.</w:t>
      </w:r>
    </w:p>
    <w:p>
      <w:pPr>
        <w:pStyle w:val="ListParagraph"/>
        <w:numPr>
          <w:ilvl w:val="0"/>
          <w:numId w:val="3"/>
        </w:numPr>
        <w:spacing w:after="60"/>
      </w:pPr>
      <w:r>
        <w:rPr>
          <w:b/>
          <w:bCs/>
        </w:rPr>
        <w:t xml:space="preserve">Publishes AXIP to GitHub </w:t>
      </w:r>
      <w:r>
        <w:t xml:space="preserve">and writes the narrative (blog posts, social posts) that positions Axios as the team that built the protocol.</w:t>
      </w:r>
    </w:p>
    <w:p>
      <w:pPr>
        <w:pStyle w:val="ListParagraph"/>
        <w:numPr>
          <w:ilvl w:val="0"/>
          <w:numId w:val="3"/>
        </w:numPr>
        <w:spacing w:after="60"/>
      </w:pPr>
      <w:r>
        <w:rPr>
          <w:b/>
          <w:bCs/>
        </w:rPr>
        <w:t xml:space="preserve">Networks </w:t>
      </w:r>
      <w:r>
        <w:t xml:space="preserve">in AI agent communities (Discord servers, Twitter/X, Hacker News) to build credibility and find early adopters.</w:t>
      </w:r>
    </w:p>
    <w:p>
      <w:pPr>
        <w:pStyle w:val="ListParagraph"/>
        <w:numPr>
          <w:ilvl w:val="0"/>
          <w:numId w:val="3"/>
        </w:numPr>
        <w:spacing w:after="120"/>
      </w:pPr>
      <w:r>
        <w:rPr>
          <w:b/>
          <w:bCs/>
        </w:rPr>
        <w:t xml:space="preserve">Steers Eli </w:t>
      </w:r>
      <w:r>
        <w:t xml:space="preserve">via Telegram once the dev agent is live — sends tasks in the morning, reviews output at night.</w:t>
      </w:r>
    </w:p>
    <w:p>
      <w:pPr>
        <w:pStyle w:val="Heading3"/>
      </w:pPr>
      <w:r>
        <w:t xml:space="preserve">Eli's Role (Dev Agent / First AXIP Agent)</w:t>
      </w:r>
    </w:p>
    <w:p>
      <w:pPr>
        <w:pStyle w:val="ListParagraph"/>
        <w:numPr>
          <w:ilvl w:val="0"/>
          <w:numId w:val="4"/>
        </w:numPr>
        <w:spacing w:after="60"/>
      </w:pPr>
      <w:r>
        <w:rPr>
          <w:b/>
          <w:bCs/>
        </w:rPr>
        <w:t xml:space="preserve">Phase 1 (now): </w:t>
      </w:r>
      <w:r>
        <w:t xml:space="preserve">Eli doesn't exist yet as a running agent. Mark builds AXIP directly.</w:t>
      </w:r>
    </w:p>
    <w:p>
      <w:pPr>
        <w:pStyle w:val="ListParagraph"/>
        <w:numPr>
          <w:ilvl w:val="0"/>
          <w:numId w:val="4"/>
        </w:numPr>
        <w:spacing w:after="60"/>
      </w:pPr>
      <w:r>
        <w:rPr>
          <w:b/>
          <w:bCs/>
        </w:rPr>
        <w:t xml:space="preserve">Phase 2: </w:t>
      </w:r>
      <w:r>
        <w:t xml:space="preserve">Eli comes online as a Telegram-controlled dev agent on the Mac Mini, using Claude Code to work through coding tasks Mark assigns.</w:t>
      </w:r>
    </w:p>
    <w:p>
      <w:pPr>
        <w:pStyle w:val="ListParagraph"/>
        <w:numPr>
          <w:ilvl w:val="0"/>
          <w:numId w:val="4"/>
        </w:numPr>
        <w:spacing w:after="120"/>
      </w:pPr>
      <w:r>
        <w:rPr>
          <w:b/>
          <w:bCs/>
        </w:rPr>
        <w:t xml:space="preserve">Phase 3: </w:t>
      </w:r>
      <w:r>
        <w:t xml:space="preserve">Eli becomes the first AXIP agent — announcing capabilities, accepting tasks from the network, and demonstrating the protocol live.</w:t>
      </w:r>
    </w:p>
    <w:p>
      <w:pPr>
        <w:spacing w:after="120"/>
      </w:pPr>
      <w:r>
        <w:rPr>
          <w:b/>
          <w:bCs/>
        </w:rPr>
        <w:t xml:space="preserve">Key insight: </w:t>
      </w:r>
      <w:r>
        <w:t xml:space="preserve">You don't need Eli to build AXIP. You build AXIP, then Eli uses it. Eli is the first customer, not the first builder.</w:t>
      </w:r>
    </w:p>
    <w:p>
      <w:pPr>
        <w:pBdr>
          <w:bottom w:val="single" w:color="1B4F72" w:sz="3" w:space="1"/>
        </w:pBdr>
        <w:spacing w:before="200" w:after="200"/>
      </w:pPr>
    </w:p>
    <w:p>
      <w:pPr>
        <w:pStyle w:val="Heading1"/>
      </w:pPr>
      <w:r>
        <w:t xml:space="preserve">4. The 90-Day Build Sprint</w:t>
      </w:r>
    </w:p>
    <w:p>
      <w:pPr>
        <w:spacing w:after="120"/>
      </w:pPr>
      <w:r>
        <w:t xml:space="preserve">Built around your constraints: evenings/weekends, ADHD-friendly chunking, clear completion markers. Each phase ends with something tangible you can point to.</w:t>
      </w:r>
    </w:p>
    <w:p>
      <w:pPr>
        <w:spacing w:after="60"/>
      </w:pPr>
    </w:p>
    <w:p>
      <w:pPr>
        <w:pStyle w:val="Heading2"/>
      </w:pPr>
      <w:r>
        <w:t xml:space="preserve">Phase 1: AXIP MVP (Weeks 1–4)</w:t>
      </w:r>
    </w:p>
    <w:p>
      <w:pPr>
        <w:spacing w:after="120"/>
      </w:pPr>
      <w:r>
        <w:rPr>
          <w:b/>
          <w:bCs/>
        </w:rPr>
        <w:t xml:space="preserve">Goal: </w:t>
      </w:r>
      <w:r>
        <w:t xml:space="preserve">Working AXIP demo on GitHub. Two agents, one task, end-to-end. The build brief is your blueprint.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600"/>
        <w:gridCol w:w="28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Week</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Task</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Tool</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Deliverable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Relay server: WebSocket, registry, routing, SQLite storage</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Relay starts, accepts connections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SDK: AXIPAgent class, message builders, ed25519 crypto</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SDK importable, agents can connect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Agent Alpha (Eli): prospect_research skill, task delegation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Alpha connects, discovers, delegates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Agent Beta (Scout): web_search mock, bidding, delivery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Beta bids and delivers results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3</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Task lifecycle: bidding, acceptance, verification, settlement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Full task flow works end-to-end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3</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Credit ledger + reputation scoring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Balances update, reputation tracks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4</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Demo script + relay dashboard + polish terminal output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bash demo/run-demo.sh works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4</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README, spec doc, code cleanup for public GitHub</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Repo is clean and public</w:t>
            </w:r>
          </w:p>
        </w:tc>
      </w:tr>
    </w:tbl>
    <w:p>
      <w:pPr>
        <w:spacing w:after="60"/>
      </w:pPr>
    </w:p>
    <w:p>
      <w:pPr>
        <w:spacing w:after="120"/>
      </w:pPr>
      <w:r>
        <w:rPr>
          <w:b/>
          <w:bCs/>
        </w:rPr>
        <w:t xml:space="preserve">Phase 1 completion marker: </w:t>
      </w:r>
      <w:r>
        <w:t xml:space="preserve">"bash demo/run-demo.sh" runs end-to-end and produces the terminal output from Section 16 of the build brief. GitHub repo is public under Axios AI Innovations.</w:t>
      </w:r>
    </w:p>
    <w:p>
      <w:pPr>
        <w:spacing w:after="60"/>
      </w:pPr>
    </w:p>
    <w:p>
      <w:pPr>
        <w:pStyle w:val="Heading2"/>
      </w:pPr>
      <w:r>
        <w:t xml:space="preserve">Phase 2: Axios Brand + Visibility (Weeks 5–8)</w:t>
      </w:r>
    </w:p>
    <w:p>
      <w:pPr>
        <w:spacing w:after="120"/>
      </w:pPr>
      <w:r>
        <w:rPr>
          <w:b/>
          <w:bCs/>
        </w:rPr>
        <w:t xml:space="preserve">Goal: </w:t>
      </w:r>
      <w:r>
        <w:t xml:space="preserve">Axios has a web presence, AXIP has a narrative, and Mark is visible in AI agent communities.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600"/>
        <w:gridCol w:w="28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Week</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Task</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Tool</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Deliverable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5</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Axios landing page (simple, fast, Cursor or one-month Bolt)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axiosai.com live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5</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Write AXIP launch blog post explaining the vision</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Blog post published</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6</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Create Axios pitch deck (for consulting leads)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PDF/PPTX pitch deck</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6</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Record AXIP demo video (terminal recording + voiceover)</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OBS (free)</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YouTube/Loom demo video</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7</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Post AXIP on Hacker News, AI Twitter/X, Reddit r/LocalLLaMA</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Manual</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Community engagement begins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7</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Write 2–3 LinkedIn posts on AI agent interoperability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LinkedIn content live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8</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Engage with early feedback, fix issues, merge PRs if any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Community trust building</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8</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Define Axios consulting service offering + pricing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Service page on website</w:t>
            </w:r>
          </w:p>
        </w:tc>
      </w:tr>
    </w:tbl>
    <w:p>
      <w:pPr>
        <w:spacing w:after="60"/>
      </w:pPr>
    </w:p>
    <w:p>
      <w:pPr>
        <w:spacing w:after="120"/>
      </w:pPr>
      <w:r>
        <w:rPr>
          <w:b/>
          <w:bCs/>
        </w:rPr>
        <w:t xml:space="preserve">Phase 2 completion marker: </w:t>
      </w:r>
      <w:r>
        <w:t xml:space="preserve">Axios has a live website, AXIP repo has community stars/engagement, and Mark has published content establishing expertise in AI agent infrastructure.</w:t>
      </w:r>
    </w:p>
    <w:p>
      <w:pPr>
        <w:spacing w:after="60"/>
      </w:pPr>
    </w:p>
    <w:p>
      <w:pPr>
        <w:pStyle w:val="Heading2"/>
      </w:pPr>
      <w:r>
        <w:t xml:space="preserve">Phase 3: Eli + Revenue Path (Weeks 9–12)</w:t>
      </w:r>
    </w:p>
    <w:p>
      <w:pPr>
        <w:spacing w:after="120"/>
      </w:pPr>
      <w:r>
        <w:rPr>
          <w:b/>
          <w:bCs/>
        </w:rPr>
        <w:t xml:space="preserve">Goal: </w:t>
      </w:r>
      <w:r>
        <w:t xml:space="preserve">Eli is operational as a dev agent. First revenue conversations happening. AXIP evolving based on feedback.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1600"/>
        <w:gridCol w:w="2860"/>
      </w:tblGrid>
      <w:tr>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Week</w:t>
            </w:r>
          </w:p>
        </w:tc>
        <w:tc>
          <w:tcPr>
            <w:tcW w:type="dxa" w:w="3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Task</w:t>
            </w:r>
          </w:p>
        </w:tc>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b/>
                <w:bCs/>
                <w:color w:val="FFFFFF"/>
                <w:sz w:val="20"/>
                <w:szCs w:val="20"/>
              </w:rPr>
              <w:t xml:space="preserve">Tool</w:t>
            </w:r>
          </w:p>
        </w:tc>
        <w:tc>
          <w:tcPr>
            <w:tcW w:type="dxa" w:w="28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Deliverable</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9</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Build Eli Telegram bot: message parsing, task queue, status updates</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Eli responds on Telegram</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9</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Eli + Claude Code integration: task dispatch, progress monitoring</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Eli can run Claude Code tasks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10</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Eli as AXIP agent: announce, accept tasks, delegate via network</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Eli is live on AXIP network</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10</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Upgrade Claude to Max (now justified — Eli codes while you work)</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N/A</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ROI: 8hr/day dev capacity</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First consulting outreach using AXIP as proof of credibility</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Outreach emails/LinkedIn DMs</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11</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AXIP v0.2 planning: real web search, multi-relay, based on feedback</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Claude Pro</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v0.2 roadmap document</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Replace Agent Beta mock data with real web search (Brave/DuckDuckGo)</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Cursor</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Live agent-to-agent search</w:t>
            </w:r>
          </w:p>
        </w:tc>
      </w:tr>
      <w:tr>
        <w:tc>
          <w:tcPr>
            <w:tcW w:type="dxa" w:w="11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b/>
                <w:bCs/>
                <w:sz w:val="20"/>
                <w:szCs w:val="20"/>
              </w:rPr>
              <w:t xml:space="preserve">12</w:t>
            </w:r>
          </w:p>
        </w:tc>
        <w:tc>
          <w:tcPr>
            <w:tcW w:type="dxa" w:w="3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First consulting call or paid engagement</w:t>
            </w:r>
          </w:p>
        </w:tc>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sz w:val="20"/>
                <w:szCs w:val="20"/>
              </w:rPr>
              <w:t xml:space="preserve">Manual</w:t>
            </w:r>
          </w:p>
        </w:tc>
        <w:tc>
          <w:tcPr>
            <w:tcW w:type="dxa" w:w="28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Revenue begins</w:t>
            </w:r>
          </w:p>
        </w:tc>
      </w:tr>
    </w:tbl>
    <w:p>
      <w:pPr>
        <w:spacing w:after="60"/>
      </w:pPr>
    </w:p>
    <w:p>
      <w:pPr>
        <w:spacing w:after="120"/>
      </w:pPr>
      <w:r>
        <w:rPr>
          <w:b/>
          <w:bCs/>
        </w:rPr>
        <w:t xml:space="preserve">Phase 3 completion marker: </w:t>
      </w:r>
      <w:r>
        <w:t xml:space="preserve">Eli is running on the Mac Mini, accepting tasks via Telegram, and using Claude Code to build. Mark has had at least one paid or serious consulting conversation. Claude Max upgrade is justified by Eli's daily coding output.</w:t>
      </w:r>
    </w:p>
    <w:p>
      <w:pPr>
        <w:pBdr>
          <w:bottom w:val="single" w:color="1B4F72" w:sz="3" w:space="1"/>
        </w:pBdr>
        <w:spacing w:before="200" w:after="200"/>
      </w:pPr>
    </w:p>
    <w:p>
      <w:pPr>
        <w:pStyle w:val="Heading1"/>
      </w:pPr>
      <w:r>
        <w:t xml:space="preserve">5. Tool-to-Task Mapping</w:t>
      </w:r>
    </w:p>
    <w:p>
      <w:pPr>
        <w:spacing w:after="120"/>
      </w:pPr>
      <w:r>
        <w:t xml:space="preserve">Here's exactly what each kept tool does at each phase, so there's no ambiguity about ROI.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Tool</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Phase 1</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Phase 2</w:t>
            </w:r>
          </w:p>
        </w:tc>
        <w:tc>
          <w:tcPr>
            <w:tcW w:type="dxa" w:w="252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Phase 3</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b/>
                <w:bCs/>
                <w:sz w:val="20"/>
                <w:szCs w:val="20"/>
              </w:rPr>
              <w:t xml:space="preserve">Cursor</w:t>
            </w:r>
          </w:p>
          <w:p>
            <w:r>
              <w:rPr>
                <w:color w:val="7F8C8D"/>
                <w:sz w:val="18"/>
                <w:szCs w:val="18"/>
              </w:rPr>
              <w:t xml:space="preserve">$60/mo</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Build all AXIP components: relay, SDK, agents, demo</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Build landing page, fix AXIP bugs from community feedback</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Build Eli Telegram bot, Claude Code integration, real web search</w:t>
            </w:r>
          </w:p>
        </w:tc>
      </w:tr>
      <w:tr>
        <w:tc>
          <w:tcPr>
            <w:tcW w:type="dxa" w:w="1800"/>
            <w:tcBorders>
              <w:top w:val="single" w:color="BDC3C7" w:sz="1"/>
              <w:left w:val="single" w:color="BDC3C7" w:sz="1"/>
              <w:bottom w:val="single" w:color="BDC3C7" w:sz="1"/>
              <w:right w:val="single" w:color="BDC3C7" w:sz="1"/>
            </w:tcBorders>
            <w:shd w:fill="D6EAF8" w:val="clear"/>
            <w:tcMar>
              <w:top w:type="dxa" w:w="80"/>
              <w:left w:type="dxa" w:w="120"/>
              <w:bottom w:type="dxa" w:w="80"/>
              <w:right w:type="dxa" w:w="120"/>
            </w:tcMar>
          </w:tcPr>
          <w:p>
            <w:r>
              <w:rPr>
                <w:b/>
                <w:bCs/>
                <w:sz w:val="20"/>
                <w:szCs w:val="20"/>
              </w:rPr>
              <w:t xml:space="preserve">Claude Pro</w:t>
            </w:r>
          </w:p>
          <w:p>
            <w:r>
              <w:rPr>
                <w:color w:val="7F8C8D"/>
                <w:sz w:val="18"/>
                <w:szCs w:val="18"/>
              </w:rPr>
              <w:t xml:space="preserve">$20/mo</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README writing, spec doc polish, architecture decisions</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Blog posts, pitch deck, LinkedIn content, service offering copy</w:t>
            </w:r>
          </w:p>
        </w:tc>
        <w:tc>
          <w:tcPr>
            <w:tcW w:type="dxa" w:w="25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Consulting outreach drafts, v0.2 roadmap, strategy planning</w:t>
            </w:r>
          </w:p>
        </w:tc>
      </w:tr>
    </w:tbl>
    <w:p>
      <w:pPr>
        <w:pBdr>
          <w:bottom w:val="single" w:color="1B4F72" w:sz="3" w:space="1"/>
        </w:pBdr>
        <w:spacing w:before="200" w:after="200"/>
      </w:pPr>
    </w:p>
    <w:p>
      <w:pPr>
        <w:pStyle w:val="Heading1"/>
      </w:pPr>
      <w:r>
        <w:t xml:space="preserve">6. Revenue Path</w:t>
      </w:r>
    </w:p>
    <w:p>
      <w:pPr>
        <w:spacing w:after="120"/>
      </w:pPr>
      <w:r>
        <w:t xml:space="preserve">AXIP's revenue model (from Section 1 of the build brief) is: open-source brand building → consulting credibility → enterprise deployments → network transaction fees. Here's how that maps to real money: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Timeline</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Revenue Source</w:t>
            </w:r>
          </w:p>
        </w:tc>
        <w:tc>
          <w:tcPr>
            <w:tcW w:type="dxa" w:w="368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What Makes It Possible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Months 1–3</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$0 — Building credibility. AXIP is open source. You're investing time.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GitHub repo + demo video + blog post = proof of expertise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Months 3–6</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Consulting: $150–$300/hr for AI architecture engagements</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AXIP credibility + your PMP/defense background = enterprise trust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Months 6–12</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AXIP enterprise deployments: custom relay setup + agent integration</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Companies wanting agent interop come to the team that built the protocol</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Year 2+</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Network transaction fees as AXIP adoption grows + HIVEMIND infrastructure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Protocol adoption = recurring revenue without trading hours for dollars</w:t>
            </w:r>
          </w:p>
        </w:tc>
      </w:tr>
    </w:tbl>
    <w:p>
      <w:pPr>
        <w:pBdr>
          <w:bottom w:val="single" w:color="1B4F72" w:sz="3" w:space="1"/>
        </w:pBdr>
        <w:spacing w:before="200" w:after="200"/>
      </w:pPr>
    </w:p>
    <w:p>
      <w:pPr>
        <w:pStyle w:val="Heading1"/>
      </w:pPr>
      <w:r>
        <w:t xml:space="preserve">7. Decision Framework: When to Spend More</w:t>
      </w:r>
    </w:p>
    <w:p>
      <w:pPr>
        <w:spacing w:after="120"/>
      </w:pPr>
      <w:r>
        <w:t xml:space="preserve">Use these triggers to know when a tool upgrade is justified: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Trigger</w:t>
            </w:r>
          </w:p>
        </w:tc>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Action</w:t>
            </w:r>
          </w:p>
        </w:tc>
        <w:tc>
          <w:tcPr>
            <w:tcW w:type="dxa" w:w="2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b/>
                <w:bCs/>
                <w:color w:val="FFFFFF"/>
                <w:sz w:val="20"/>
                <w:szCs w:val="20"/>
              </w:rPr>
              <w:t xml:space="preserve">Cost Impact</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Eli dev agent is operational and running Claude Code daily</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Upgrade Claude Pro → Max ($100–$200)</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+$80–$180/mo but replaces 40+ hrs/wk of dev time</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Need a quick landing page or prototype for a client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One month of Bolt ($50)</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One-time, cancel after</w:t>
            </w:r>
          </w:p>
        </w:tc>
      </w:tr>
      <w:tr>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Consulting revenue exceeds $2K/mo</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Re-evaluate all tools, add what accelerates delivery</w:t>
            </w:r>
          </w:p>
        </w:tc>
        <w:tc>
          <w:tcPr>
            <w:tcW w:type="dxa" w:w="29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sz w:val="20"/>
                <w:szCs w:val="20"/>
              </w:rPr>
              <w:t xml:space="preserve">Justified by revenue</w:t>
            </w:r>
          </w:p>
        </w:tc>
      </w:tr>
    </w:tbl>
    <w:p>
      <w:pPr>
        <w:pBdr>
          <w:bottom w:val="single" w:color="1B4F72" w:sz="3" w:space="1"/>
        </w:pBdr>
        <w:spacing w:before="200" w:after="200"/>
      </w:pPr>
    </w:p>
    <w:p>
      <w:pPr>
        <w:pStyle w:val="Heading1"/>
      </w:pPr>
      <w:r>
        <w:t xml:space="preserve">8. Next Step: This Week</w:t>
      </w:r>
    </w:p>
    <w:p>
      <w:pPr>
        <w:spacing w:after="120"/>
      </w:pPr>
      <w:r>
        <w:t xml:space="preserve">Don't overthink this. Here's your one action for this week:</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3"/>
              <w:left w:val="single" w:color="1E8449" w:sz="3"/>
              <w:bottom w:val="single" w:color="1E8449" w:sz="3"/>
              <w:right w:val="single" w:color="1E8449" w:sz="3"/>
            </w:tcBorders>
            <w:shd w:fill="EAFAF1" w:val="clear"/>
            <w:tcMar>
              <w:top w:type="dxa" w:w="200"/>
              <w:left w:type="dxa" w:w="300"/>
              <w:bottom w:type="dxa" w:w="200"/>
              <w:right w:type="dxa" w:w="300"/>
            </w:tcMar>
          </w:tcPr>
          <w:p>
            <w:pPr>
              <w:spacing w:after="120"/>
            </w:pPr>
            <w:r>
              <w:rPr>
                <w:b/>
                <w:bCs/>
                <w:color w:val="1E8449"/>
                <w:sz w:val="24"/>
                <w:szCs w:val="24"/>
              </w:rPr>
              <w:t xml:space="preserve">Cancel ChatGPT, Gemini, and Bolt today.</w:t>
            </w:r>
          </w:p>
          <w:p>
            <w:pPr>
              <w:spacing w:after="120"/>
            </w:pPr>
            <w:r>
              <w:rPr>
                <w:b/>
                <w:bCs/>
                <w:color w:val="1E8449"/>
                <w:sz w:val="24"/>
                <w:szCs w:val="24"/>
              </w:rPr>
              <w:t xml:space="preserve">Downgrade Claude to Pro ($20/mo).</w:t>
            </w:r>
          </w:p>
          <w:p>
            <w:pPr>
              <w:spacing w:after="120"/>
            </w:pPr>
            <w:r>
              <w:rPr>
                <w:b/>
                <w:bCs/>
                <w:color w:val="1E8449"/>
                <w:sz w:val="24"/>
                <w:szCs w:val="24"/>
              </w:rPr>
              <w:t xml:space="preserve">Open Cursor. Open the AXIP build brief. Start the relay server.</w:t>
            </w:r>
          </w:p>
          <w:p>
            <w:r>
              <w:rPr>
                <w:sz w:val="22"/>
                <w:szCs w:val="22"/>
              </w:rPr>
              <w:t xml:space="preserve">Everything else in this plan follows from shipping the AXIP MVP. The protocol is the product. The demo is the pitch. Build it.</w:t>
            </w:r>
          </w:p>
        </w:tc>
      </w:tr>
    </w:tbl>
    <w:p>
      <w:pPr>
        <w:spacing w:after="60"/>
      </w:pPr>
    </w:p>
    <w:p>
      <w:pPr>
        <w:spacing w:after="60"/>
      </w:pPr>
    </w:p>
    <w:p>
      <w:pPr>
        <w:pBdr>
          <w:top w:val="single" w:color="1B4F72" w:sz="2" w:space="8"/>
        </w:pBdr>
        <w:spacing w:before="400"/>
        <w:jc w:val="center"/>
      </w:pPr>
      <w:r>
        <w:rPr>
          <w:i/>
          <w:iCs/>
          <w:color w:val="7F8C8D"/>
          <w:sz w:val="18"/>
          <w:szCs w:val="18"/>
        </w:rPr>
        <w:t xml:space="preserve">Axios AI Innovations  •  AXIP Delivery Plan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8"/>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2026-02-19T03:01:49.482Z</dcterms:created>
  <dcterms:modified xsi:type="dcterms:W3CDTF">2026-02-19T03:01:49.482Z</dcterms:modified>
</cp:coreProperties>
</file>

<file path=docProps/custom.xml><?xml version="1.0" encoding="utf-8"?>
<Properties xmlns="http://schemas.openxmlformats.org/officeDocument/2006/custom-properties" xmlns:vt="http://schemas.openxmlformats.org/officeDocument/2006/docPropsVTypes"/>
</file>