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4F72"/>
          <w:sz w:val="72"/>
          <w:szCs w:val="72"/>
        </w:rPr>
        <w:t xml:space="preserve">AXIS 2.0</w:t>
      </w:r>
    </w:p>
    <w:p>
      <w:pPr>
        <w:spacing w:before="200"/>
        <w:jc w:val="center"/>
      </w:pPr>
      <w:r>
        <w:rPr>
          <w:rFonts w:ascii="Arial" w:cs="Arial" w:eastAsia="Arial" w:hAnsi="Arial"/>
          <w:b/>
          <w:bCs/>
          <w:color w:val="2874A6"/>
          <w:sz w:val="48"/>
          <w:szCs w:val="48"/>
        </w:rPr>
        <w:t xml:space="preserve">BILLING MODULE</w:t>
      </w:r>
    </w:p>
    <w:p>
      <w:pPr>
        <w:spacing w:before="100"/>
        <w:jc w:val="center"/>
      </w:pPr>
      <w:r>
        <w:rPr>
          <w:rFonts w:ascii="Arial" w:cs="Arial" w:eastAsia="Arial" w:hAnsi="Arial"/>
          <w:color w:val="666666"/>
          <w:sz w:val="28"/>
          <w:szCs w:val="28"/>
        </w:rPr>
        <w:t xml:space="preserve">Technical Specification Document</w:t>
      </w:r>
    </w:p>
    <w:p>
      <w:pPr>
        <w:spacing w:before="1500"/>
      </w:pPr>
    </w:p>
    <w:p>
      <w:pPr>
        <w:jc w:val="center"/>
      </w:pPr>
      <w:r>
        <w:rPr>
          <w:rFonts w:ascii="Arial" w:cs="Arial" w:eastAsia="Arial" w:hAnsi="Arial"/>
          <w:color w:val="666666"/>
          <w:sz w:val="24"/>
          <w:szCs w:val="24"/>
        </w:rPr>
        <w:t xml:space="preserve">Prepared for:</w:t>
      </w:r>
    </w:p>
    <w:p>
      <w:pPr>
        <w:spacing w:before="100"/>
        <w:jc w:val="center"/>
      </w:pPr>
      <w:r>
        <w:rPr>
          <w:rFonts w:ascii="Arial" w:cs="Arial" w:eastAsia="Arial" w:hAnsi="Arial"/>
          <w:b/>
          <w:bCs/>
          <w:sz w:val="28"/>
          <w:szCs w:val="28"/>
        </w:rPr>
        <w:t xml:space="preserve">CTO &amp; Development Team</w:t>
      </w:r>
    </w:p>
    <w:p>
      <w:pPr>
        <w:spacing w:before="1000"/>
      </w:pPr>
    </w:p>
    <w:p>
      <w:pPr>
        <w:jc w:val="center"/>
      </w:pPr>
      <w:r>
        <w:rPr>
          <w:rFonts w:ascii="Arial" w:cs="Arial" w:eastAsia="Arial" w:hAnsi="Arial"/>
          <w:color w:val="666666"/>
          <w:sz w:val="22"/>
          <w:szCs w:val="22"/>
        </w:rPr>
        <w:t xml:space="preserve">Version 1.0  |  January 2026</w:t>
      </w:r>
    </w:p>
    <w:p>
      <w:pPr>
        <w:spacing w:before="100"/>
        <w:jc w:val="center"/>
      </w:pPr>
      <w:r>
        <w:rPr>
          <w:rFonts w:ascii="Arial" w:cs="Arial" w:eastAsia="Arial" w:hAnsi="Arial"/>
          <w:b/>
          <w:bCs/>
          <w:color w:val="C0392B"/>
          <w:sz w:val="22"/>
          <w:szCs w:val="22"/>
        </w:rPr>
        <w:t xml:space="preserve">CONFIDENTIAL</w:t>
      </w:r>
    </w:p>
    <w:p>
      <w:r>
        <w:br w:type="page"/>
      </w:r>
    </w:p>
    <w:p>
      <w:pPr>
        <w:pStyle w:val="Heading1"/>
      </w:pPr>
      <w:r>
        <w:t xml:space="preserve">1. Executive Summary</w:t>
      </w:r>
    </w:p>
    <w:p>
      <w:pPr>
        <w:spacing w:after="200"/>
      </w:pPr>
      <w:r>
        <w:rPr>
          <w:rFonts w:ascii="Arial" w:cs="Arial" w:eastAsia="Arial" w:hAnsi="Arial"/>
          <w:sz w:val="24"/>
          <w:szCs w:val="24"/>
        </w:rPr>
        <w:t xml:space="preserve">The AXIS 2.0 Billing Module is designed to eliminate the billing errors, credits, and rebills that currently affect 10-15% of Mega Trucking's 5,000 weekly loads. This specification defines a three-gate validation system, automated rate and FSC engines, and comprehensive audit trails to achieve near-zero billing errors.</w:t>
      </w:r>
    </w:p>
    <w:p>
      <w:pPr>
        <w:spacing w:after="200"/>
      </w:pPr>
      <w:r>
        <w:rPr>
          <w:rFonts w:ascii="Arial" w:cs="Arial" w:eastAsia="Arial" w:hAnsi="Arial"/>
          <w:sz w:val="24"/>
          <w:szCs w:val="24"/>
        </w:rPr>
        <w:t xml:space="preserve">This document begins with a detailed analysis of the current state—the struggles our team faces daily, the manual processes that consume their time, and the downstream consequences of our current system limitations. Understanding this context is essential to appreciating why the solutions proposed herein are not just improvements, but necessities.</w:t>
      </w:r>
    </w:p>
    <w:p>
      <w:r>
        <w:br w:type="page"/>
      </w:r>
    </w:p>
    <w:p>
      <w:pPr>
        <w:pStyle w:val="Heading1"/>
      </w:pPr>
      <w:r>
        <w:t xml:space="preserve">2. Current State: The Problem We're Solving</w:t>
      </w:r>
    </w:p>
    <w:p>
      <w:pPr>
        <w:pStyle w:val="Heading2"/>
      </w:pPr>
      <w:r>
        <w:t xml:space="preserve">2.1 The Human Cost</w:t>
      </w:r>
    </w:p>
    <w:p>
      <w:pPr>
        <w:spacing w:after="200"/>
      </w:pPr>
      <w:r>
        <w:rPr>
          <w:rFonts w:ascii="Arial" w:cs="Arial" w:eastAsia="Arial" w:hAnsi="Arial"/>
          <w:sz w:val="24"/>
          <w:szCs w:val="24"/>
        </w:rPr>
        <w:t xml:space="preserve">Before diving into technical solutions, it's critical to understand what our team endures every day. The billing process at Mega Trucking is not just inefficient—it is exhausting, demoralizing, and unsustainable.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Impact Area</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Staff Burnout</w:t>
            </w:r>
          </w:p>
        </w:tc>
        <w:tc>
          <w:tcPr>
            <w:tcW w:type="dxa" w:w="6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7 FTEs (4 dispatch validators + 3 billing staff) spend their days chasing errors instead of adding value. They are constantly behind, constantly firefighting.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Retention Risk</w:t>
            </w:r>
          </w:p>
        </w:tc>
        <w:tc>
          <w:tcPr>
            <w:tcW w:type="dxa" w:w="6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Team members are at risk of leaving due to the repetitive, frustrating nature of the work. High-performers don't want to spend their careers fixing preventable mistakes.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Goal Distraction</w:t>
            </w:r>
          </w:p>
        </w:tc>
        <w:tc>
          <w:tcPr>
            <w:tcW w:type="dxa" w:w="6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Instead of focusing on growth, customer relationships, and process improvement, the team is trapped in an endless cycle of credits and rebills.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Trust</w:t>
            </w:r>
          </w:p>
        </w:tc>
        <w:tc>
          <w:tcPr>
            <w:tcW w:type="dxa" w:w="6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Every incorrect invoice damages our reputation. Customers question our professionalism when we constantly have to "fix" their bills.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Cash Flow Delays</w:t>
            </w:r>
          </w:p>
        </w:tc>
        <w:tc>
          <w:tcPr>
            <w:tcW w:type="dxa" w:w="68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Credits and rebills delay payment cycles. Money that should be in our account sits in dispute resolution limbo.</w:t>
            </w:r>
          </w:p>
        </w:tc>
      </w:tr>
    </w:tbl>
    <w:p>
      <w:pPr>
        <w:spacing w:before="300"/>
      </w:pPr>
    </w:p>
    <w:p>
      <w:pPr>
        <w:pStyle w:val="Heading2"/>
      </w:pPr>
      <w:r>
        <w:t xml:space="preserve">2.2 By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Current Reality</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loads per week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 of exposure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Credit/rebill rate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10-15%</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Unacceptable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Problem invoices per week</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500-750</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Overwhelming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FTEs dedicated to validation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7 people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Wasted talent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Systems used for billing</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2 (AXIS 1.0 + McLeod)</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Double entry chaos</w:t>
            </w:r>
          </w:p>
        </w:tc>
      </w:tr>
    </w:tbl>
    <w:p>
      <w:pPr>
        <w:spacing w:before="300"/>
      </w:pPr>
    </w:p>
    <w:p>
      <w:pPr>
        <w:pStyle w:val="Heading2"/>
      </w:pPr>
      <w:r>
        <w:t xml:space="preserve">2.3 The Seven Billing Failures We Face Daily</w:t>
      </w:r>
    </w:p>
    <w:p>
      <w:pPr>
        <w:spacing w:after="150"/>
      </w:pPr>
      <w:r>
        <w:rPr>
          <w:rFonts w:ascii="Arial" w:cs="Arial" w:eastAsia="Arial" w:hAnsi="Arial"/>
          <w:sz w:val="24"/>
          <w:szCs w:val="24"/>
        </w:rPr>
        <w:t xml:space="preserve">These are the specific issues that plague our billing process. Each one has been analyzed to understand root causes.</w:t>
      </w:r>
    </w:p>
    <w:p>
      <w:pPr>
        <w:pStyle w:val="Heading3"/>
      </w:pPr>
      <w:r>
        <w:t xml:space="preserve">Issue #1: Duplicate Loads</w:t>
      </w:r>
    </w:p>
    <w:p>
      <w:pPr>
        <w:spacing w:after="100"/>
      </w:pPr>
      <w:r>
        <w:rPr>
          <w:rFonts w:ascii="Arial" w:cs="Arial" w:eastAsia="Arial" w:hAnsi="Arial"/>
          <w:i/>
          <w:iCs/>
          <w:color w:val="666666"/>
          <w:sz w:val="22"/>
          <w:szCs w:val="22"/>
        </w:rPr>
        <w:t xml:space="preserve">Primarily affects: Precast and TMF divisions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Multi-person entry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Dispatcher enters a load from a customer call. Meanwhile, another team member enters the same load from a customer email. Neither knows the other already created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Clone misuse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Dispatchers duplicate/clone existing loads to save time but fail to update critical fields like BOL#, trailer#, or pickup date. The "new" load is actually a copy of an old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self-entry (TMF)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TMF drivers create their own loads through the app because they're at the plant before we know about the load. Dispatch then "validates" without actually checking, rubber-stamping duplicates.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Precast repetition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Precast loads are highly repetitive—same job, same route, only BOL and trailer differ. It's easy to lose track of which specific delivery has already been entered.</w:t>
            </w:r>
          </w:p>
        </w:tc>
      </w:tr>
    </w:tbl>
    <w:p>
      <w:pPr>
        <w:spacing w:before="100" w:after="200"/>
      </w:pPr>
      <w:r>
        <w:rPr>
          <w:rFonts w:ascii="Arial" w:cs="Arial" w:eastAsia="Arial" w:hAnsi="Arial"/>
          <w:color w:val="922B21"/>
          <w:sz w:val="22"/>
          <w:szCs w:val="22"/>
        </w:rPr>
        <w:t xml:space="preserve">Consequence: Customer receives two invoices for the same delivery. We look incompetent. Time wasted investigating and issuing credits.</w:t>
      </w:r>
    </w:p>
    <w:p>
      <w:pPr>
        <w:pStyle w:val="Heading3"/>
      </w:pPr>
      <w:r>
        <w:t xml:space="preserve">Issue #2: Wrong Tickets/BOLs Uploaded</w:t>
      </w:r>
    </w:p>
    <w:p>
      <w:pPr>
        <w:spacing w:after="100"/>
      </w:pPr>
      <w:r>
        <w:rPr>
          <w:rFonts w:ascii="Arial" w:cs="Arial" w:eastAsia="Arial" w:hAnsi="Arial"/>
          <w:i/>
          <w:iCs/>
          <w:color w:val="666666"/>
          <w:sz w:val="22"/>
          <w:szCs w:val="22"/>
        </w:rPr>
        <w:t xml:space="preserve">Affects: All fleets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error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Driver uploads the wrong photo—a BOL from a different load, the wrong file from their phone, or an illegible image. They're busy driving, not managing 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System mismatch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correct BOL gets uploaded but attached to the wrong load record in the system. Load #1234 has Load #1235's paperwork.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validation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Whoever signs off on the load isn't actually verifying that the BOL# on the document matches the BOL# in the system. They're checking that "a document exists," not that it's correct.</w:t>
            </w:r>
          </w:p>
        </w:tc>
      </w:tr>
    </w:tbl>
    <w:p>
      <w:pPr>
        <w:spacing w:before="100" w:after="200"/>
      </w:pPr>
      <w:r>
        <w:rPr>
          <w:rFonts w:ascii="Arial" w:cs="Arial" w:eastAsia="Arial" w:hAnsi="Arial"/>
          <w:color w:val="922B21"/>
          <w:sz w:val="22"/>
          <w:szCs w:val="22"/>
        </w:rPr>
        <w:t xml:space="preserve">Consequence: Invoice goes out with wrong documentation. Customer disputes. We scramble to find the right paperwork. Credit and rebill.</w:t>
      </w:r>
    </w:p>
    <w:p>
      <w:pPr>
        <w:pStyle w:val="Heading3"/>
      </w:pPr>
      <w:r>
        <w:t xml:space="preserve">Issue #3: Wrong Rates on Loads</w:t>
      </w:r>
    </w:p>
    <w:p>
      <w:pPr>
        <w:spacing w:after="100"/>
      </w:pPr>
      <w:r>
        <w:rPr>
          <w:rFonts w:ascii="Arial" w:cs="Arial" w:eastAsia="Arial" w:hAnsi="Arial"/>
          <w:i/>
          <w:iCs/>
          <w:color w:val="C0392B"/>
          <w:sz w:val="22"/>
          <w:szCs w:val="22"/>
        </w:rPr>
        <w:t xml:space="preserve">Affects: All fleets — THIS IS THE MOST COMMON CAUSE OF CREDITS/REBILLS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not in 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rate was never entered into the customer profile. Dispatcher enters a rate from memory, an old email, or a sticky note on their desk. It's wrong.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Wrong rate selected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has multiple rate agreements (different lanes, equipment types, commodities). Dispatcher picks the wrong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changed, not updated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 negotiated a new rate with the customer. They told dispatch verbally or via email. But nobody updated the system. Loads continue billing at the old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single source of truth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Rates live in customer profiles (sometimes), sticky notes (often), emails (frequently), and people's heads (always). There is no authoritative, up-to-date rate file.</w:t>
            </w:r>
          </w:p>
        </w:tc>
      </w:tr>
    </w:tbl>
    <w:p>
      <w:pPr>
        <w:spacing w:before="100" w:after="200"/>
      </w:pPr>
      <w:r>
        <w:rPr>
          <w:rFonts w:ascii="Arial" w:cs="Arial" w:eastAsia="Arial" w:hAnsi="Arial"/>
          <w:color w:val="922B21"/>
          <w:sz w:val="22"/>
          <w:szCs w:val="22"/>
        </w:rPr>
        <w:t xml:space="preserve">Consequence: The most chaotic billing failure. Customers catch overcharges immediately. Undercharges we discover later—or never. Revenue leakage and trust erosion.</w:t>
      </w:r>
    </w:p>
    <w:p>
      <w:pPr>
        <w:pStyle w:val="Heading3"/>
      </w:pPr>
      <w:r>
        <w:t xml:space="preserve">Issue #4: Fuel Surcharge Errors</w:t>
      </w:r>
    </w:p>
    <w:p>
      <w:pPr>
        <w:spacing w:after="100"/>
      </w:pPr>
      <w:r>
        <w:rPr>
          <w:rFonts w:ascii="Arial" w:cs="Arial" w:eastAsia="Arial" w:hAnsi="Arial"/>
          <w:i/>
          <w:iCs/>
          <w:color w:val="666666"/>
          <w:sz w:val="22"/>
          <w:szCs w:val="22"/>
        </w:rPr>
        <w:t xml:space="preserve">Affects: All customers with FSC agreements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Manual updates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FSC rates must be updated manually for many customers. Someone has to remember to check DOE, calculate the new percentage, and update every affected customer. It doesn't happen consistently.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FSC missing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contract includes FSC, but it wasn't applied to the load. We invoiced without the surcharge. Lost revenue.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FSC added incorrectly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has an all-in rate (no FSC), but someone added FSC anyway. Or FSC was duplicated. Customer rightfully disputes.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Customer-specific formulas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customer can have a different FSC formula—different base, different increment, different index, different effective date logic. Keeping track is nearly impossible manually.</w:t>
            </w:r>
          </w:p>
        </w:tc>
      </w:tr>
    </w:tbl>
    <w:p>
      <w:pPr>
        <w:spacing w:before="100" w:after="200"/>
      </w:pPr>
      <w:r>
        <w:rPr>
          <w:rFonts w:ascii="Arial" w:cs="Arial" w:eastAsia="Arial" w:hAnsi="Arial"/>
          <w:color w:val="922B21"/>
          <w:sz w:val="22"/>
          <w:szCs w:val="22"/>
        </w:rPr>
        <w:t xml:space="preserve">Consequence: FSC is supposed to protect our margins. Instead, it's a source of constant billing disputes. We either lose money (missing FSC) or damage relationships (incorrect FSC).</w:t>
      </w:r>
    </w:p>
    <w:p>
      <w:pPr>
        <w:pStyle w:val="Heading3"/>
      </w:pPr>
      <w:r>
        <w:t xml:space="preserve">Issue #5: Additional Charges Missing</w:t>
      </w:r>
    </w:p>
    <w:p>
      <w:pPr>
        <w:spacing w:after="100"/>
      </w:pPr>
      <w:r>
        <w:rPr>
          <w:rFonts w:ascii="Arial" w:cs="Arial" w:eastAsia="Arial" w:hAnsi="Arial"/>
          <w:i/>
          <w:iCs/>
          <w:color w:val="666666"/>
          <w:sz w:val="22"/>
          <w:szCs w:val="22"/>
        </w:rPr>
        <w:t xml:space="preserve">Affects: All fleets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doesn't report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Detention happened. Extra stop occurred. But the driver didn't log it in the app or mention it to dispatch. The accessorial never makes it onto the 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Dispatch doesn't add 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Driver mentioned the detention, but dispatch was busy and forgot to add the charge before validating the 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Internal notes missed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Accessorials are communicated via internal notes on the load. Billing has to read every note and interpret whether it means a charge should be added. Notes get missed.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validation gate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There's no system check that asks "are all accessorials accounted for?" before a load moves to billing. Incomplete loads slip through.</w:t>
            </w:r>
          </w:p>
        </w:tc>
      </w:tr>
    </w:tbl>
    <w:p>
      <w:pPr>
        <w:spacing w:before="100" w:after="200"/>
      </w:pPr>
      <w:r>
        <w:rPr>
          <w:rFonts w:ascii="Arial" w:cs="Arial" w:eastAsia="Arial" w:hAnsi="Arial"/>
          <w:color w:val="922B21"/>
          <w:sz w:val="22"/>
          <w:szCs w:val="22"/>
        </w:rPr>
        <w:t xml:space="preserve">Consequence: Pure revenue leakage. We performed the service (waited for detention, made extra stops) but never billed for it. Money left on the table.</w:t>
      </w:r>
    </w:p>
    <w:p>
      <w:pPr>
        <w:pStyle w:val="Heading3"/>
      </w:pPr>
      <w:r>
        <w:t xml:space="preserve">Issue #6: Stop Offs Missing</w:t>
      </w:r>
    </w:p>
    <w:p>
      <w:pPr>
        <w:spacing w:after="100"/>
      </w:pPr>
      <w:r>
        <w:rPr>
          <w:rFonts w:ascii="Arial" w:cs="Arial" w:eastAsia="Arial" w:hAnsi="Arial"/>
          <w:i/>
          <w:iCs/>
          <w:color w:val="666666"/>
          <w:sz w:val="22"/>
          <w:szCs w:val="22"/>
        </w:rPr>
        <w:t xml:space="preserve">Affects: Primarily TMF/Block division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self-entry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TMF drivers create their own loads. They enter origin and destination but skip the additional stops because it's extra 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Dispatch rubber-stamps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 "validates" the driver-created load without actually checking the BOL to verify stop count. They're going through the motions.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BOL not reviewed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BOL clearly shows multiple delivery points, but nobody compares it to the load record to catch the discrepancy.</w:t>
            </w:r>
          </w:p>
        </w:tc>
      </w:tr>
    </w:tbl>
    <w:p>
      <w:pPr>
        <w:spacing w:before="100" w:after="200"/>
      </w:pPr>
      <w:r>
        <w:rPr>
          <w:rFonts w:ascii="Arial" w:cs="Arial" w:eastAsia="Arial" w:hAnsi="Arial"/>
          <w:color w:val="922B21"/>
          <w:sz w:val="22"/>
          <w:szCs w:val="22"/>
        </w:rPr>
        <w:t xml:space="preserve">Consequence: We delivered to 3 locations but only billed for 1. The stop-off charges are never recovered. This is theft from our own bottom line.</w:t>
      </w:r>
    </w:p>
    <w:p>
      <w:pPr>
        <w:pStyle w:val="Heading3"/>
      </w:pPr>
      <w:r>
        <w:t xml:space="preserve">Issue #7: Weight Discrepancies</w:t>
      </w:r>
    </w:p>
    <w:p>
      <w:pPr>
        <w:spacing w:after="100"/>
      </w:pPr>
      <w:r>
        <w:rPr>
          <w:rFonts w:ascii="Arial" w:cs="Arial" w:eastAsia="Arial" w:hAnsi="Arial"/>
          <w:i/>
          <w:iCs/>
          <w:color w:val="666666"/>
          <w:sz w:val="22"/>
          <w:szCs w:val="22"/>
        </w:rPr>
        <w:t xml:space="preserve">Affects: Walking Floor, Aggregate, Cement (weight-billed fleets)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Manual entry error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on the load record doesn't match the weight on the BOL. Someone typed it wrong, copied it wrong, or estimated.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validation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Nobody compares the system weight to the BOL weight before billing. The invoice goes out with incorrect tonnage.</w:t>
            </w:r>
          </w:p>
        </w:tc>
      </w:tr>
    </w:tbl>
    <w:p>
      <w:pPr>
        <w:spacing w:before="100" w:after="200"/>
      </w:pPr>
      <w:r>
        <w:rPr>
          <w:rFonts w:ascii="Arial" w:cs="Arial" w:eastAsia="Arial" w:hAnsi="Arial"/>
          <w:color w:val="922B21"/>
          <w:sz w:val="22"/>
          <w:szCs w:val="22"/>
        </w:rPr>
        <w:t xml:space="preserve">Consequence: For fleets that bill by weight, this directly impacts revenue. Understate weight = lost money. Overstate weight = customer dispute.</w:t>
      </w:r>
    </w:p>
    <w:p>
      <w:r>
        <w:br w:type="page"/>
      </w:r>
    </w:p>
    <w:p>
      <w:pPr>
        <w:pStyle w:val="Heading2"/>
      </w:pPr>
      <w:r>
        <w:t xml:space="preserve">2.4 The Current Process: A Day in the Life</w:t>
      </w:r>
    </w:p>
    <w:p>
      <w:pPr>
        <w:spacing w:after="150"/>
      </w:pPr>
      <w:r>
        <w:rPr>
          <w:rFonts w:ascii="Arial" w:cs="Arial" w:eastAsia="Arial" w:hAnsi="Arial"/>
          <w:sz w:val="24"/>
          <w:szCs w:val="24"/>
        </w:rPr>
        <w:t xml:space="preserve">This is what our team goes through every single day. Understanding this process reveals why so many errors occur—there are too many manual handoffs, too many opportunities for human error, and too many places where data can fall through the cracks.</w:t>
      </w:r>
    </w:p>
    <w:p>
      <w:pPr>
        <w:pStyle w:val="Heading3"/>
      </w:pPr>
      <w:r>
        <w:t xml:space="preserve">Step 1: Driver Uploads BOL</w:t>
      </w:r>
    </w:p>
    <w:p>
      <w:pPr>
        <w:spacing w:after="100"/>
      </w:pPr>
      <w:r>
        <w:rPr>
          <w:rFonts w:ascii="Arial" w:cs="Arial" w:eastAsia="Arial" w:hAnsi="Arial"/>
          <w:sz w:val="24"/>
          <w:szCs w:val="24"/>
        </w:rPr>
        <w:t xml:space="preserve">Driver completes delivery and uploads BOL/ticket through the mobile app. Load automatically moves to "Delivered" status. The system has no idea if the document is correct, legible, or even related to this load.</w:t>
      </w:r>
    </w:p>
    <w:p>
      <w:pPr>
        <w:pStyle w:val="Heading3"/>
      </w:pPr>
      <w:r>
        <w:t xml:space="preserve">Step 2: First Validation (Dispatch)</w:t>
      </w:r>
    </w:p>
    <w:p>
      <w:pPr>
        <w:spacing w:after="100"/>
      </w:pPr>
      <w:r>
        <w:rPr>
          <w:rFonts w:ascii="Arial" w:cs="Arial" w:eastAsia="Arial" w:hAnsi="Arial"/>
          <w:sz w:val="24"/>
          <w:szCs w:val="24"/>
        </w:rPr>
        <w:t xml:space="preserve">A dispatcher (for Block/Precast fleets) or designated person (for other fleets) manually reviews each load in the "Delivered" tab. They are supposed to verify:</w:t>
      </w:r>
    </w:p>
    <w:p>
      <w:pPr>
        <w:pStyle w:val="ListParagraph"/>
        <w:numPr>
          <w:ilvl w:val="0"/>
          <w:numId w:val="2"/>
        </w:numPr>
      </w:pPr>
      <w:r>
        <w:rPr>
          <w:rFonts w:ascii="Arial" w:cs="Arial" w:eastAsia="Arial" w:hAnsi="Arial"/>
          <w:sz w:val="24"/>
          <w:szCs w:val="24"/>
        </w:rPr>
        <w:t xml:space="preserve">BOL is uploaded and legible</w:t>
      </w:r>
    </w:p>
    <w:p>
      <w:pPr>
        <w:pStyle w:val="ListParagraph"/>
        <w:numPr>
          <w:ilvl w:val="0"/>
          <w:numId w:val="2"/>
        </w:numPr>
      </w:pPr>
      <w:r>
        <w:rPr>
          <w:rFonts w:ascii="Arial" w:cs="Arial" w:eastAsia="Arial" w:hAnsi="Arial"/>
          <w:sz w:val="24"/>
          <w:szCs w:val="24"/>
        </w:rPr>
        <w:t xml:space="preserve">BOL# matches the load record</w:t>
      </w:r>
    </w:p>
    <w:p>
      <w:pPr>
        <w:pStyle w:val="ListParagraph"/>
        <w:numPr>
          <w:ilvl w:val="0"/>
          <w:numId w:val="2"/>
        </w:numPr>
      </w:pPr>
      <w:r>
        <w:rPr>
          <w:rFonts w:ascii="Arial" w:cs="Arial" w:eastAsia="Arial" w:hAnsi="Arial"/>
          <w:sz w:val="24"/>
          <w:szCs w:val="24"/>
        </w:rPr>
        <w:t xml:space="preserve">Rate is correct</w:t>
      </w:r>
    </w:p>
    <w:p>
      <w:pPr>
        <w:pStyle w:val="ListParagraph"/>
        <w:numPr>
          <w:ilvl w:val="0"/>
          <w:numId w:val="2"/>
        </w:numPr>
      </w:pPr>
      <w:r>
        <w:rPr>
          <w:rFonts w:ascii="Arial" w:cs="Arial" w:eastAsia="Arial" w:hAnsi="Arial"/>
          <w:sz w:val="24"/>
          <w:szCs w:val="24"/>
        </w:rPr>
        <w:t xml:space="preserve">Weight matches</w:t>
      </w:r>
    </w:p>
    <w:p>
      <w:pPr>
        <w:pStyle w:val="ListParagraph"/>
        <w:numPr>
          <w:ilvl w:val="0"/>
          <w:numId w:val="2"/>
        </w:numPr>
      </w:pPr>
      <w:r>
        <w:rPr>
          <w:rFonts w:ascii="Arial" w:cs="Arial" w:eastAsia="Arial" w:hAnsi="Arial"/>
          <w:sz w:val="24"/>
          <w:szCs w:val="24"/>
        </w:rPr>
        <w:t xml:space="preserve">Pick up and delivery locations are correct</w:t>
      </w:r>
    </w:p>
    <w:p>
      <w:pPr>
        <w:pStyle w:val="ListParagraph"/>
        <w:numPr>
          <w:ilvl w:val="0"/>
          <w:numId w:val="2"/>
        </w:numPr>
      </w:pPr>
      <w:r>
        <w:rPr>
          <w:rFonts w:ascii="Arial" w:cs="Arial" w:eastAsia="Arial" w:hAnsi="Arial"/>
          <w:sz w:val="24"/>
          <w:szCs w:val="24"/>
        </w:rPr>
        <w:t xml:space="preserve">Customer matches</w:t>
      </w:r>
    </w:p>
    <w:p>
      <w:pPr>
        <w:pStyle w:val="ListParagraph"/>
        <w:numPr>
          <w:ilvl w:val="0"/>
          <w:numId w:val="2"/>
        </w:numPr>
      </w:pPr>
      <w:r>
        <w:rPr>
          <w:rFonts w:ascii="Arial" w:cs="Arial" w:eastAsia="Arial" w:hAnsi="Arial"/>
          <w:sz w:val="24"/>
          <w:szCs w:val="24"/>
        </w:rPr>
        <w:t xml:space="preserve">All necessary stops are recorded</w:t>
      </w:r>
    </w:p>
    <w:p>
      <w:pPr>
        <w:pStyle w:val="ListParagraph"/>
        <w:numPr>
          <w:ilvl w:val="0"/>
          <w:numId w:val="2"/>
        </w:numPr>
      </w:pPr>
      <w:r>
        <w:rPr>
          <w:rFonts w:ascii="Arial" w:cs="Arial" w:eastAsia="Arial" w:hAnsi="Arial"/>
          <w:sz w:val="24"/>
          <w:szCs w:val="24"/>
        </w:rPr>
        <w:t xml:space="preserve">Internal comments are checked for accessorials to add manually</w:t>
      </w:r>
    </w:p>
    <w:p>
      <w:pPr>
        <w:spacing w:before="100" w:after="100"/>
      </w:pPr>
      <w:r>
        <w:rPr>
          <w:rFonts w:ascii="Arial" w:cs="Arial" w:eastAsia="Arial" w:hAnsi="Arial"/>
          <w:color w:val="922B21"/>
          <w:sz w:val="24"/>
          <w:szCs w:val="24"/>
        </w:rPr>
        <w:t xml:space="preserve">Once complete, they "sign off" and validate the load. In reality, with hundreds of loads per day and 4 people doing this work, corners get cut. Loads get rubber-stamped.</w:t>
      </w:r>
    </w:p>
    <w:p>
      <w:pPr>
        <w:pStyle w:val="Heading3"/>
      </w:pPr>
      <w:r>
        <w:t xml:space="preserve">Step 3: Second Validation (Billing)</w:t>
      </w:r>
    </w:p>
    <w:p>
      <w:pPr>
        <w:spacing w:after="100"/>
      </w:pPr>
      <w:r>
        <w:rPr>
          <w:rFonts w:ascii="Arial" w:cs="Arial" w:eastAsia="Arial" w:hAnsi="Arial"/>
          <w:sz w:val="24"/>
          <w:szCs w:val="24"/>
        </w:rPr>
        <w:t xml:space="preserve">The billing department (3 people) reviews each load AGAIN for all the same things, plus:</w:t>
      </w:r>
    </w:p>
    <w:p>
      <w:pPr>
        <w:pStyle w:val="ListParagraph"/>
        <w:numPr>
          <w:ilvl w:val="0"/>
          <w:numId w:val="2"/>
        </w:numPr>
      </w:pPr>
      <w:r>
        <w:rPr>
          <w:rFonts w:ascii="Arial" w:cs="Arial" w:eastAsia="Arial" w:hAnsi="Arial"/>
          <w:sz w:val="24"/>
          <w:szCs w:val="24"/>
        </w:rPr>
        <w:t xml:space="preserve">FSC validation — Does this customer have FSC? Is it applied? Is it the right amount?</w:t>
      </w:r>
    </w:p>
    <w:p>
      <w:pPr>
        <w:pStyle w:val="ListParagraph"/>
        <w:numPr>
          <w:ilvl w:val="0"/>
          <w:numId w:val="2"/>
        </w:numPr>
      </w:pPr>
      <w:r>
        <w:rPr>
          <w:rFonts w:ascii="Arial" w:cs="Arial" w:eastAsia="Arial" w:hAnsi="Arial"/>
          <w:sz w:val="24"/>
          <w:szCs w:val="24"/>
        </w:rPr>
        <w:t xml:space="preserve">Rate confirmation — Check the customer profile, sticky notes, or hunt through emails to confirm the rate is accurate</w:t>
      </w:r>
    </w:p>
    <w:p>
      <w:pPr>
        <w:spacing w:before="100" w:after="100"/>
      </w:pPr>
      <w:r>
        <w:rPr>
          <w:rFonts w:ascii="Arial" w:cs="Arial" w:eastAsia="Arial" w:hAnsi="Arial"/>
          <w:color w:val="922B21"/>
          <w:sz w:val="24"/>
          <w:szCs w:val="24"/>
        </w:rPr>
        <w:t xml:space="preserve">This is pure duplication of effort. Two teams checking the same things because neither team trusts the other's work—and with good reason, since errors still slip through.</w:t>
      </w:r>
    </w:p>
    <w:p>
      <w:pPr>
        <w:pStyle w:val="Heading3"/>
      </w:pPr>
      <w:r>
        <w:t xml:space="preserve">Step 4: Dual System Data Transfer</w:t>
      </w:r>
    </w:p>
    <w:p>
      <w:pPr>
        <w:spacing w:after="100"/>
      </w:pPr>
      <w:r>
        <w:rPr>
          <w:rFonts w:ascii="Arial" w:cs="Arial" w:eastAsia="Arial" w:hAnsi="Arial"/>
          <w:sz w:val="24"/>
          <w:szCs w:val="24"/>
        </w:rPr>
        <w:t xml:space="preserve">Here's where it gets really painful. We use TWO systems:</w:t>
      </w:r>
    </w:p>
    <w:p>
      <w:pPr>
        <w:pStyle w:val="ListParagraph"/>
        <w:numPr>
          <w:ilvl w:val="0"/>
          <w:numId w:val="2"/>
        </w:numPr>
      </w:pPr>
      <w:r>
        <w:rPr>
          <w:rFonts w:ascii="Arial" w:cs="Arial" w:eastAsia="Arial" w:hAnsi="Arial"/>
          <w:sz w:val="24"/>
          <w:szCs w:val="24"/>
        </w:rPr>
        <w:t xml:space="preserve">AXIS 1.0 — for operations (load creation, dispatch, tracking)</w:t>
      </w:r>
    </w:p>
    <w:p>
      <w:pPr>
        <w:pStyle w:val="ListParagraph"/>
        <w:numPr>
          <w:ilvl w:val="0"/>
          <w:numId w:val="2"/>
        </w:numPr>
      </w:pPr>
      <w:r>
        <w:rPr>
          <w:rFonts w:ascii="Arial" w:cs="Arial" w:eastAsia="Arial" w:hAnsi="Arial"/>
          <w:sz w:val="24"/>
          <w:szCs w:val="24"/>
        </w:rPr>
        <w:t xml:space="preserve">McLeod LoadMaster — for billing, cash applications, safety, compliance, and asset management</w:t>
      </w:r>
    </w:p>
    <w:p>
      <w:pPr>
        <w:spacing w:before="100" w:after="100"/>
      </w:pPr>
      <w:r>
        <w:rPr>
          <w:rFonts w:ascii="Arial" w:cs="Arial" w:eastAsia="Arial" w:hAnsi="Arial"/>
          <w:color w:val="922B21"/>
          <w:sz w:val="24"/>
          <w:szCs w:val="24"/>
        </w:rPr>
        <w:t xml:space="preserve">Data must be transferred from AXIS to McLeod. This creates opportunities for transcription errors, duplicate entries, and data loss. It's chaos.</w:t>
      </w:r>
    </w:p>
    <w:p>
      <w:pPr>
        <w:pStyle w:val="Heading3"/>
      </w:pPr>
      <w:r>
        <w:t xml:space="preserve">Step 5: Invoice Generation (McLeod)</w:t>
      </w:r>
    </w:p>
    <w:p>
      <w:pPr>
        <w:spacing w:after="100"/>
      </w:pPr>
      <w:r>
        <w:rPr>
          <w:rFonts w:ascii="Arial" w:cs="Arial" w:eastAsia="Arial" w:hAnsi="Arial"/>
          <w:sz w:val="24"/>
          <w:szCs w:val="24"/>
        </w:rPr>
        <w:t xml:space="preserve">Once the load is posted in McLeod, invoices are generated automatically and enter the "rendition billing" queue. Customer preferences determine whether they receive daily, weekly, or monthly invoices, single or summary format, with or without POD attachments.</w:t>
      </w:r>
    </w:p>
    <w:p>
      <w:pPr>
        <w:pStyle w:val="Heading3"/>
      </w:pPr>
      <w:r>
        <w:t xml:space="preserve">Step 6: Invoice Delivery</w:t>
      </w:r>
    </w:p>
    <w:p>
      <w:pPr>
        <w:spacing w:after="100"/>
      </w:pPr>
      <w:r>
        <w:rPr>
          <w:rFonts w:ascii="Arial" w:cs="Arial" w:eastAsia="Arial" w:hAnsi="Arial"/>
          <w:sz w:val="24"/>
          <w:szCs w:val="24"/>
        </w:rPr>
        <w:t xml:space="preserve">Invoices go out via email. And then we wait to see which ones come back as disputes.</w:t>
      </w:r>
    </w:p>
    <w:p>
      <w:pPr>
        <w:spacing w:before="200"/>
      </w:pPr>
    </w:p>
    <w:p>
      <w:pPr>
        <w:pStyle w:val="Heading2"/>
      </w:pPr>
      <w:r>
        <w:t xml:space="preserve">2.5 The Downstream Consequences</w:t>
      </w:r>
    </w:p>
    <w:p>
      <w:pPr>
        <w:spacing w:after="150"/>
      </w:pPr>
      <w:r>
        <w:rPr>
          <w:rFonts w:ascii="Arial" w:cs="Arial" w:eastAsia="Arial" w:hAnsi="Arial"/>
          <w:sz w:val="24"/>
          <w:szCs w:val="24"/>
        </w:rPr>
        <w:t xml:space="preserve">When errors make it through this process (which happens 500-750 times per week), here's what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Dispute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contacts us about incorrect invoice. Our team must stop what they're doing to investigate.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Investigation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Pull the load, review documentation, check rate files (in multiple places), verify what should have been billed. This can take 30-60 minutes per issue.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Credit Issuance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credit memo for incorrect invoice. More paperwork, more system entries.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Rebill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new, correct invoice. More paperwork, more system entries.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Communication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Explain what happened, apologize, assure them it won't happen again (even though we know it will).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Cash Flow Impact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original invoice is now void. The new invoice restarts the payment clock. Money delayed by weeks or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Relationship Damage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Each error chips away at customer confidence. They start questioning other invoices. They consider other carriers.</w:t>
            </w:r>
          </w:p>
        </w:tc>
      </w:tr>
    </w:tbl>
    <w:p>
      <w:pPr>
        <w:spacing w:before="200"/>
      </w:pPr>
    </w:p>
    <w:p>
      <w:pPr>
        <w:pStyle w:val="Heading2"/>
      </w:pPr>
      <w:r>
        <w:t xml:space="preserve">2.6 Why This Document Exists</w:t>
      </w:r>
    </w:p>
    <w:p>
      <w:pPr>
        <w:spacing w:after="150"/>
      </w:pPr>
      <w:r>
        <w:rPr>
          <w:rFonts w:ascii="Arial" w:cs="Arial" w:eastAsia="Arial" w:hAnsi="Arial"/>
          <w:sz w:val="24"/>
          <w:szCs w:val="24"/>
        </w:rPr>
        <w:t xml:space="preserve">The AXIS 2.0 Billing Module is not a "nice to have." It is an urgent necessity. Our current process is:</w:t>
      </w:r>
    </w:p>
    <w:p>
      <w:pPr>
        <w:pStyle w:val="ListParagraph"/>
        <w:numPr>
          <w:ilvl w:val="0"/>
          <w:numId w:val="2"/>
        </w:numPr>
      </w:pPr>
      <w:r>
        <w:rPr>
          <w:rFonts w:ascii="Arial" w:cs="Arial" w:eastAsia="Arial" w:hAnsi="Arial"/>
          <w:sz w:val="24"/>
          <w:szCs w:val="24"/>
        </w:rPr>
        <w:t xml:space="preserve">Unsustainable — 7 people cannot keep up with 5,000 loads per week and maintain quality</w:t>
      </w:r>
    </w:p>
    <w:p>
      <w:pPr>
        <w:pStyle w:val="ListParagraph"/>
        <w:numPr>
          <w:ilvl w:val="0"/>
          <w:numId w:val="2"/>
        </w:numPr>
      </w:pPr>
      <w:r>
        <w:rPr>
          <w:rFonts w:ascii="Arial" w:cs="Arial" w:eastAsia="Arial" w:hAnsi="Arial"/>
          <w:sz w:val="24"/>
          <w:szCs w:val="24"/>
        </w:rPr>
        <w:t xml:space="preserve">Error-prone — Human validation fails 10-15% of the time despite double-checking</w:t>
      </w:r>
    </w:p>
    <w:p>
      <w:pPr>
        <w:pStyle w:val="ListParagraph"/>
        <w:numPr>
          <w:ilvl w:val="0"/>
          <w:numId w:val="2"/>
        </w:numPr>
      </w:pPr>
      <w:r>
        <w:rPr>
          <w:rFonts w:ascii="Arial" w:cs="Arial" w:eastAsia="Arial" w:hAnsi="Arial"/>
          <w:sz w:val="24"/>
          <w:szCs w:val="24"/>
        </w:rPr>
        <w:t xml:space="preserve">Demoralizing — Good people are wasting their talents on preventable problems</w:t>
      </w:r>
    </w:p>
    <w:p>
      <w:pPr>
        <w:pStyle w:val="ListParagraph"/>
        <w:numPr>
          <w:ilvl w:val="0"/>
          <w:numId w:val="2"/>
        </w:numPr>
      </w:pPr>
      <w:r>
        <w:rPr>
          <w:rFonts w:ascii="Arial" w:cs="Arial" w:eastAsia="Arial" w:hAnsi="Arial"/>
          <w:sz w:val="24"/>
          <w:szCs w:val="24"/>
        </w:rPr>
        <w:t xml:space="preserve">Expensive — Credits, rebills, and delayed payments cost real money</w:t>
      </w:r>
    </w:p>
    <w:p>
      <w:pPr>
        <w:pStyle w:val="ListParagraph"/>
        <w:numPr>
          <w:ilvl w:val="0"/>
          <w:numId w:val="2"/>
        </w:numPr>
      </w:pPr>
      <w:r>
        <w:rPr>
          <w:rFonts w:ascii="Arial" w:cs="Arial" w:eastAsia="Arial" w:hAnsi="Arial"/>
          <w:sz w:val="24"/>
          <w:szCs w:val="24"/>
        </w:rPr>
        <w:t xml:space="preserve">Reputation-damaging — Customers notice. They remember. They talk.</w:t>
      </w:r>
    </w:p>
    <w:p>
      <w:pPr>
        <w:spacing w:before="150" w:after="200"/>
      </w:pPr>
      <w:r>
        <w:rPr>
          <w:rFonts w:ascii="Arial" w:cs="Arial" w:eastAsia="Arial" w:hAnsi="Arial"/>
          <w:b/>
          <w:bCs/>
          <w:sz w:val="24"/>
          <w:szCs w:val="24"/>
        </w:rPr>
        <w:t xml:space="preserve">The solutions in this document are designed to address every failure point identified above. Every gate, every validation rule, every automation exists because we've experienced the pain of not having it.</w:t>
      </w:r>
    </w:p>
    <w:p>
      <w:r>
        <w:br w:type="page"/>
      </w:r>
    </w:p>
    <w:p>
      <w:pPr>
        <w:pStyle w:val="Heading1"/>
      </w:pPr>
      <w:r>
        <w:t xml:space="preserve">3. The Solution: Three-Gate Validation System</w:t>
      </w:r>
    </w:p>
    <w:p>
      <w:pPr>
        <w:spacing w:after="200"/>
      </w:pPr>
      <w:r>
        <w:rPr>
          <w:rFonts w:ascii="Arial" w:cs="Arial" w:eastAsia="Arial" w:hAnsi="Arial"/>
          <w:sz w:val="24"/>
          <w:szCs w:val="24"/>
        </w:rPr>
        <w:t xml:space="preserve">Every load must pass through three validation gates before an invoice is generated. Failures at any gate block the load from progressing until resolved. This replaces the current "double-check and hope" approach with systematic, automated validation.</w:t>
      </w:r>
    </w:p>
    <w:p>
      <w:pPr>
        <w:pStyle w:val="Heading2"/>
      </w:pPr>
      <w:r>
        <w:t xml:space="preserve">3.1 Gate 1: Pre-Dispatch Validation</w:t>
      </w:r>
    </w:p>
    <w:p>
      <w:pPr>
        <w:spacing w:after="120"/>
      </w:pPr>
      <w:r>
        <w:rPr>
          <w:rFonts w:ascii="Arial" w:cs="Arial" w:eastAsia="Arial" w:hAnsi="Arial"/>
          <w:sz w:val="24"/>
          <w:szCs w:val="24"/>
        </w:rPr>
        <w:t xml:space="preserve">Before a load can be dispatched, the system validates: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If 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exists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file in customer profile (no sticky notes/emails)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approved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approval on file or Level 3 override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not expired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within effective date range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FSC configured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FSC profile defined (applies, doesn't apply, or all-in)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credit 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not on credit hold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dispatch</w:t>
            </w:r>
          </w:p>
        </w:tc>
      </w:tr>
    </w:tbl>
    <w:p>
      <w:pPr>
        <w:spacing w:before="100" w:after="200"/>
      </w:pPr>
      <w:r>
        <w:rPr>
          <w:rFonts w:ascii="Arial" w:cs="Arial" w:eastAsia="Arial" w:hAnsi="Arial"/>
          <w:i/>
          <w:iCs/>
          <w:color w:val="1B7F37"/>
          <w:sz w:val="22"/>
          <w:szCs w:val="22"/>
        </w:rPr>
        <w:t xml:space="preserve">This gate eliminates: Wrong rates, missing FSC configuration, rate hunting through emails/sticky notes.</w:t>
      </w:r>
    </w:p>
    <w:p>
      <w:pPr>
        <w:pStyle w:val="Heading2"/>
      </w:pPr>
      <w:r>
        <w:t xml:space="preserve">3.2 Gate 2: Delivery Validation</w:t>
      </w:r>
    </w:p>
    <w:p>
      <w:pPr>
        <w:spacing w:after="120"/>
      </w:pPr>
      <w:r>
        <w:rPr>
          <w:rFonts w:ascii="Arial" w:cs="Arial" w:eastAsia="Arial" w:hAnsi="Arial"/>
          <w:sz w:val="24"/>
          <w:szCs w:val="24"/>
        </w:rPr>
        <w:t xml:space="preserve">When driver uploads BOL and marks load delivered: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Process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If 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BOL # extraction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OCR extracts BOL/ticket # from uploaded document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BOL # match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Extracted # compared to load record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sign-off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Weight extraction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OCR extracts weight from BOL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Weight match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Extracted weight compared to load (weight-sensitive fleets)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billing*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Stop count match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Stops on BOL compared to stops entered on load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for review</w:t>
            </w:r>
          </w:p>
        </w:tc>
      </w:tr>
    </w:tbl>
    <w:p>
      <w:pPr>
        <w:spacing w:before="100" w:after="200"/>
      </w:pPr>
      <w:r>
        <w:rPr>
          <w:rFonts w:ascii="Arial" w:cs="Arial" w:eastAsia="Arial" w:hAnsi="Arial"/>
          <w:i/>
          <w:iCs/>
          <w:color w:val="1B7F37"/>
          <w:sz w:val="22"/>
          <w:szCs w:val="22"/>
        </w:rPr>
        <w:t xml:space="preserve">This gate eliminates: Wrong BOL uploaded, weight mismatches, missing stop-offs.</w:t>
      </w:r>
    </w:p>
    <w:p>
      <w:pPr>
        <w:pStyle w:val="Heading2"/>
      </w:pPr>
      <w:r>
        <w:t xml:space="preserve">3.3 Gate 3: Pre-Billing Validation</w:t>
      </w:r>
    </w:p>
    <w:p>
      <w:pPr>
        <w:spacing w:after="120"/>
      </w:pPr>
      <w:r>
        <w:rPr>
          <w:rFonts w:ascii="Arial" w:cs="Arial" w:eastAsia="Arial" w:hAnsi="Arial"/>
          <w:sz w:val="24"/>
          <w:szCs w:val="24"/>
        </w:rPr>
        <w:t xml:space="preserve">Before invoice generation, final validation confirms: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If Failed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All fields 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weight, locations, references populated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invoice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BOL attached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Legible BOL/POD document uploaded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invoice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FSC applied correctly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FSC calculated per customer profile rules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invoice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Accessorials complete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accessorials applied or waived with reason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invoice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verified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matches customer profile for pickup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invoice</w:t>
            </w:r>
          </w:p>
        </w:tc>
      </w:tr>
    </w:tbl>
    <w:p>
      <w:pPr>
        <w:spacing w:before="100" w:after="200"/>
      </w:pPr>
      <w:r>
        <w:rPr>
          <w:rFonts w:ascii="Arial" w:cs="Arial" w:eastAsia="Arial" w:hAnsi="Arial"/>
          <w:i/>
          <w:iCs/>
          <w:color w:val="1B7F37"/>
          <w:sz w:val="22"/>
          <w:szCs w:val="22"/>
        </w:rPr>
        <w:t xml:space="preserve">This gate eliminates: Missing accessorials, FSC errors, incomplete loads reaching billing.</w:t>
      </w:r>
    </w:p>
    <w:p>
      <w:r>
        <w:br w:type="page"/>
      </w:r>
    </w:p>
    <w:p>
      <w:pPr>
        <w:pStyle w:val="Heading1"/>
      </w:pPr>
      <w:r>
        <w:t xml:space="preserve">4. Rate Engine</w:t>
      </w:r>
    </w:p>
    <w:p>
      <w:pPr>
        <w:spacing w:after="200"/>
      </w:pPr>
      <w:r>
        <w:rPr>
          <w:rFonts w:ascii="Arial" w:cs="Arial" w:eastAsia="Arial" w:hAnsi="Arial"/>
          <w:sz w:val="24"/>
          <w:szCs w:val="24"/>
        </w:rPr>
        <w:t xml:space="preserve">The Rate Engine ensures all loads are billed at customer-approved rates with full audit trail and version control. No more sticky notes. No more email hunting. No more guessing.</w:t>
      </w:r>
    </w:p>
    <w:p>
      <w:pPr>
        <w:pStyle w:val="Heading2"/>
      </w:pPr>
      <w:r>
        <w:t xml:space="preserve">4.1 Rate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anchor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locked based on pickup date (not creation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load picks up, rate won't change even if rate file updates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expiration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year from effective date (default), forces annual audit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renewal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renewal required unless flagged as auto-renew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override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2 Manager approval required to change rate after pickup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Rate activation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customer approval (or Level 3 override in exception)</w:t>
            </w:r>
          </w:p>
        </w:tc>
      </w:tr>
    </w:tbl>
    <w:p>
      <w:pPr>
        <w:spacing w:before="300"/>
      </w:pPr>
    </w:p>
    <w:p>
      <w:pPr>
        <w:pStyle w:val="Heading2"/>
      </w:pPr>
      <w:r>
        <w:t xml:space="preserve">4.2 Rate Change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 negotiates new rate with customer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 communicates rate change to Customer 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Service sends rate confirmation to customer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Jesus's Team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approves (signature, email, portal)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Service updates system with new rate + attaches approval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Jesus's Team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becomes ACTIVE — loads can be created against it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w:t>
            </w:r>
          </w:p>
        </w:tc>
      </w:tr>
    </w:tbl>
    <w:p>
      <w:pPr>
        <w:spacing w:before="150" w:after="200"/>
      </w:pPr>
      <w:r>
        <w:rPr>
          <w:rFonts w:ascii="Arial" w:cs="Arial" w:eastAsia="Arial" w:hAnsi="Arial"/>
          <w:i/>
          <w:iCs/>
          <w:sz w:val="22"/>
          <w:szCs w:val="22"/>
        </w:rPr>
        <w:t xml:space="preserve">Override Path: If customer is unresponsive or urgent operational need, Level 3 Manager can override and activate rate. Rate flagged as "Pending Customer Confirmation" and approval still required within defined period.</w:t>
      </w:r>
    </w:p>
    <w:p>
      <w:r>
        <w:br w:type="page"/>
      </w:r>
    </w:p>
    <w:p>
      <w:pPr>
        <w:pStyle w:val="Heading1"/>
      </w:pPr>
      <w:r>
        <w:t xml:space="preserve">5. Fuel Surcharge (FSC) Engine</w:t>
      </w:r>
    </w:p>
    <w:p>
      <w:pPr>
        <w:spacing w:after="200"/>
      </w:pPr>
      <w:r>
        <w:rPr>
          <w:rFonts w:ascii="Arial" w:cs="Arial" w:eastAsia="Arial" w:hAnsi="Arial"/>
          <w:sz w:val="24"/>
          <w:szCs w:val="24"/>
        </w:rPr>
        <w:t xml:space="preserve">The FSC Engine handles customer-specific fuel surcharge configurations with full flexibility for different formulas, indices, and calculation methods. No more manual updates. No more missed FSC. No more incorrect applications.</w:t>
      </w:r>
    </w:p>
    <w:p>
      <w:pPr>
        <w:pStyle w:val="Heading2"/>
      </w:pPr>
      <w:r>
        <w:t xml:space="preserve">5.1 Customer FSC Profile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Options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FSC Applies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 No / All-in (baked into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Index 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DOE National Avg, DOE Regional, OPIS, Custom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Calculation Method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of linehaul, Per-mile, Flat fee, Customer-provided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Base Price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$X.XX (e.g., $2.00)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Increment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$X.XX per X% (e.g., $0.10 =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Update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Monthly, Quarterly, Custom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Effective Date Logic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Pickup date, Invoice date, Week of service, Customer-specified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Cap (Maximum)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X% max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Floor (Minimum)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X%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 Table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customer's FSC chart if provided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Effective Start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this FSC configuration becomes active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Effective End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this FSC configuration expires</w:t>
            </w:r>
          </w:p>
        </w:tc>
      </w:tr>
    </w:tbl>
    <w:p>
      <w:pPr>
        <w:spacing w:before="300"/>
      </w:pPr>
    </w:p>
    <w:p>
      <w:pPr>
        <w:pStyle w:val="Heading2"/>
      </w:pPr>
      <w:r>
        <w:t xml:space="preserve">5.2 FSC File Versioning &amp; Audit</w:t>
      </w:r>
    </w:p>
    <w:p>
      <w:pPr>
        <w:spacing w:after="120"/>
      </w:pPr>
      <w:r>
        <w:rPr>
          <w:rFonts w:ascii="Arial" w:cs="Arial" w:eastAsia="Arial" w:hAnsi="Arial"/>
          <w:sz w:val="24"/>
          <w:szCs w:val="24"/>
        </w:rPr>
        <w:t xml:space="preserve">FSC files are versioned with effective date ranges—never deleted, only expired or superseded. FSC files can be edited, but every edit is logged with full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Allowed</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Audit Trail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new FSC file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Yes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timestamp, all parameters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existing FSC file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Yes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 old value, new value, user,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FSC file</w:t>
            </w:r>
          </w:p>
        </w:tc>
        <w:tc>
          <w:tcPr>
            <w:tcW w:type="dxa" w:w="31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2"/>
                <w:szCs w:val="22"/>
              </w:rPr>
              <w:t xml:space="preserve">No — Never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Expire FSC file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Yes (auto or manual)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superseded by new file</w:t>
            </w:r>
          </w:p>
        </w:tc>
      </w:tr>
    </w:tbl>
    <w:p>
      <w:pPr>
        <w:spacing w:before="300"/>
      </w:pPr>
    </w:p>
    <w:p>
      <w:pPr>
        <w:pStyle w:val="Heading2"/>
      </w:pPr>
      <w:r>
        <w:t xml:space="preserve">5.3 FSC Approval Requirements by Change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Change Type</w:t>
            </w:r>
          </w:p>
        </w:tc>
        <w:tc>
          <w:tcPr>
            <w:tcW w:type="dxa" w:w="1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Approval</w:t>
            </w:r>
          </w:p>
        </w:tc>
        <w:tc>
          <w:tcPr>
            <w:tcW w:type="dxa" w:w="1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Index source change (e.g., DOE → OPIS)</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Changes basis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Calculation method change</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Changes structure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price or increment change</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Changes FSC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Cap/floor added or changed</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Changes limits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Effective date logic change</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Shifts timing</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frequency change</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Affects rate timing</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table replacement</w:t>
            </w:r>
          </w:p>
        </w:tc>
        <w:tc>
          <w:tcPr>
            <w:tcW w:type="dxa" w:w="193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pricing</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Correcting a data entry error</w:t>
            </w:r>
          </w:p>
        </w:tc>
        <w:tc>
          <w:tcPr>
            <w:tcW w:type="dxa" w:w="19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Not 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fix</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Routine index update (auto DOE pull)</w:t>
            </w:r>
          </w:p>
        </w:tc>
        <w:tc>
          <w:tcPr>
            <w:tcW w:type="dxa" w:w="193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Not Required</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Within terms</w:t>
            </w:r>
          </w:p>
        </w:tc>
      </w:tr>
    </w:tbl>
    <w:p>
      <w:pPr>
        <w:spacing w:before="300"/>
      </w:pPr>
    </w:p>
    <w:p>
      <w:pPr>
        <w:pStyle w:val="Heading2"/>
      </w:pPr>
      <w:r>
        <w:t xml:space="preserve">5.4 Index Data Ingestion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1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Owner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DOE National/Regional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Auto-pull from EIA API (eia.gov)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(Monday)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OPIS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OPIS schedule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 Tables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upload to customer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needed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Jesus's Team</w:t>
            </w:r>
          </w:p>
        </w:tc>
      </w:tr>
    </w:tbl>
    <w:p>
      <w:r>
        <w:br w:type="page"/>
      </w:r>
    </w:p>
    <w:p>
      <w:pPr>
        <w:pStyle w:val="Heading1"/>
      </w:pPr>
      <w:r>
        <w:t xml:space="preserve">6. Weight Validation</w:t>
      </w:r>
    </w:p>
    <w:p>
      <w:pPr>
        <w:spacing w:after="200"/>
      </w:pPr>
      <w:r>
        <w:rPr>
          <w:rFonts w:ascii="Arial" w:cs="Arial" w:eastAsia="Arial" w:hAnsi="Arial"/>
          <w:sz w:val="24"/>
          <w:szCs w:val="24"/>
        </w:rPr>
        <w:t xml:space="preserve">Weight validation is required for fleets that bill by weight. The BOL is the source of truth for weight.</w:t>
      </w:r>
    </w:p>
    <w:p>
      <w:pPr>
        <w:pStyle w:val="Heading2"/>
      </w:pPr>
      <w:r>
        <w:t xml:space="preserve">6.1 Weight Validation by Fleet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Fleet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Bills By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Weight Validation</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If Mismatch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Walking Floor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(tons)</w:t>
            </w:r>
          </w:p>
        </w:tc>
        <w:tc>
          <w:tcPr>
            <w:tcW w:type="dxa" w:w="250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86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Block billing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Aggregate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(tons)</w:t>
            </w:r>
          </w:p>
        </w:tc>
        <w:tc>
          <w:tcPr>
            <w:tcW w:type="dxa" w:w="250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86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Block billing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(tons)</w:t>
            </w:r>
          </w:p>
        </w:tc>
        <w:tc>
          <w:tcPr>
            <w:tcW w:type="dxa" w:w="250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Required</w:t>
            </w:r>
          </w:p>
        </w:tc>
        <w:tc>
          <w:tcPr>
            <w:tcW w:type="dxa" w:w="1860"/>
            <w:tcBorders>
              <w:top w:val="single" w:color="CCCCCC" w:sz="1"/>
              <w:left w:val="single" w:color="CCCCCC" w:sz="1"/>
              <w:bottom w:val="single" w:color="CCCCCC" w:sz="1"/>
              <w:right w:val="single" w:color="CCCCCC" w:sz="1"/>
            </w:tcBorders>
            <w:shd w:fill="FADBD2" w:val="clear"/>
            <w:tcMar>
              <w:top w:type="dxa" w:w="80"/>
              <w:left w:type="dxa" w:w="120"/>
              <w:bottom w:type="dxa" w:w="80"/>
              <w:right w:type="dxa" w:w="120"/>
            </w:tcMar>
          </w:tcPr>
          <w:p>
            <w:r>
              <w:rPr>
                <w:rFonts w:ascii="Arial" w:cs="Arial" w:eastAsia="Arial" w:hAnsi="Arial"/>
                <w:b/>
                <w:bCs/>
                <w:sz w:val="22"/>
                <w:szCs w:val="22"/>
              </w:rPr>
              <w:t xml:space="preserve">Block billing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Heavy Haul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required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Pneumatic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required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Flatbed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required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Precast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required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TMF/Block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required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 only</w:t>
            </w:r>
          </w:p>
        </w:tc>
      </w:tr>
    </w:tbl>
    <w:p>
      <w:r>
        <w:br w:type="page"/>
      </w:r>
    </w:p>
    <w:p>
      <w:pPr>
        <w:pStyle w:val="Heading1"/>
      </w:pPr>
      <w:r>
        <w:t xml:space="preserve">7. Duplicate Load Detection</w:t>
      </w:r>
    </w:p>
    <w:p>
      <w:pPr>
        <w:spacing w:after="200"/>
      </w:pPr>
      <w:r>
        <w:rPr>
          <w:rFonts w:ascii="Arial" w:cs="Arial" w:eastAsia="Arial" w:hAnsi="Arial"/>
          <w:sz w:val="24"/>
          <w:szCs w:val="24"/>
        </w:rPr>
        <w:t xml:space="preserve">Duplicate loads are a significant problem in Precast and TMF divisions. The system must detect and prevent duplicates at entry.</w:t>
      </w:r>
    </w:p>
    <w:p>
      <w:pPr>
        <w:pStyle w:val="Heading2"/>
      </w:pPr>
      <w:r>
        <w:t xml:space="preserve">7.1 Duplicate Causes by Division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Division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General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Multi-person entry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Dispatcher + CSR both create from same customer request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Precast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Clone without update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job/route—only BOL/trailer changes, fields not updated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TMF</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Driver self-entry + rubber-stamp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Driver uploads load, dispatcher approves without validation</w:t>
            </w:r>
          </w:p>
        </w:tc>
      </w:tr>
    </w:tbl>
    <w:p>
      <w:pPr>
        <w:spacing w:before="300"/>
      </w:pPr>
    </w:p>
    <w:p>
      <w:pPr>
        <w:pStyle w:val="Heading2"/>
      </w:pPr>
      <w:r>
        <w:t xml:space="preserve">7.2 Duplicate Detection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Match Criteria</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System 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customer + same pickup date + same delivery location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 Potential duplicate—require confirmation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BOL # already exists in system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Cannot create load with duplicate BOL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PO # + same customer within 7 days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 PO # recently used—verify new load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Clone function without updating key fields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 Must update BOL #, trailer #, pickup date</w:t>
            </w:r>
          </w:p>
        </w:tc>
      </w:tr>
    </w:tbl>
    <w:p>
      <w:r>
        <w:br w:type="page"/>
      </w:r>
    </w:p>
    <w:p>
      <w:pPr>
        <w:pStyle w:val="Heading1"/>
      </w:pPr>
      <w:r>
        <w:t xml:space="preserve">8. Accessorial Engine Integration</w:t>
      </w:r>
    </w:p>
    <w:p>
      <w:pPr>
        <w:spacing w:after="200"/>
      </w:pPr>
      <w:r>
        <w:rPr>
          <w:rFonts w:ascii="Arial" w:cs="Arial" w:eastAsia="Arial" w:hAnsi="Arial"/>
          <w:sz w:val="24"/>
          <w:szCs w:val="24"/>
        </w:rPr>
        <w:t xml:space="preserve">The Billing Module integrates with the Accessorial Module (separately specified) to ensure all accessorial charges are captured before invoicing.</w:t>
      </w:r>
    </w:p>
    <w:p>
      <w:pPr>
        <w:pStyle w:val="Heading2"/>
      </w:pPr>
      <w:r>
        <w:t xml:space="preserve">8.1 Accessorial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Accessorial</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Charge 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Detention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 (geofence + time) or 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hour after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Layover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 by region/fleet/day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Stop Off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Pre-dispatch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 + mileage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Diversion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In-transit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Out-of-route miles + flat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TONU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Assist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 (varies by fleet/work)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Tarping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Hazmat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Tolls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 or 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Pass-through + processing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Overweight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of freight / flat / per-lb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Out of Route Miles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mile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Re-delivery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 fee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Empty Miles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 mile</w:t>
            </w:r>
          </w:p>
        </w:tc>
      </w:tr>
    </w:tbl>
    <w:p>
      <w:r>
        <w:br w:type="page"/>
      </w:r>
    </w:p>
    <w:p>
      <w:pPr>
        <w:pStyle w:val="Heading1"/>
      </w:pPr>
      <w:r>
        <w:t xml:space="preserve">9. Invoice Generation &amp; Delivery</w:t>
      </w:r>
    </w:p>
    <w:p>
      <w:pPr>
        <w:pStyle w:val="Heading2"/>
      </w:pPr>
      <w:r>
        <w:t xml:space="preserve">9.1 Invoice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7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passes Gate 3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calculates: Linehaul (rate × weight or flat) + FSC + Accessorials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formatted per customer preferences (template, bill-to codes, POD)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enters rendition queue based on customer billing frequency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delivered via customer's preferred method</w:t>
            </w:r>
          </w:p>
        </w:tc>
      </w:tr>
    </w:tbl>
    <w:p>
      <w:pPr>
        <w:spacing w:before="300"/>
      </w:pPr>
    </w:p>
    <w:p>
      <w:pPr>
        <w:pStyle w:val="Heading2"/>
      </w:pPr>
      <w:r>
        <w:t xml:space="preserve">9.2 Rendition Billing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Options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Billing 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Weekly, Monthly (per customer preference)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Invoice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invoice per load OR Summary invoice with multiple 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POD Attachment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Attached / Not attached / Link to portal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Delivery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EDI, Customer Portal upload,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Bill-To Codes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Freight and accessorials: Same code OR Separate codes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Accessorial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Itemized separately OR Combined with freight</w:t>
            </w:r>
          </w:p>
        </w:tc>
      </w:tr>
    </w:tbl>
    <w:p>
      <w:r>
        <w:br w:type="page"/>
      </w:r>
    </w:p>
    <w:p>
      <w:pPr>
        <w:pStyle w:val="Heading1"/>
      </w:pPr>
      <w:r>
        <w:t xml:space="preserve">10. Module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Integration 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Portal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origin, rate confirmation, invoice delivery, POD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Driver App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BOL upload, delivery confirmation, accessorial reporting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Dispatch Console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creation, rate selection, accessorial entry, validation sign-off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Accessorial Module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Accessorial detection, approval workflow, customer rates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Fleet Tracker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Geofence triggers for detention, delivery confirmation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Safety Sentinel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Driver compliance check before dispatch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QuickBooks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sync, payment tracking, AR aging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Customer Profile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files, FSC profiles, billing preferences, credit status</w:t>
            </w:r>
          </w:p>
        </w:tc>
      </w:tr>
    </w:tbl>
    <w:p>
      <w:r>
        <w:br w:type="page"/>
      </w:r>
    </w:p>
    <w:p>
      <w:pPr>
        <w:pStyle w:val="Heading1"/>
      </w:pPr>
      <w:r>
        <w:t xml:space="preserve">11. Expected Outcomes</w:t>
      </w:r>
    </w:p>
    <w:p>
      <w:pPr>
        <w:pStyle w:val="Heading2"/>
      </w:pPr>
      <w:r>
        <w:t xml:space="preserve">11.1 Problem Resolution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Current Issue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Solution</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Duplicate loads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Duplicate detection + clone validation</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0.5% duplicate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BOL/tickets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OCR extraction + auto-match</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1% mismatch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rates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files + approval + pickup lock</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0.5% rate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FSC errors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FSC engine + auto index</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0.5% FSC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Missing accessorials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Geofence triggers + pre-bill validation</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1% missing charges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Weight mismatches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OCR weight + block billing for weight fleets</w:t>
            </w:r>
          </w:p>
        </w:tc>
        <w:tc>
          <w:tcPr>
            <w:tcW w:type="dxa" w:w="28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0% weight errors</w:t>
            </w:r>
          </w:p>
        </w:tc>
      </w:tr>
    </w:tbl>
    <w:p>
      <w:pPr>
        <w:spacing w:before="300"/>
      </w:pPr>
    </w:p>
    <w:p>
      <w:pPr>
        <w:pStyle w:val="Heading2"/>
      </w:pPr>
      <w:r>
        <w:t xml:space="preserve">11.2 Key Metrics: Before &amp;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Current State</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Target 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Credit/Rebill Rate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10-15%</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Problem Invoices per Week</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500-750</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 FTEs Required</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7 people</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2-3 people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Invoice Generation Time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Manual / Batch</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&lt; 30 sec auto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Lookup Time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Minutes (hunting)</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Instant (system)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FSC Update Compliance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Manual / Inconsistent</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100% automated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 Trust</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Eroding</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Restored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Morale</w:t>
            </w:r>
          </w:p>
        </w:tc>
        <w:tc>
          <w:tcPr>
            <w:tcW w:type="dxa" w:w="2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922B21"/>
                <w:sz w:val="22"/>
                <w:szCs w:val="22"/>
              </w:rPr>
              <w:t xml:space="preserve">Frustrated</w:t>
            </w:r>
          </w:p>
        </w:tc>
        <w:tc>
          <w:tcPr>
            <w:tcW w:type="dxa" w:w="2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Productive</w:t>
            </w:r>
          </w:p>
        </w:tc>
      </w:tr>
    </w:tbl>
    <w:p>
      <w:r>
        <w:br w:type="page"/>
      </w:r>
    </w:p>
    <w:p>
      <w:pPr>
        <w:spacing w:before="2000"/>
      </w:pPr>
    </w:p>
    <w:p>
      <w:pPr>
        <w:jc w:val="center"/>
      </w:pPr>
      <w:r>
        <w:rPr>
          <w:rFonts w:ascii="Arial" w:cs="Arial" w:eastAsia="Arial" w:hAnsi="Arial"/>
          <w:b/>
          <w:bCs/>
          <w:color w:val="1B4F72"/>
          <w:sz w:val="28"/>
          <w:szCs w:val="28"/>
        </w:rPr>
        <w:t xml:space="preserve">END OF SPECIFICATION</w:t>
      </w:r>
    </w:p>
    <w:p>
      <w:pPr>
        <w:spacing w:before="500"/>
      </w:pPr>
    </w:p>
    <w:p>
      <w:pPr>
        <w:jc w:val="center"/>
      </w:pPr>
      <w:r>
        <w:rPr>
          <w:rFonts w:ascii="Arial" w:cs="Arial" w:eastAsia="Arial" w:hAnsi="Arial"/>
          <w:color w:val="666666"/>
          <w:sz w:val="22"/>
          <w:szCs w:val="22"/>
        </w:rPr>
        <w:t xml:space="preserve">Document Version: 1.0</w:t>
      </w:r>
    </w:p>
    <w:p>
      <w:pPr>
        <w:spacing w:before="100"/>
        <w:jc w:val="center"/>
      </w:pPr>
      <w:r>
        <w:rPr>
          <w:rFonts w:ascii="Arial" w:cs="Arial" w:eastAsia="Arial" w:hAnsi="Arial"/>
          <w:color w:val="666666"/>
          <w:sz w:val="22"/>
          <w:szCs w:val="22"/>
        </w:rPr>
        <w:t xml:space="preserve">Date: January 2026</w:t>
      </w:r>
    </w:p>
    <w:p>
      <w:pPr>
        <w:spacing w:before="100"/>
        <w:jc w:val="center"/>
      </w:pPr>
      <w:r>
        <w:rPr>
          <w:rFonts w:ascii="Arial" w:cs="Arial" w:eastAsia="Arial" w:hAnsi="Arial"/>
          <w:color w:val="666666"/>
          <w:sz w:val="22"/>
          <w:szCs w:val="22"/>
        </w:rPr>
        <w:t xml:space="preserve">Prepared by: AXIS Development Team</w:t>
      </w:r>
    </w:p>
    <w:p>
      <w:pPr>
        <w:spacing w:before="300"/>
        <w:jc w:val="center"/>
      </w:pPr>
      <w:r>
        <w:rPr>
          <w:rFonts w:ascii="Arial" w:cs="Arial" w:eastAsia="Arial" w:hAnsi="Arial"/>
          <w:color w:val="999999"/>
          <w:sz w:val="20"/>
          <w:szCs w:val="20"/>
        </w:rPr>
        <w:t xml:space="preserve">For questions or clarifications, contact the Product Owner.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Mega Trucking LLC  |  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of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AXIS 2.0 Billing Module Specification</w:t>
    </w:r>
    <w:r>
      <w:rPr>
        <w:rFonts w:ascii="Arial" w:cs="Arial" w:eastAsia="Arial" w:hAnsi="Arial"/>
        <w:i/>
        <w:iCs/>
        <w:color w:val="999999"/>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2026-01-14T04:50:15.445Z</dcterms:created>
  <dcterms:modified xsi:type="dcterms:W3CDTF">2026-01-14T04:50:15.446Z</dcterms:modified>
</cp:coreProperties>
</file>

<file path=docProps/custom.xml><?xml version="1.0" encoding="utf-8"?>
<Properties xmlns="http://schemas.openxmlformats.org/officeDocument/2006/custom-properties" xmlns:vt="http://schemas.openxmlformats.org/officeDocument/2006/docPropsVTypes"/>
</file>