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Informe de cierre del proyecto</w:t>
      </w:r>
    </w:p>
    <w:p>
      <w:pPr>
        <w:spacing w:after="120"/>
      </w:pPr>
      <w:r>
        <w:t xml:space="preserve">18 de septiembre de 2026</w:t>
      </w:r>
    </w:p>
    <w:p>
      <w:pPr>
        <w:pStyle w:val="Heading1"/>
      </w:pPr>
      <w:r>
        <w:t xml:space="preserve">1. Resumen</w:t>
      </w:r>
    </w:p>
    <w:p>
      <w:pPr>
        <w:spacing w:after="120"/>
      </w:pPr>
      <w:r>
        <w:t xml:space="preserve">TuPastilla es una app Android, con una API, para que adultos mayores, pacientes autónomos y cuidadores lleven el control de sus tomas de medicamentos. Cinco de las seis épicas tienen código en el repositorio. La API tiene autenticación JWT con 4 roles y 82 pruebas en verde. La app funciona sin red gracias a Room. Falta la sincronización con el servidor (KAN-22 a KAN-25), que vence entre el 19 y el 24 de septiembre.</w:t>
      </w:r>
    </w:p>
    <w:p>
      <w:pPr>
        <w:pStyle w:val="Heading1"/>
      </w:pPr>
      <w:r>
        <w:t xml:space="preserve">2. Cronograma planeado vs real</w:t>
      </w:r>
    </w:p>
    <w:p>
      <w:pPr>
        <w:spacing w:after="120"/>
      </w:pPr>
      <w:r>
        <w:t xml:space="preserve">Las fechas planeadas son las de vencimiento de Jira. Las reales son la fecha de creación de los archivos de cada módulo en el repositorio.</w:t>
      </w:r>
    </w:p>
    <w:tbl>
      <w:tblPr>
        <w:tblW w:type="dxa" w:w="1395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50"/>
        <w:gridCol w:w="2106"/>
        <w:gridCol w:w="3950"/>
        <w:gridCol w:w="3952"/>
      </w:tblGrid>
      <w:tr>
        <w:trPr>
          <w:tblHeader/>
        </w:trPr>
        <w:tc>
          <w:tcPr>
            <w:tcW w:type="dxa" w:w="3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Épica</w:t>
            </w:r>
          </w:p>
        </w:tc>
        <w:tc>
          <w:tcPr>
            <w:tcW w:type="dxa" w:w="21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Planeado</w:t>
            </w:r>
          </w:p>
        </w:tc>
        <w:tc>
          <w:tcPr>
            <w:tcW w:type="dxa" w:w="3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Real en el repositorio</w:t>
            </w:r>
          </w:p>
        </w:tc>
        <w:tc>
          <w:tcPr>
            <w:tcW w:type="dxa" w:w="39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Desviación</w:t>
            </w:r>
          </w:p>
        </w:tc>
      </w:tr>
      <w:tr>
        <w:trPr>
          <w:tblHeader w:val="false"/>
        </w:trPr>
        <w:tc>
          <w:tcPr>
            <w:tcW w:type="dxa" w:w="3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Gestión de medicamentos y horarios (KAN-31)</w:t>
            </w:r>
          </w:p>
        </w:tc>
        <w:tc>
          <w:tcPr>
            <w:tcW w:type="dxa" w:w="21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 al 10 sep</w:t>
            </w:r>
          </w:p>
        </w:tc>
        <w:tc>
          <w:tcPr>
            <w:tcW w:type="dxa" w:w="3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16 sep, 23:10 a 23:42</w:t>
            </w:r>
          </w:p>
        </w:tc>
        <w:tc>
          <w:tcPr>
            <w:tcW w:type="dxa" w:w="39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+6 días</w:t>
            </w:r>
          </w:p>
        </w:tc>
      </w:tr>
      <w:tr>
        <w:trPr>
          <w:tblHeader w:val="false"/>
        </w:trPr>
        <w:tc>
          <w:tcPr>
            <w:tcW w:type="dxa" w:w="3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Recordatorios y alertas inteligentes (KAN-32)</w:t>
            </w:r>
          </w:p>
        </w:tc>
        <w:tc>
          <w:tcPr>
            <w:tcW w:type="dxa" w:w="21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 al 25 sep</w:t>
            </w:r>
          </w:p>
        </w:tc>
        <w:tc>
          <w:tcPr>
            <w:tcW w:type="dxa" w:w="3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16 sep, 23:18 a 23:29</w:t>
            </w:r>
          </w:p>
        </w:tc>
        <w:tc>
          <w:tcPr>
            <w:tcW w:type="dxa" w:w="39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9 días antes; KAN-9 y KAN-10 (prioridad máxima) +11 y +13</w:t>
            </w:r>
          </w:p>
        </w:tc>
      </w:tr>
      <w:tr>
        <w:trPr>
          <w:tblHeader w:val="false"/>
        </w:trPr>
        <w:tc>
          <w:tcPr>
            <w:tcW w:type="dxa" w:w="3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Registro y seguimiento de tomas (KAN-33)</w:t>
            </w:r>
          </w:p>
        </w:tc>
        <w:tc>
          <w:tcPr>
            <w:tcW w:type="dxa" w:w="21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4 al 23 sep</w:t>
            </w:r>
          </w:p>
        </w:tc>
        <w:tc>
          <w:tcPr>
            <w:tcW w:type="dxa" w:w="3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16 sep 23:19 a 17 sep 07:26</w:t>
            </w:r>
          </w:p>
        </w:tc>
        <w:tc>
          <w:tcPr>
            <w:tcW w:type="dxa" w:w="39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6 días antes; KAN-11 y KAN-13 +5 y +4</w:t>
            </w:r>
          </w:p>
        </w:tc>
      </w:tr>
      <w:tr>
        <w:trPr>
          <w:tblHeader w:val="false"/>
        </w:trPr>
        <w:tc>
          <w:tcPr>
            <w:tcW w:type="dxa" w:w="3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Monitoreo para cuidadores</w:t>
            </w:r>
          </w:p>
        </w:tc>
        <w:tc>
          <w:tcPr>
            <w:tcW w:type="dxa" w:w="21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16 al 22 sep (historias)</w:t>
            </w:r>
          </w:p>
        </w:tc>
        <w:tc>
          <w:tcPr>
            <w:tcW w:type="dxa" w:w="3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17 sep, 00:20</w:t>
            </w:r>
          </w:p>
        </w:tc>
        <w:tc>
          <w:tcPr>
            <w:tcW w:type="dxa" w:w="39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en plazo</w:t>
            </w:r>
          </w:p>
        </w:tc>
      </w:tr>
      <w:tr>
        <w:trPr>
          <w:tblHeader w:val="false"/>
        </w:trPr>
        <w:tc>
          <w:tcPr>
            <w:tcW w:type="dxa" w:w="3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Seguridad y protección de información (KAN-26)</w:t>
            </w:r>
          </w:p>
        </w:tc>
        <w:tc>
          <w:tcPr>
            <w:tcW w:type="dxa" w:w="21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23 sep</w:t>
            </w:r>
          </w:p>
        </w:tc>
        <w:tc>
          <w:tcPr>
            <w:tcW w:type="dxa" w:w="3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18 sep, 15:18 a 16:13</w:t>
            </w:r>
          </w:p>
        </w:tc>
        <w:tc>
          <w:tcPr>
            <w:tcW w:type="dxa" w:w="39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5 días antes</w:t>
            </w:r>
          </w:p>
        </w:tc>
      </w:tr>
      <w:tr>
        <w:trPr>
          <w:tblHeader w:val="false"/>
        </w:trPr>
        <w:tc>
          <w:tcPr>
            <w:tcW w:type="dxa" w:w="3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Sincronización y servicios offline (KAN-22 a KAN-25)</w:t>
            </w:r>
          </w:p>
        </w:tc>
        <w:tc>
          <w:tcPr>
            <w:tcW w:type="dxa" w:w="21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19 al 24 sep</w:t>
            </w:r>
          </w:p>
        </w:tc>
        <w:tc>
          <w:tcPr>
            <w:tcW w:type="dxa" w:w="3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Parcial: funciona sin red con Room y reprograma alarmas al reiniciar (16 sep). Falta la sincronización con el servidor</w:t>
            </w:r>
          </w:p>
        </w:tc>
        <w:tc>
          <w:tcPr>
            <w:tcW w:type="dxa" w:w="39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pendiente, en plazo</w:t>
            </w:r>
          </w:p>
        </w:tc>
      </w:tr>
    </w:tbl>
    <w:p/>
    <w:p>
      <w:pPr>
        <w:spacing w:after="120"/>
      </w:pPr>
      <w:r>
        <w:t xml:space="preserve">Solo una épica, Gestión de medicamentos, terminó después de su cierre planeado. Las demás se adelantaron o van en plazo. El retraso real está en las historias de principios de septiembre: vencieron entre el 3 y el 12 de septiembre y el código de su épica apareció el 16.</w:t>
      </w:r>
    </w:p>
    <w:p>
      <w:pPr>
        <w:pStyle w:val="Heading1"/>
      </w:pPr>
      <w:r>
        <w:t xml:space="preserve">3. Detalle por historia</w:t>
      </w:r>
    </w:p>
    <w:tbl>
      <w:tblPr>
        <w:tblW w:type="dxa" w:w="1395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83"/>
        <w:gridCol w:w="1501"/>
        <w:gridCol w:w="3268"/>
        <w:gridCol w:w="883"/>
        <w:gridCol w:w="883"/>
        <w:gridCol w:w="2473"/>
        <w:gridCol w:w="3180"/>
        <w:gridCol w:w="887"/>
      </w:tblGrid>
      <w:tr>
        <w:trPr>
          <w:tblHeader/>
        </w:trPr>
        <w:tc>
          <w:tcPr>
            <w:tcW w:type="dxa" w:w="8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Historia</w:t>
            </w:r>
          </w:p>
        </w:tc>
        <w:tc>
          <w:tcPr>
            <w:tcW w:type="dxa" w:w="15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Tipo de usuario</w:t>
            </w:r>
          </w:p>
        </w:tc>
        <w:tc>
          <w:tcPr>
            <w:tcW w:type="dxa" w:w="32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Épica</w:t>
            </w:r>
          </w:p>
        </w:tc>
        <w:tc>
          <w:tcPr>
            <w:tcW w:type="dxa" w:w="8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Vence</w:t>
            </w:r>
          </w:p>
        </w:tc>
        <w:tc>
          <w:tcPr>
            <w:tcW w:type="dxa" w:w="8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Prioridad</w:t>
            </w:r>
          </w:p>
        </w:tc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Responsable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Código de la épica en el repositorio</w:t>
            </w:r>
          </w:p>
        </w:tc>
        <w:tc>
          <w:tcPr>
            <w:tcW w:type="dxa" w:w="8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Días</w:t>
            </w:r>
          </w:p>
        </w:tc>
      </w:tr>
      <w:tr>
        <w:trPr>
          <w:tblHeader w:val="false"/>
        </w:trPr>
        <w:tc>
          <w:tcPr>
            <w:tcW w:type="dxa" w:w="8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KAN-4</w:t>
            </w:r>
          </w:p>
        </w:tc>
        <w:tc>
          <w:tcPr>
            <w:tcW w:type="dxa" w:w="15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Adulto mayor</w:t>
            </w:r>
          </w:p>
        </w:tc>
        <w:tc>
          <w:tcPr>
            <w:tcW w:type="dxa" w:w="32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Gestión de medicamentos y horarios</w:t>
            </w:r>
          </w:p>
        </w:tc>
        <w:tc>
          <w:tcPr>
            <w:tcW w:type="dxa" w:w="8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6 sep</w:t>
            </w:r>
          </w:p>
        </w:tc>
        <w:tc>
          <w:tcPr>
            <w:tcW w:type="dxa" w:w="8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Alta</w:t>
            </w:r>
          </w:p>
        </w:tc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Dalia Alejandra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16 sep</w:t>
            </w:r>
          </w:p>
        </w:tc>
        <w:tc>
          <w:tcPr>
            <w:tcW w:type="dxa" w:w="8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+10</w:t>
            </w:r>
          </w:p>
        </w:tc>
      </w:tr>
      <w:tr>
        <w:trPr>
          <w:tblHeader w:val="false"/>
        </w:trPr>
        <w:tc>
          <w:tcPr>
            <w:tcW w:type="dxa" w:w="8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KAN-5</w:t>
            </w:r>
          </w:p>
        </w:tc>
        <w:tc>
          <w:tcPr>
            <w:tcW w:type="dxa" w:w="15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Adulto mayor</w:t>
            </w:r>
          </w:p>
        </w:tc>
        <w:tc>
          <w:tcPr>
            <w:tcW w:type="dxa" w:w="32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Gestión de medicamentos y horarios</w:t>
            </w:r>
          </w:p>
        </w:tc>
        <w:tc>
          <w:tcPr>
            <w:tcW w:type="dxa" w:w="8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6 sep</w:t>
            </w:r>
          </w:p>
        </w:tc>
        <w:tc>
          <w:tcPr>
            <w:tcW w:type="dxa" w:w="8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Alta</w:t>
            </w:r>
          </w:p>
        </w:tc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Marco García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16 sep</w:t>
            </w:r>
          </w:p>
        </w:tc>
        <w:tc>
          <w:tcPr>
            <w:tcW w:type="dxa" w:w="8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+10</w:t>
            </w:r>
          </w:p>
        </w:tc>
      </w:tr>
      <w:tr>
        <w:trPr>
          <w:tblHeader w:val="false"/>
        </w:trPr>
        <w:tc>
          <w:tcPr>
            <w:tcW w:type="dxa" w:w="8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KAN-6</w:t>
            </w:r>
          </w:p>
        </w:tc>
        <w:tc>
          <w:tcPr>
            <w:tcW w:type="dxa" w:w="15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Adulto mayor</w:t>
            </w:r>
          </w:p>
        </w:tc>
        <w:tc>
          <w:tcPr>
            <w:tcW w:type="dxa" w:w="32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Gestión de medicamentos y horarios</w:t>
            </w:r>
          </w:p>
        </w:tc>
        <w:tc>
          <w:tcPr>
            <w:tcW w:type="dxa" w:w="8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16 sep</w:t>
            </w:r>
          </w:p>
        </w:tc>
        <w:tc>
          <w:tcPr>
            <w:tcW w:type="dxa" w:w="8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Media</w:t>
            </w:r>
          </w:p>
        </w:tc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Daniela Prudencio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16 sep</w:t>
            </w:r>
          </w:p>
        </w:tc>
        <w:tc>
          <w:tcPr>
            <w:tcW w:type="dxa" w:w="8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0</w:t>
            </w:r>
          </w:p>
        </w:tc>
      </w:tr>
      <w:tr>
        <w:trPr>
          <w:tblHeader w:val="false"/>
        </w:trPr>
        <w:tc>
          <w:tcPr>
            <w:tcW w:type="dxa" w:w="8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KAN-7</w:t>
            </w:r>
          </w:p>
        </w:tc>
        <w:tc>
          <w:tcPr>
            <w:tcW w:type="dxa" w:w="15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Adulto mayor</w:t>
            </w:r>
          </w:p>
        </w:tc>
        <w:tc>
          <w:tcPr>
            <w:tcW w:type="dxa" w:w="32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Gestión de medicamentos y horarios</w:t>
            </w:r>
          </w:p>
        </w:tc>
        <w:tc>
          <w:tcPr>
            <w:tcW w:type="dxa" w:w="8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16 sep</w:t>
            </w:r>
          </w:p>
        </w:tc>
        <w:tc>
          <w:tcPr>
            <w:tcW w:type="dxa" w:w="8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Media</w:t>
            </w:r>
          </w:p>
        </w:tc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Michel García González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16 sep</w:t>
            </w:r>
          </w:p>
        </w:tc>
        <w:tc>
          <w:tcPr>
            <w:tcW w:type="dxa" w:w="8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0</w:t>
            </w:r>
          </w:p>
        </w:tc>
      </w:tr>
      <w:tr>
        <w:trPr>
          <w:tblHeader w:val="false"/>
        </w:trPr>
        <w:tc>
          <w:tcPr>
            <w:tcW w:type="dxa" w:w="8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KAN-8</w:t>
            </w:r>
          </w:p>
        </w:tc>
        <w:tc>
          <w:tcPr>
            <w:tcW w:type="dxa" w:w="15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Adulto mayor</w:t>
            </w:r>
          </w:p>
        </w:tc>
        <w:tc>
          <w:tcPr>
            <w:tcW w:type="dxa" w:w="32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Recordatorios y alertas inteligentes</w:t>
            </w:r>
          </w:p>
        </w:tc>
        <w:tc>
          <w:tcPr>
            <w:tcW w:type="dxa" w:w="8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18 sep</w:t>
            </w:r>
          </w:p>
        </w:tc>
        <w:tc>
          <w:tcPr>
            <w:tcW w:type="dxa" w:w="8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Media</w:t>
            </w:r>
          </w:p>
        </w:tc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Marco García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16 sep</w:t>
            </w:r>
          </w:p>
        </w:tc>
        <w:tc>
          <w:tcPr>
            <w:tcW w:type="dxa" w:w="8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−2</w:t>
            </w:r>
          </w:p>
        </w:tc>
      </w:tr>
      <w:tr>
        <w:trPr>
          <w:tblHeader w:val="false"/>
        </w:trPr>
        <w:tc>
          <w:tcPr>
            <w:tcW w:type="dxa" w:w="8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KAN-9</w:t>
            </w:r>
          </w:p>
        </w:tc>
        <w:tc>
          <w:tcPr>
            <w:tcW w:type="dxa" w:w="15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Adulto mayor</w:t>
            </w:r>
          </w:p>
        </w:tc>
        <w:tc>
          <w:tcPr>
            <w:tcW w:type="dxa" w:w="32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Recordatorios y alertas inteligentes</w:t>
            </w:r>
          </w:p>
        </w:tc>
        <w:tc>
          <w:tcPr>
            <w:tcW w:type="dxa" w:w="8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5 sep</w:t>
            </w:r>
          </w:p>
        </w:tc>
        <w:tc>
          <w:tcPr>
            <w:tcW w:type="dxa" w:w="8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Máxima</w:t>
            </w:r>
          </w:p>
        </w:tc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Luis Yael Camberos Fernández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16 sep</w:t>
            </w:r>
          </w:p>
        </w:tc>
        <w:tc>
          <w:tcPr>
            <w:tcW w:type="dxa" w:w="8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+11</w:t>
            </w:r>
          </w:p>
        </w:tc>
      </w:tr>
      <w:tr>
        <w:trPr>
          <w:tblHeader w:val="false"/>
        </w:trPr>
        <w:tc>
          <w:tcPr>
            <w:tcW w:type="dxa" w:w="8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KAN-10</w:t>
            </w:r>
          </w:p>
        </w:tc>
        <w:tc>
          <w:tcPr>
            <w:tcW w:type="dxa" w:w="15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Adulto mayor</w:t>
            </w:r>
          </w:p>
        </w:tc>
        <w:tc>
          <w:tcPr>
            <w:tcW w:type="dxa" w:w="32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Recordatorios y alertas inteligentes</w:t>
            </w:r>
          </w:p>
        </w:tc>
        <w:tc>
          <w:tcPr>
            <w:tcW w:type="dxa" w:w="8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 sep</w:t>
            </w:r>
          </w:p>
        </w:tc>
        <w:tc>
          <w:tcPr>
            <w:tcW w:type="dxa" w:w="8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Máxima</w:t>
            </w:r>
          </w:p>
        </w:tc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Daniela Prudencio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16 sep</w:t>
            </w:r>
          </w:p>
        </w:tc>
        <w:tc>
          <w:tcPr>
            <w:tcW w:type="dxa" w:w="8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+13</w:t>
            </w:r>
          </w:p>
        </w:tc>
      </w:tr>
      <w:tr>
        <w:trPr>
          <w:tblHeader w:val="false"/>
        </w:trPr>
        <w:tc>
          <w:tcPr>
            <w:tcW w:type="dxa" w:w="8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KAN-11</w:t>
            </w:r>
          </w:p>
        </w:tc>
        <w:tc>
          <w:tcPr>
            <w:tcW w:type="dxa" w:w="15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Adulto mayor</w:t>
            </w:r>
          </w:p>
        </w:tc>
        <w:tc>
          <w:tcPr>
            <w:tcW w:type="dxa" w:w="32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Registro y seguimiento de tomas</w:t>
            </w:r>
          </w:p>
        </w:tc>
        <w:tc>
          <w:tcPr>
            <w:tcW w:type="dxa" w:w="8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11 sep</w:t>
            </w:r>
          </w:p>
        </w:tc>
        <w:tc>
          <w:tcPr>
            <w:tcW w:type="dxa" w:w="8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Alta</w:t>
            </w:r>
          </w:p>
        </w:tc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Michel García González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16 sep</w:t>
            </w:r>
          </w:p>
        </w:tc>
        <w:tc>
          <w:tcPr>
            <w:tcW w:type="dxa" w:w="8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+5</w:t>
            </w:r>
          </w:p>
        </w:tc>
      </w:tr>
      <w:tr>
        <w:trPr>
          <w:tblHeader w:val="false"/>
        </w:trPr>
        <w:tc>
          <w:tcPr>
            <w:tcW w:type="dxa" w:w="8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KAN-12</w:t>
            </w:r>
          </w:p>
        </w:tc>
        <w:tc>
          <w:tcPr>
            <w:tcW w:type="dxa" w:w="15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Adulto mayor</w:t>
            </w:r>
          </w:p>
        </w:tc>
        <w:tc>
          <w:tcPr>
            <w:tcW w:type="dxa" w:w="32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Registro y seguimiento de tomas</w:t>
            </w:r>
          </w:p>
        </w:tc>
        <w:tc>
          <w:tcPr>
            <w:tcW w:type="dxa" w:w="8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 sep</w:t>
            </w:r>
          </w:p>
        </w:tc>
        <w:tc>
          <w:tcPr>
            <w:tcW w:type="dxa" w:w="8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Media</w:t>
            </w:r>
          </w:p>
        </w:tc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Marco García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17 sep</w:t>
            </w:r>
          </w:p>
        </w:tc>
        <w:tc>
          <w:tcPr>
            <w:tcW w:type="dxa" w:w="8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−3</w:t>
            </w:r>
          </w:p>
        </w:tc>
      </w:tr>
      <w:tr>
        <w:trPr>
          <w:tblHeader w:val="false"/>
        </w:trPr>
        <w:tc>
          <w:tcPr>
            <w:tcW w:type="dxa" w:w="8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KAN-13</w:t>
            </w:r>
          </w:p>
        </w:tc>
        <w:tc>
          <w:tcPr>
            <w:tcW w:type="dxa" w:w="15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Adulto mayor</w:t>
            </w:r>
          </w:p>
        </w:tc>
        <w:tc>
          <w:tcPr>
            <w:tcW w:type="dxa" w:w="32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Registro y seguimiento de tomas</w:t>
            </w:r>
          </w:p>
        </w:tc>
        <w:tc>
          <w:tcPr>
            <w:tcW w:type="dxa" w:w="8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12 sep</w:t>
            </w:r>
          </w:p>
        </w:tc>
        <w:tc>
          <w:tcPr>
            <w:tcW w:type="dxa" w:w="8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Alta</w:t>
            </w:r>
          </w:p>
        </w:tc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Daniela Prudencio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16 sep</w:t>
            </w:r>
          </w:p>
        </w:tc>
        <w:tc>
          <w:tcPr>
            <w:tcW w:type="dxa" w:w="8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+4</w:t>
            </w:r>
          </w:p>
        </w:tc>
      </w:tr>
      <w:tr>
        <w:trPr>
          <w:tblHeader w:val="false"/>
        </w:trPr>
        <w:tc>
          <w:tcPr>
            <w:tcW w:type="dxa" w:w="8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KAN-14</w:t>
            </w:r>
          </w:p>
        </w:tc>
        <w:tc>
          <w:tcPr>
            <w:tcW w:type="dxa" w:w="15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Adulto mayor</w:t>
            </w:r>
          </w:p>
        </w:tc>
        <w:tc>
          <w:tcPr>
            <w:tcW w:type="dxa" w:w="32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Recordatorios y alertas inteligentes</w:t>
            </w:r>
          </w:p>
        </w:tc>
        <w:tc>
          <w:tcPr>
            <w:tcW w:type="dxa" w:w="8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11 sep</w:t>
            </w:r>
          </w:p>
        </w:tc>
        <w:tc>
          <w:tcPr>
            <w:tcW w:type="dxa" w:w="8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Alta</w:t>
            </w:r>
          </w:p>
        </w:tc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Marco García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16 sep</w:t>
            </w:r>
          </w:p>
        </w:tc>
        <w:tc>
          <w:tcPr>
            <w:tcW w:type="dxa" w:w="8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+5</w:t>
            </w:r>
          </w:p>
        </w:tc>
      </w:tr>
      <w:tr>
        <w:trPr>
          <w:tblHeader w:val="false"/>
        </w:trPr>
        <w:tc>
          <w:tcPr>
            <w:tcW w:type="dxa" w:w="8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KAN-15</w:t>
            </w:r>
          </w:p>
        </w:tc>
        <w:tc>
          <w:tcPr>
            <w:tcW w:type="dxa" w:w="15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Adulto mayor</w:t>
            </w:r>
          </w:p>
        </w:tc>
        <w:tc>
          <w:tcPr>
            <w:tcW w:type="dxa" w:w="32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Recordatorios y alertas inteligentes</w:t>
            </w:r>
          </w:p>
        </w:tc>
        <w:tc>
          <w:tcPr>
            <w:tcW w:type="dxa" w:w="8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18 sep</w:t>
            </w:r>
          </w:p>
        </w:tc>
        <w:tc>
          <w:tcPr>
            <w:tcW w:type="dxa" w:w="8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Media</w:t>
            </w:r>
          </w:p>
        </w:tc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Dalia Alejandra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16 sep</w:t>
            </w:r>
          </w:p>
        </w:tc>
        <w:tc>
          <w:tcPr>
            <w:tcW w:type="dxa" w:w="8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−2</w:t>
            </w:r>
          </w:p>
        </w:tc>
      </w:tr>
      <w:tr>
        <w:trPr>
          <w:tblHeader w:val="false"/>
        </w:trPr>
        <w:tc>
          <w:tcPr>
            <w:tcW w:type="dxa" w:w="8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KAN-16</w:t>
            </w:r>
          </w:p>
        </w:tc>
        <w:tc>
          <w:tcPr>
            <w:tcW w:type="dxa" w:w="15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Familiar/Cuidador</w:t>
            </w:r>
          </w:p>
        </w:tc>
        <w:tc>
          <w:tcPr>
            <w:tcW w:type="dxa" w:w="32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Gestión de medicamentos y horarios</w:t>
            </w:r>
          </w:p>
        </w:tc>
        <w:tc>
          <w:tcPr>
            <w:tcW w:type="dxa" w:w="8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12 sep</w:t>
            </w:r>
          </w:p>
        </w:tc>
        <w:tc>
          <w:tcPr>
            <w:tcW w:type="dxa" w:w="8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Alta</w:t>
            </w:r>
          </w:p>
        </w:tc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Dalia Alejandra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17 sep</w:t>
            </w:r>
          </w:p>
        </w:tc>
        <w:tc>
          <w:tcPr>
            <w:tcW w:type="dxa" w:w="8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+5</w:t>
            </w:r>
          </w:p>
        </w:tc>
      </w:tr>
      <w:tr>
        <w:trPr>
          <w:tblHeader w:val="false"/>
        </w:trPr>
        <w:tc>
          <w:tcPr>
            <w:tcW w:type="dxa" w:w="8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KAN-17</w:t>
            </w:r>
          </w:p>
        </w:tc>
        <w:tc>
          <w:tcPr>
            <w:tcW w:type="dxa" w:w="15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Familiar/Cuidador</w:t>
            </w:r>
          </w:p>
        </w:tc>
        <w:tc>
          <w:tcPr>
            <w:tcW w:type="dxa" w:w="32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Monitoreo para cuidadores</w:t>
            </w:r>
          </w:p>
        </w:tc>
        <w:tc>
          <w:tcPr>
            <w:tcW w:type="dxa" w:w="8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16 sep</w:t>
            </w:r>
          </w:p>
        </w:tc>
        <w:tc>
          <w:tcPr>
            <w:tcW w:type="dxa" w:w="8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Alta</w:t>
            </w:r>
          </w:p>
        </w:tc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Michel García González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17 sep</w:t>
            </w:r>
          </w:p>
        </w:tc>
        <w:tc>
          <w:tcPr>
            <w:tcW w:type="dxa" w:w="8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+1</w:t>
            </w:r>
          </w:p>
        </w:tc>
      </w:tr>
      <w:tr>
        <w:trPr>
          <w:tblHeader w:val="false"/>
        </w:trPr>
        <w:tc>
          <w:tcPr>
            <w:tcW w:type="dxa" w:w="8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KAN-18</w:t>
            </w:r>
          </w:p>
        </w:tc>
        <w:tc>
          <w:tcPr>
            <w:tcW w:type="dxa" w:w="15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Familiar/Cuidador</w:t>
            </w:r>
          </w:p>
        </w:tc>
        <w:tc>
          <w:tcPr>
            <w:tcW w:type="dxa" w:w="32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Monitoreo para cuidadores</w:t>
            </w:r>
          </w:p>
        </w:tc>
        <w:tc>
          <w:tcPr>
            <w:tcW w:type="dxa" w:w="8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16 sep</w:t>
            </w:r>
          </w:p>
        </w:tc>
        <w:tc>
          <w:tcPr>
            <w:tcW w:type="dxa" w:w="8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Alta</w:t>
            </w:r>
          </w:p>
        </w:tc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Daniela Prudencio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17 sep</w:t>
            </w:r>
          </w:p>
        </w:tc>
        <w:tc>
          <w:tcPr>
            <w:tcW w:type="dxa" w:w="8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+1</w:t>
            </w:r>
          </w:p>
        </w:tc>
      </w:tr>
      <w:tr>
        <w:trPr>
          <w:tblHeader w:val="false"/>
        </w:trPr>
        <w:tc>
          <w:tcPr>
            <w:tcW w:type="dxa" w:w="8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KAN-19</w:t>
            </w:r>
          </w:p>
        </w:tc>
        <w:tc>
          <w:tcPr>
            <w:tcW w:type="dxa" w:w="15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Familiar/Cuidador</w:t>
            </w:r>
          </w:p>
        </w:tc>
        <w:tc>
          <w:tcPr>
            <w:tcW w:type="dxa" w:w="32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Monitoreo para cuidadores</w:t>
            </w:r>
          </w:p>
        </w:tc>
        <w:tc>
          <w:tcPr>
            <w:tcW w:type="dxa" w:w="8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17 sep</w:t>
            </w:r>
          </w:p>
        </w:tc>
        <w:tc>
          <w:tcPr>
            <w:tcW w:type="dxa" w:w="8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Alta</w:t>
            </w:r>
          </w:p>
        </w:tc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Michel García González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17 sep</w:t>
            </w:r>
          </w:p>
        </w:tc>
        <w:tc>
          <w:tcPr>
            <w:tcW w:type="dxa" w:w="8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0</w:t>
            </w:r>
          </w:p>
        </w:tc>
      </w:tr>
      <w:tr>
        <w:trPr>
          <w:tblHeader w:val="false"/>
        </w:trPr>
        <w:tc>
          <w:tcPr>
            <w:tcW w:type="dxa" w:w="8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KAN-20</w:t>
            </w:r>
          </w:p>
        </w:tc>
        <w:tc>
          <w:tcPr>
            <w:tcW w:type="dxa" w:w="15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Familiar/Cuidador</w:t>
            </w:r>
          </w:p>
        </w:tc>
        <w:tc>
          <w:tcPr>
            <w:tcW w:type="dxa" w:w="32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Monitoreo para cuidadores</w:t>
            </w:r>
          </w:p>
        </w:tc>
        <w:tc>
          <w:tcPr>
            <w:tcW w:type="dxa" w:w="8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21 sep</w:t>
            </w:r>
          </w:p>
        </w:tc>
        <w:tc>
          <w:tcPr>
            <w:tcW w:type="dxa" w:w="8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Media</w:t>
            </w:r>
          </w:p>
        </w:tc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Daniela Prudencio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17 sep</w:t>
            </w:r>
          </w:p>
        </w:tc>
        <w:tc>
          <w:tcPr>
            <w:tcW w:type="dxa" w:w="8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−4</w:t>
            </w:r>
          </w:p>
        </w:tc>
      </w:tr>
      <w:tr>
        <w:trPr>
          <w:tblHeader w:val="false"/>
        </w:trPr>
        <w:tc>
          <w:tcPr>
            <w:tcW w:type="dxa" w:w="8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KAN-21</w:t>
            </w:r>
          </w:p>
        </w:tc>
        <w:tc>
          <w:tcPr>
            <w:tcW w:type="dxa" w:w="15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Familiar/Cuidador</w:t>
            </w:r>
          </w:p>
        </w:tc>
        <w:tc>
          <w:tcPr>
            <w:tcW w:type="dxa" w:w="32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Monitoreo para cuidadores</w:t>
            </w:r>
          </w:p>
        </w:tc>
        <w:tc>
          <w:tcPr>
            <w:tcW w:type="dxa" w:w="8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22 sep</w:t>
            </w:r>
          </w:p>
        </w:tc>
        <w:tc>
          <w:tcPr>
            <w:tcW w:type="dxa" w:w="8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Media</w:t>
            </w:r>
          </w:p>
        </w:tc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Dalia Alejandra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17 sep</w:t>
            </w:r>
          </w:p>
        </w:tc>
        <w:tc>
          <w:tcPr>
            <w:tcW w:type="dxa" w:w="8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−5</w:t>
            </w:r>
          </w:p>
        </w:tc>
      </w:tr>
      <w:tr>
        <w:trPr>
          <w:tblHeader w:val="false"/>
        </w:trPr>
        <w:tc>
          <w:tcPr>
            <w:tcW w:type="dxa" w:w="8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KAN-22</w:t>
            </w:r>
          </w:p>
        </w:tc>
        <w:tc>
          <w:tcPr>
            <w:tcW w:type="dxa" w:w="15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Sistema</w:t>
            </w:r>
          </w:p>
        </w:tc>
        <w:tc>
          <w:tcPr>
            <w:tcW w:type="dxa" w:w="32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Sincronización y servicios offline</w:t>
            </w:r>
          </w:p>
        </w:tc>
        <w:tc>
          <w:tcPr>
            <w:tcW w:type="dxa" w:w="8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19 sep</w:t>
            </w:r>
          </w:p>
        </w:tc>
        <w:tc>
          <w:tcPr>
            <w:tcW w:type="dxa" w:w="8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Alta</w:t>
            </w:r>
          </w:p>
        </w:tc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Luis Yael Camberos Fernández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8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en plazo</w:t>
            </w:r>
          </w:p>
        </w:tc>
      </w:tr>
      <w:tr>
        <w:trPr>
          <w:tblHeader w:val="false"/>
        </w:trPr>
        <w:tc>
          <w:tcPr>
            <w:tcW w:type="dxa" w:w="8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KAN-23</w:t>
            </w:r>
          </w:p>
        </w:tc>
        <w:tc>
          <w:tcPr>
            <w:tcW w:type="dxa" w:w="15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Sistema</w:t>
            </w:r>
          </w:p>
        </w:tc>
        <w:tc>
          <w:tcPr>
            <w:tcW w:type="dxa" w:w="32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Sincronización y servicios offline</w:t>
            </w:r>
          </w:p>
        </w:tc>
        <w:tc>
          <w:tcPr>
            <w:tcW w:type="dxa" w:w="8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 sep</w:t>
            </w:r>
          </w:p>
        </w:tc>
        <w:tc>
          <w:tcPr>
            <w:tcW w:type="dxa" w:w="8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Alta</w:t>
            </w:r>
          </w:p>
        </w:tc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Luis Yael Camberos Fernández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8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en plazo</w:t>
            </w:r>
          </w:p>
        </w:tc>
      </w:tr>
      <w:tr>
        <w:trPr>
          <w:tblHeader w:val="false"/>
        </w:trPr>
        <w:tc>
          <w:tcPr>
            <w:tcW w:type="dxa" w:w="8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KAN-24</w:t>
            </w:r>
          </w:p>
        </w:tc>
        <w:tc>
          <w:tcPr>
            <w:tcW w:type="dxa" w:w="15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Sistema</w:t>
            </w:r>
          </w:p>
        </w:tc>
        <w:tc>
          <w:tcPr>
            <w:tcW w:type="dxa" w:w="32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Sincronización y servicios offline</w:t>
            </w:r>
          </w:p>
        </w:tc>
        <w:tc>
          <w:tcPr>
            <w:tcW w:type="dxa" w:w="8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21 sep</w:t>
            </w:r>
          </w:p>
        </w:tc>
        <w:tc>
          <w:tcPr>
            <w:tcW w:type="dxa" w:w="8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Alta</w:t>
            </w:r>
          </w:p>
        </w:tc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Saúl Hernández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8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en plazo</w:t>
            </w:r>
          </w:p>
        </w:tc>
      </w:tr>
      <w:tr>
        <w:trPr>
          <w:tblHeader w:val="false"/>
        </w:trPr>
        <w:tc>
          <w:tcPr>
            <w:tcW w:type="dxa" w:w="8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KAN-25</w:t>
            </w:r>
          </w:p>
        </w:tc>
        <w:tc>
          <w:tcPr>
            <w:tcW w:type="dxa" w:w="15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Sistema</w:t>
            </w:r>
          </w:p>
        </w:tc>
        <w:tc>
          <w:tcPr>
            <w:tcW w:type="dxa" w:w="32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Sincronización y servicios offline</w:t>
            </w:r>
          </w:p>
        </w:tc>
        <w:tc>
          <w:tcPr>
            <w:tcW w:type="dxa" w:w="8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24 sep</w:t>
            </w:r>
          </w:p>
        </w:tc>
        <w:tc>
          <w:tcPr>
            <w:tcW w:type="dxa" w:w="8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Media</w:t>
            </w:r>
          </w:p>
        </w:tc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Saúl Hernández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8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en plazo</w:t>
            </w:r>
          </w:p>
        </w:tc>
      </w:tr>
      <w:tr>
        <w:trPr>
          <w:tblHeader w:val="false"/>
        </w:trPr>
        <w:tc>
          <w:tcPr>
            <w:tcW w:type="dxa" w:w="8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KAN-26</w:t>
            </w:r>
          </w:p>
        </w:tc>
        <w:tc>
          <w:tcPr>
            <w:tcW w:type="dxa" w:w="15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Usuario</w:t>
            </w:r>
          </w:p>
        </w:tc>
        <w:tc>
          <w:tcPr>
            <w:tcW w:type="dxa" w:w="32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Seguridad y protección de información</w:t>
            </w:r>
          </w:p>
        </w:tc>
        <w:tc>
          <w:tcPr>
            <w:tcW w:type="dxa" w:w="8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23 sep</w:t>
            </w:r>
          </w:p>
        </w:tc>
        <w:tc>
          <w:tcPr>
            <w:tcW w:type="dxa" w:w="8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Media</w:t>
            </w:r>
          </w:p>
        </w:tc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Saúl Hernández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18 sep</w:t>
            </w:r>
          </w:p>
        </w:tc>
        <w:tc>
          <w:tcPr>
            <w:tcW w:type="dxa" w:w="8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−5</w:t>
            </w:r>
          </w:p>
        </w:tc>
      </w:tr>
      <w:tr>
        <w:trPr>
          <w:tblHeader w:val="false"/>
        </w:trPr>
        <w:tc>
          <w:tcPr>
            <w:tcW w:type="dxa" w:w="8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KAN-28</w:t>
            </w:r>
          </w:p>
        </w:tc>
        <w:tc>
          <w:tcPr>
            <w:tcW w:type="dxa" w:w="15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Paciente autónomo</w:t>
            </w:r>
          </w:p>
        </w:tc>
        <w:tc>
          <w:tcPr>
            <w:tcW w:type="dxa" w:w="32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Gestión de medicamentos y horarios</w:t>
            </w:r>
          </w:p>
        </w:tc>
        <w:tc>
          <w:tcPr>
            <w:tcW w:type="dxa" w:w="8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 sep</w:t>
            </w:r>
          </w:p>
        </w:tc>
        <w:tc>
          <w:tcPr>
            <w:tcW w:type="dxa" w:w="8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Media</w:t>
            </w:r>
          </w:p>
        </w:tc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Saúl Hernández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8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en plazo</w:t>
            </w:r>
          </w:p>
        </w:tc>
      </w:tr>
      <w:tr>
        <w:trPr>
          <w:tblHeader w:val="false"/>
        </w:trPr>
        <w:tc>
          <w:tcPr>
            <w:tcW w:type="dxa" w:w="8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KAN-29</w:t>
            </w:r>
          </w:p>
        </w:tc>
        <w:tc>
          <w:tcPr>
            <w:tcW w:type="dxa" w:w="15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Paciente autónomo</w:t>
            </w:r>
          </w:p>
        </w:tc>
        <w:tc>
          <w:tcPr>
            <w:tcW w:type="dxa" w:w="32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Recordatorios y alertas inteligentes</w:t>
            </w:r>
          </w:p>
        </w:tc>
        <w:tc>
          <w:tcPr>
            <w:tcW w:type="dxa" w:w="8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22 sep</w:t>
            </w:r>
          </w:p>
        </w:tc>
        <w:tc>
          <w:tcPr>
            <w:tcW w:type="dxa" w:w="8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Media</w:t>
            </w:r>
          </w:p>
        </w:tc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Daniela Prudencio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8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en plazo</w:t>
            </w:r>
          </w:p>
        </w:tc>
      </w:tr>
      <w:tr>
        <w:trPr>
          <w:tblHeader w:val="false"/>
        </w:trPr>
        <w:tc>
          <w:tcPr>
            <w:tcW w:type="dxa" w:w="8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KAN-30</w:t>
            </w:r>
          </w:p>
        </w:tc>
        <w:tc>
          <w:tcPr>
            <w:tcW w:type="dxa" w:w="15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Paciente autónomo</w:t>
            </w:r>
          </w:p>
        </w:tc>
        <w:tc>
          <w:tcPr>
            <w:tcW w:type="dxa" w:w="32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Registro y seguimiento de tomas</w:t>
            </w:r>
          </w:p>
        </w:tc>
        <w:tc>
          <w:tcPr>
            <w:tcW w:type="dxa" w:w="8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22 sep</w:t>
            </w:r>
          </w:p>
        </w:tc>
        <w:tc>
          <w:tcPr>
            <w:tcW w:type="dxa" w:w="8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Media</w:t>
            </w:r>
          </w:p>
        </w:tc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Daniela Prudencio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8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en plazo</w:t>
            </w:r>
          </w:p>
        </w:tc>
      </w:tr>
    </w:tbl>
    <w:p/>
    <w:p>
      <w:pPr>
        <w:spacing w:after="120"/>
      </w:pPr>
      <w:r>
        <w:rPr>
          <w:i/>
          <w:iCs/>
        </w:rPr>
        <w:t xml:space="preserve">Días: diferencia entre la fecha en que aparece en el repositorio el código de la épica y el vencimiento de la historia (positivo = después). No mide el estado de la historia en Jira. KAN-27 se eliminó del tablero a propósito.</w:t>
      </w:r>
    </w:p>
    <w:p>
      <w:pPr>
        <w:pStyle w:val="Heading1"/>
      </w:pPr>
      <w:r>
        <w:t xml:space="preserve">4. Desviaciones y causas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Historias tempranas sin código a tiempo.</w:t>
      </w:r>
      <w:r>
        <w:t xml:space="preserve"> KAN-4, KAN-5, KAN-9, KAN-10, KAN-11, KAN-13, KAN-14 y KAN-16 vencían entre el 3 y el 12 de septiembre. En el repositorio no hay código de TuPastilla antes del 16 de septiembre; hasta el 11 solo estaba la actividad de calidad anterior (proyecto de estacionamiento).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Desarrollo concentrado.</w:t>
      </w:r>
      <w:r>
        <w:t xml:space="preserve"> Todo el código se creó entre el 16 de septiembre a las 21:40 y el 18 a las 16:13, en lugar de repartirse a lo largo del mes.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Dependencias entre épicas.</w:t>
      </w:r>
      <w:r>
        <w:t xml:space="preserve"> La autenticación y el CI/CD entraron al final porque necesitaban la app base.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Integración probada tarde.</w:t>
      </w:r>
      <w:r>
        <w:t xml:space="preserve"> La primera prueba con MySQL real y la app en un emulador se hizo al final, el 18 de septiembre, y encontró cinco defectos que las pruebas unitarias no detectaban (detalle en </w:t>
      </w:r>
      <w:r>
        <w:rPr>
          <w:rFonts w:ascii="Consolas" w:cs="Consolas" w:eastAsia="Consolas" w:hAnsi="Consolas"/>
        </w:rPr>
        <w:t xml:space="preserve">docs/calidad.md</w:t>
      </w:r>
      <w:r>
        <w:t xml:space="preserve">, sección 6). Todos se corrigieron el mismo día.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Pipeline sin ejecutar en GitHub.</w:t>
      </w:r>
      <w:r>
        <w:t xml:space="preserve"> Aún no hay push. Los pasos de los jobs </w:t>
      </w:r>
      <w:r>
        <w:rPr>
          <w:rFonts w:ascii="Consolas" w:cs="Consolas" w:eastAsia="Consolas" w:hAnsi="Consolas"/>
        </w:rPr>
        <w:t xml:space="preserve">api</w:t>
      </w:r>
      <w:r>
        <w:t xml:space="preserve">, </w:t>
      </w:r>
      <w:r>
        <w:rPr>
          <w:rFonts w:ascii="Consolas" w:cs="Consolas" w:eastAsia="Consolas" w:hAnsi="Consolas"/>
        </w:rPr>
        <w:t xml:space="preserve">android</w:t>
      </w:r>
      <w:r>
        <w:t xml:space="preserve"> y </w:t>
      </w:r>
      <w:r>
        <w:rPr>
          <w:rFonts w:ascii="Consolas" w:cs="Consolas" w:eastAsia="Consolas" w:hAnsi="Consolas"/>
        </w:rPr>
        <w:t xml:space="preserve">seguridad</w:t>
      </w:r>
      <w:r>
        <w:t xml:space="preserve"> se ejecutaron en local (contenedor </w:t>
      </w:r>
      <w:r>
        <w:rPr>
          <w:rFonts w:ascii="Consolas" w:cs="Consolas" w:eastAsia="Consolas" w:hAnsi="Consolas"/>
        </w:rPr>
        <w:t xml:space="preserve">node:24</w:t>
      </w:r>
      <w:r>
        <w:t xml:space="preserve"> limpio, Gradle desde cero, gitleaks, Trivy y ZAP en Docker) y pasan. CodeQL y el despliegue a GHCR solo pueden correr en GitHub.</w:t>
      </w:r>
    </w:p>
    <w:p>
      <w:pPr>
        <w:pStyle w:val="Heading1"/>
      </w:pPr>
      <w:r>
        <w:t xml:space="preserve">5. Entregables</w:t>
      </w:r>
    </w:p>
    <w:p>
      <w:pPr>
        <w:pStyle w:val="ListParagraph"/>
        <w:numPr>
          <w:ilvl w:val="0"/>
          <w:numId w:val="2"/>
        </w:numPr>
      </w:pPr>
      <w:r>
        <w:t xml:space="preserve">App Android con gestión de medicamentos, recordatorios y alertas, registro de tomas, historial, monitoreo para cuidadores y login con sesión cifrada.</w:t>
      </w:r>
    </w:p>
    <w:p>
      <w:pPr>
        <w:pStyle w:val="ListParagraph"/>
        <w:numPr>
          <w:ilvl w:val="0"/>
          <w:numId w:val="2"/>
        </w:numPr>
      </w:pPr>
      <w:r>
        <w:t xml:space="preserve">API Express con registro, login, refresh con rotación, logout, 4 roles y administración de roles.</w:t>
      </w:r>
    </w:p>
    <w:p>
      <w:pPr>
        <w:pStyle w:val="ListParagraph"/>
        <w:numPr>
          <w:ilvl w:val="0"/>
          <w:numId w:val="2"/>
        </w:numPr>
      </w:pPr>
      <w:r>
        <w:t xml:space="preserve">Pruebas: 82 en la API (100 % de líneas y 92.7 % de ramas) y 55 en la app (97.7 % de líneas y 97.0 % de ramas en el paquete auth).</w:t>
      </w:r>
    </w:p>
    <w:p>
      <w:pPr>
        <w:pStyle w:val="ListParagraph"/>
        <w:numPr>
          <w:ilvl w:val="0"/>
          <w:numId w:val="2"/>
        </w:numPr>
      </w:pPr>
      <w:r>
        <w:t xml:space="preserve">Prueba de extremo a extremo: API en Docker con MySQL 8.4 y la app en un emulador, con los cuatro roles.</w:t>
      </w:r>
    </w:p>
    <w:p>
      <w:pPr>
        <w:pStyle w:val="ListParagraph"/>
        <w:numPr>
          <w:ilvl w:val="0"/>
          <w:numId w:val="2"/>
        </w:numPr>
      </w:pPr>
      <w:r>
        <w:t xml:space="preserve">Seguridad: 9 vulnerabilidades de dependencias y 4 de la imagen Docker corregidas; cerradas una escalada de rol y una fuga de datos entre cuentas en el cliente. gitleaks, Trivy y ZAP sin hallazgos. Detalle en </w:t>
      </w:r>
      <w:r>
        <w:rPr>
          <w:rFonts w:ascii="Consolas" w:cs="Consolas" w:eastAsia="Consolas" w:hAnsi="Consolas"/>
        </w:rPr>
        <w:t xml:space="preserve">docs/seguridad.md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Calidad: métricas y deuda técnica en </w:t>
      </w:r>
      <w:r>
        <w:rPr>
          <w:rFonts w:ascii="Consolas" w:cs="Consolas" w:eastAsia="Consolas" w:hAnsi="Consolas"/>
        </w:rPr>
        <w:t xml:space="preserve">docs/calidad.md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Infraestructura: Dockerfile, </w:t>
      </w:r>
      <w:r>
        <w:rPr>
          <w:rFonts w:ascii="Consolas" w:cs="Consolas" w:eastAsia="Consolas" w:hAnsi="Consolas"/>
        </w:rPr>
        <w:t xml:space="preserve">docker-compose.yml</w:t>
      </w:r>
      <w:r>
        <w:t xml:space="preserve"> y pipeline </w:t>
      </w:r>
      <w:r>
        <w:rPr>
          <w:rFonts w:ascii="Consolas" w:cs="Consolas" w:eastAsia="Consolas" w:hAnsi="Consolas"/>
        </w:rPr>
        <w:t xml:space="preserve">.github/workflows/ci-cd.yml</w:t>
      </w:r>
      <w:r>
        <w:t xml:space="preserve">.</w:t>
      </w:r>
    </w:p>
    <w:p>
      <w:pPr>
        <w:pStyle w:val="Heading1"/>
      </w:pPr>
      <w:r>
        <w:t xml:space="preserve">6. Lecciones aprendidas</w:t>
      </w:r>
    </w:p>
    <w:p>
      <w:pPr>
        <w:pStyle w:val="ListParagraph"/>
        <w:numPr>
          <w:ilvl w:val="0"/>
          <w:numId w:val="2"/>
        </w:numPr>
      </w:pPr>
      <w:r>
        <w:t xml:space="preserve">Una historia con fecha necesita avances visibles en el repositorio antes de su vencimiento, no solo al cierre.</w:t>
      </w:r>
    </w:p>
    <w:p>
      <w:pPr>
        <w:pStyle w:val="ListParagraph"/>
        <w:numPr>
          <w:ilvl w:val="0"/>
          <w:numId w:val="2"/>
        </w:numPr>
      </w:pPr>
      <w:r>
        <w:t xml:space="preserve">Lo transversal (autenticación, CI/CD) conviene levantarlo pronto, aunque sea en una versión mínima.</w:t>
      </w:r>
    </w:p>
    <w:p>
      <w:pPr>
        <w:pStyle w:val="ListParagraph"/>
        <w:numPr>
          <w:ilvl w:val="0"/>
          <w:numId w:val="2"/>
        </w:numPr>
      </w:pPr>
      <w:r>
        <w:t xml:space="preserve">El entorno local debe reproducir el de producción (Docker y MySQL) desde el primer día: la prueba con base real y emulador encontró en una hora cinco defectos que 137 pruebas unitarias no detectaban.</w:t>
      </w:r>
    </w:p>
    <w:p>
      <w:pPr>
        <w:pStyle w:val="ListParagraph"/>
        <w:numPr>
          <w:ilvl w:val="0"/>
          <w:numId w:val="2"/>
        </w:numPr>
      </w:pPr>
      <w:r>
        <w:t xml:space="preserve">El tablero de Jira debe reflejar el estado real: sin actualizarlo, las fechas dejan de servir para decidir.</w:t>
      </w:r>
    </w:p>
    <w:sectPr>
      <w:footerReference w:type="default" r:id="rId7"/>
      <w:pgSz w:w="16838" w:h="11906" w:orient="landscape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TuPastilla · página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20"/>
    </w:pPr>
    <w:rPr>
      <w:b/>
      <w:bCs/>
      <w:color w:val="1F4E79"/>
      <w:sz w:val="36"/>
      <w:szCs w:val="36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b/>
      <w:bCs/>
      <w:color w:val="1F4E79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b/>
      <w:bCs/>
      <w:color w:val="1F4E79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2026-09-18T23:31:35.307Z</dcterms:created>
  <dcterms:modified xsi:type="dcterms:W3CDTF">2026-09-18T23:31:35.307Z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