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de mejora continua</w:t>
      </w:r>
    </w:p>
    <w:p>
      <w:pPr>
        <w:jc w:val="both"/>
      </w:pPr>
      <w:r>
        <w:t>20 de septiembre de 2026</w:t>
      </w:r>
    </w:p>
    <w:p>
      <w:pPr>
        <w:pStyle w:val="Heading2"/>
      </w:pPr>
      <w:r>
        <w:t>1. Acciones de mejora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Mejora propuesta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Acción concreta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Indicador de éxito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Meta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Responsable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Fecha límite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Cerrar la sincronización pendiente (KAN-22 a KAN-25)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Enviar al servidor las tomas registradas sin red en cuanto vuelva la conexión, con reintentos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Historias KAN-22 a KAN-25 cerradas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4 de 4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Luis Yael Camberos y Saúl Hernández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9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Probar la integración en cada push, no a mano al final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Automatizar el flujo de extremo a extremo en el pipeline: docker compose up y registro, login, roles y refresh de los 4 roles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Flujos de extremo a extremo automatizados por ejecución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4 de 4 roles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Luis Yael Camberos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2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Medir la cobertura de toda la app, no solo de auth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Extender JaCoCo a todos los paquetes y escribir pruebas de los repositorios y del cálculo de horarios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Cobertura de líneas de la app completa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70 % o más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Daniela Prudencio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2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Revocar el acceso antes de que caduque el token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Guardar una versión de token por usuario y rechazar los tokens con versión vieja al cambiar el rol o cerrar sesión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Minutos que sobrevive un token tras revocar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Saúl Hernández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9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Bajar la deuda de Android Lint y actualizar dependencias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Actualizar AndroidX y Material, borrar los 14 recursos sin usar y corregir SetTextI18n y overdraw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Code smells del proyecto Android en SonarQube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24 o menos (la mitad de 48)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Marco García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2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Probar el login en un dispositivo real, no solo en la JVM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Escribir pruebas instrumentadas de login y registro y correrlas en el emulador del pipeline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Pruebas instrumentadas en verde en CI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Al menos 6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Michel García González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9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Fijar las acciones del pipeline por SHA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Sustituir las referencias por versión mayor por el SHA del commit y activar Dependabot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Acciones de terceros fijadas por SHA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Saúl Hernández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16 oct 2026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Mantener el tablero al día e integrar seguido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Revisar Jira los martes y viernes y que cada integrante integre a la rama principal al menos una vez por semana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Historias vencidas sin actualizar / integraciones por semana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0 vencidas y 6 integraciones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Dalia Alejandra y Saúl Hernández</w:t>
            </w:r>
          </w:p>
        </w:tc>
        <w:tc>
          <w:tcPr>
            <w:tcW w:type="dxa" w:w="1080"/>
          </w:tcPr>
          <w:p>
            <w:r>
              <w:rPr>
                <w:b w:val="0"/>
                <w:sz w:val="18"/>
              </w:rPr>
              <w:t>25 sep 2026 (revisión) y 16 oct 2026 (integración)</w:t>
            </w:r>
          </w:p>
        </w:tc>
      </w:tr>
    </w:tbl>
    <w:p/>
    <w:p>
      <w:pPr>
        <w:pStyle w:val="Heading2"/>
      </w:pPr>
      <w:r>
        <w:t>2. Propuestas de innovación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Innovación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Acción concreta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Indicador de éxito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Prioridad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Aviso al cuidador por toma omitida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Cuando una toma pasa a omitida, la API envía una notificación push al cuidador vinculado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Minutos entre la omisión y el aviso al cuidador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Lectura de la receta con la cámara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Fotografiar la receta y proponer medicamento, dosis y horario con reconocimiento de texto en el dispositivo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Campos correctos sin corrección manual sobre 20 recetas de prueba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Recordatorios por voz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La alerta dice en voz alta el nombre del medicamento y la dosis con la síntesis de voz del sistema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Tomas confirmadas desde la alerta por usuarios con baja visión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Reporte de cumplimiento para el médico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Generar un PDF con las tomas y omisiones del mes para llevarlo a la consulta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Reporte generado en menos de 5 segundos con 90 días de historial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Baja</w:t>
            </w:r>
          </w:p>
        </w:tc>
      </w:tr>
    </w:tbl>
    <w:p/>
    <w:p>
      <w:pPr>
        <w:jc w:val="both"/>
      </w:pPr>
      <w:r>
        <w:t>Las cuatro salen de necesidades vistas en el proyecto: el cuidador hoy tiene que abrir la app</w:t>
      </w:r>
    </w:p>
    <w:p>
      <w:pPr>
        <w:jc w:val="both"/>
      </w:pPr>
      <w:r>
        <w:t>para enterarse, la captura manual es donde más se equivocan los adultos mayores, y el historial</w:t>
      </w:r>
    </w:p>
    <w:p>
      <w:pPr>
        <w:jc w:val="both"/>
      </w:pPr>
      <w:r>
        <w:t>ya está en Room pero no sale de la app.</w:t>
      </w:r>
    </w:p>
    <w:p>
      <w:pPr>
        <w:pStyle w:val="Heading2"/>
      </w:pPr>
      <w:r>
        <w:t>3. Seguimiento</w:t>
      </w:r>
    </w:p>
    <w:p>
      <w:pPr>
        <w:jc w:val="both"/>
      </w:pPr>
      <w:r>
        <w:t>En las revisiones de Jira de los martes y viernes se revisa también el avance de este plan. Cada</w:t>
      </w:r>
    </w:p>
    <w:p>
      <w:pPr>
        <w:jc w:val="both"/>
      </w:pPr>
      <w:r>
        <w:t>acción se da por cerrada cuando su indicador alcanza la meta. Las acciones 2, 3, 5, 6 y 7 se</w:t>
      </w:r>
    </w:p>
    <w:p>
      <w:pPr>
        <w:jc w:val="both"/>
      </w:pPr>
      <w:r>
        <w:t>comprueban directamente en el reporte del pipeline y en el tablero de SonarQube.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