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 Please complete all exercises by hand. Calculator may be used.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Round to the nearest hundredth when not specified.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For free response questions, please do not use google. Use your own words.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Given the following set.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5,2,1,3,4,1,5,6,8,9,10,2,4,5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mean?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the median?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mode?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this particular data set, which measure of central tendency works better? Why?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Exercise 2.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Given the following data set.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5,19,30,50,100,X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Mean = 20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is the value of X?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Exercise 3.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Given the following data set,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100,500,300,20,60,40,X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Mean = 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is the value of x?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Exercise 4.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is the mean? Please give the formula, and explain the use for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Exercise 5.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is the median? Please explain how we calculate it, and what we use it for.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