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1"/>
          <w:i w:val="1"/>
          <w:sz w:val="30"/>
          <w:szCs w:val="30"/>
          <w:u w:val="single"/>
          <w:rtl w:val="0"/>
        </w:rPr>
        <w:t xml:space="preserve">(Input Lesson Title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ESSENTIAL IDEA: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Identify the purpose of the lesson. What will students know/ understand/do by the end of the lesson?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 </w:t>
      </w:r>
      <w:r w:rsidDel="00000000" w:rsidR="00000000" w:rsidRPr="00000000">
        <w:rPr>
          <w:i w:val="1"/>
          <w:sz w:val="24"/>
          <w:szCs w:val="24"/>
          <w:rtl w:val="0"/>
        </w:rPr>
        <w:t xml:space="preserve">Identify amount of time lesson will take for completion.</w:t>
      </w:r>
    </w:p>
    <w:p w:rsidR="00000000" w:rsidDel="00000000" w:rsidP="00000000" w:rsidRDefault="00000000" w:rsidRPr="00000000" w14:paraId="00000005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OUTCOMES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As a result of instructions, students will be able to: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ASSESSMENTS: </w:t>
      </w:r>
      <w:r w:rsidDel="00000000" w:rsidR="00000000" w:rsidRPr="00000000">
        <w:rPr>
          <w:i w:val="1"/>
          <w:sz w:val="24"/>
          <w:szCs w:val="24"/>
          <w:rtl w:val="0"/>
        </w:rPr>
        <w:t xml:space="preserve">List all assessment strategies that will be implemented to identify evidence of success (Class discussion, Rubric, Quiz …):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MATERIALS: </w:t>
      </w:r>
      <w:r w:rsidDel="00000000" w:rsidR="00000000" w:rsidRPr="00000000">
        <w:rPr>
          <w:i w:val="1"/>
          <w:sz w:val="24"/>
          <w:szCs w:val="24"/>
          <w:rtl w:val="0"/>
        </w:rPr>
        <w:t xml:space="preserve">Identify materials required for this lesson: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UP: </w:t>
      </w:r>
      <w:r w:rsidDel="00000000" w:rsidR="00000000" w:rsidRPr="00000000">
        <w:rPr>
          <w:i w:val="1"/>
          <w:sz w:val="24"/>
          <w:szCs w:val="24"/>
          <w:rtl w:val="0"/>
        </w:rPr>
        <w:t xml:space="preserve">How should the room (virtual or physical) be oriented?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Provide step by step lesson instructions. This area describes what the instructor will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Introduction:</w:t>
      </w:r>
      <w:r w:rsidDel="00000000" w:rsidR="00000000" w:rsidRPr="00000000">
        <w:rPr>
          <w:i w:val="1"/>
          <w:sz w:val="24"/>
          <w:szCs w:val="24"/>
          <w:rtl w:val="0"/>
        </w:rPr>
        <w:t xml:space="preserve"> (Time spent introducing concepts.)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Lesson/Direct Instruction: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Tasks: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(Hyperlink algo challenges/ lab assignments etc.)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Closing: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Identify necessary reference texts/ materials for the lesson</w:t>
      </w:r>
    </w:p>
    <w:p w:rsidR="00000000" w:rsidDel="00000000" w:rsidP="00000000" w:rsidRDefault="00000000" w:rsidRPr="00000000" w14:paraId="00000023">
      <w:pPr>
        <w:pageBreakBefore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Libre Franklin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72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hanging="900"/>
      <w:jc w:val="center"/>
      <w:rPr>
        <w:rFonts w:ascii="Libre Franklin Thin" w:cs="Libre Franklin Thin" w:eastAsia="Libre Franklin Thin" w:hAnsi="Libre Franklin Th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</w:t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1346374" cy="895032"/>
          <wp:effectExtent b="0" l="0" r="0" t="0"/>
          <wp:docPr id="24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6374" cy="89503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43FBC"/>
    <w:pPr>
      <w:keepNext w:val="1"/>
      <w:keepLines w:val="1"/>
      <w:spacing w:after="0" w:before="480"/>
      <w:outlineLvl w:val="0"/>
    </w:pPr>
    <w:rPr>
      <w:rFonts w:cstheme="majorBidi" w:eastAsiaTheme="majorEastAsia"/>
      <w:b w:val="1"/>
      <w:bC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11305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75C82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7731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7731A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3C1FD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C1FDB"/>
  </w:style>
  <w:style w:type="paragraph" w:styleId="Footer">
    <w:name w:val="footer"/>
    <w:basedOn w:val="Normal"/>
    <w:link w:val="FooterChar"/>
    <w:uiPriority w:val="99"/>
    <w:unhideWhenUsed w:val="1"/>
    <w:rsid w:val="003C1FD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C1FDB"/>
  </w:style>
  <w:style w:type="paragraph" w:styleId="ListParagraph">
    <w:name w:val="List Paragraph"/>
    <w:basedOn w:val="Normal"/>
    <w:uiPriority w:val="34"/>
    <w:qFormat w:val="1"/>
    <w:rsid w:val="005273C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96E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4AA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D16301"/>
    <w:rPr>
      <w:color w:val="808080"/>
    </w:rPr>
  </w:style>
  <w:style w:type="character" w:styleId="CustomTitle" w:customStyle="1">
    <w:name w:val="CustomTitle"/>
    <w:basedOn w:val="DefaultParagraphFont"/>
    <w:uiPriority w:val="1"/>
    <w:rsid w:val="00D16301"/>
    <w:rPr>
      <w:rFonts w:ascii="Franklin Gothic Medium" w:hAnsi="Franklin Gothic Medium"/>
      <w:b w:val="1"/>
      <w:sz w:val="32"/>
      <w:u w:val="single"/>
    </w:rPr>
  </w:style>
  <w:style w:type="character" w:styleId="Body" w:customStyle="1">
    <w:name w:val="Body"/>
    <w:basedOn w:val="DefaultParagraphFont"/>
    <w:uiPriority w:val="1"/>
    <w:rsid w:val="00D16301"/>
    <w:rPr>
      <w:rFonts w:asciiTheme="minorHAnsi" w:hAnsiTheme="minorHAnsi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043FBC"/>
    <w:rPr>
      <w:rFonts w:cstheme="majorBidi" w:eastAsiaTheme="majorEastAsia"/>
      <w:b w:val="1"/>
      <w:bCs w:val="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11305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pple-converted-space" w:customStyle="1">
    <w:name w:val="apple-converted-space"/>
    <w:basedOn w:val="DefaultParagraphFont"/>
    <w:rsid w:val="006A0EBF"/>
  </w:style>
  <w:style w:type="paragraph" w:styleId="NoSpacing">
    <w:name w:val="No Spacing"/>
    <w:uiPriority w:val="1"/>
    <w:qFormat w:val="1"/>
    <w:rsid w:val="009D29EC"/>
    <w:pPr>
      <w:spacing w:after="0" w:line="240" w:lineRule="auto"/>
    </w:p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75C82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Thin-regular.ttf"/><Relationship Id="rId2" Type="http://schemas.openxmlformats.org/officeDocument/2006/relationships/font" Target="fonts/LibreFranklinThin-bold.ttf"/><Relationship Id="rId3" Type="http://schemas.openxmlformats.org/officeDocument/2006/relationships/font" Target="fonts/LibreFranklinThin-italic.ttf"/><Relationship Id="rId4" Type="http://schemas.openxmlformats.org/officeDocument/2006/relationships/font" Target="fonts/LibreFranklinThin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+pzgcDAwy192v2+9jYzcS0jWZg==">AMUW2mWel5WXxqCIIusj5LDy27AbaVl9oqGSC9Z34/ATDSAW+CQy7pvKojudeJCGwhyi4zaspI72ojMj0R7vKkPNCQ66SQiHK1w4onp198IFKppw0BRCsqA=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2020-06-30T16:23:00Z</dcterms:created>
  <dc:creator>Julia Orr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0x01010061AF78E7C466B541BC203D8B06BDF540</vt:lpwstr>
  </property>
  <property fmtid="{D5CDD505-2E9C-101B-9397-08002B2CF9AE}" pid="3" name="_dlc_DocIdItemGuid">
    <vt:lpwstr>b03ed8ea-b0b0-482a-b6bb-39bec2532ce9</vt:lpwstr>
  </property>
  <property fmtid="{D5CDD505-2E9C-101B-9397-08002B2CF9AE}" pid="4" name="Document_x0020_Type">
    <vt:lpwstr/>
  </property>
  <property fmtid="{D5CDD505-2E9C-101B-9397-08002B2CF9AE}" pid="5" name="Grade_x002f_Age_x0020_Range">
    <vt:lpwstr/>
  </property>
  <property fmtid="{D5CDD505-2E9C-101B-9397-08002B2CF9AE}" pid="6" name="Program_x0020_Theme">
    <vt:lpwstr/>
  </property>
  <property fmtid="{D5CDD505-2E9C-101B-9397-08002B2CF9AE}" pid="7" name="Program_x0020_Type">
    <vt:lpwstr/>
  </property>
  <property fmtid="{D5CDD505-2E9C-101B-9397-08002B2CF9AE}" pid="8" name="Program Theme">
    <vt:lpwstr/>
  </property>
  <property fmtid="{D5CDD505-2E9C-101B-9397-08002B2CF9AE}" pid="9" name="Program Type">
    <vt:lpwstr/>
  </property>
  <property fmtid="{D5CDD505-2E9C-101B-9397-08002B2CF9AE}" pid="10" name="Grade/Age Range">
    <vt:lpwstr/>
  </property>
  <property fmtid="{D5CDD505-2E9C-101B-9397-08002B2CF9AE}" pid="11" name="Document Type">
    <vt:lpwstr/>
  </property>
</Properties>
</file>