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697F16" w:rsidRPr="00697F16" w:rsidTr="00697F1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Pr="00697F16" w:rsidRDefault="00F508DE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Gestion de commande – CAS n°1</w:t>
            </w:r>
          </w:p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Nom :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Consulter carte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(package « Gestion d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e commandes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»)</w:t>
            </w:r>
          </w:p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Acteur(s) :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Acheteur (client ou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vendeur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)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 :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la possibilité de consulter la carte doit-être possible par le client ainsi que par les vendeurs.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Auteur :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Axel MICHEL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Date(s) :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06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/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05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/201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9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(première rédaction)</w:t>
            </w:r>
          </w:p>
          <w:p w:rsidR="00697F16" w:rsidRPr="00697F16" w:rsidRDefault="00697F16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proofErr w:type="spellStart"/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Pré-conditions</w:t>
            </w:r>
            <w:proofErr w:type="spellEnd"/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L’utilisateur doit être authentifié en tant que client ou commercial (Cas d’utilisation «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Authentification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» – package « Authentification »)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Démarrage :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L’utilisateur a demandé la page «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consultation carte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»</w:t>
            </w:r>
          </w:p>
        </w:tc>
      </w:tr>
      <w:tr w:rsidR="00697F16" w:rsidRPr="00697F16" w:rsidTr="00697F1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</w:t>
            </w:r>
          </w:p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scénario nominal</w:t>
            </w:r>
          </w:p>
          <w:p w:rsidR="00281E35" w:rsidRDefault="00697F16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1. 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affiche une page avec les différent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es catégories de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produits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  <w:t xml:space="preserve">2. 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>L’utilisateur sélectionne la catégorie voulue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  <w:t>3.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 Le système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>recherche les produits correspondant à la catégorie</w:t>
            </w:r>
            <w:r w:rsidR="00281E35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  <w:t>4. 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>affiche les produits.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  <w:t>5. 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L’utilisateur peut sélectionner un produit </w:t>
            </w:r>
          </w:p>
          <w:p w:rsidR="00393641" w:rsidRDefault="00393641" w:rsidP="00697F16">
            <w:pPr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6. 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>interroge le cas d’utilisation « stock »</w:t>
            </w:r>
          </w:p>
          <w:p w:rsidR="00393641" w:rsidRPr="00393641" w:rsidRDefault="0039364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7. 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</w:t>
            </w:r>
            <w:r w:rsidRPr="00393641"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>affiche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>la disponibilité d</w:t>
            </w:r>
            <w:r w:rsidR="00144981">
              <w:rPr>
                <w:rFonts w:ascii="Montserrat" w:eastAsia="Times New Roman" w:hAnsi="Montserrat" w:cs="Times New Roman"/>
                <w:bCs/>
                <w:color w:val="000000"/>
                <w:lang w:eastAsia="fr-FR"/>
              </w:rPr>
              <w:t>u produit</w:t>
            </w:r>
            <w:bookmarkStart w:id="0" w:name="_GoBack"/>
            <w:bookmarkEnd w:id="0"/>
          </w:p>
          <w:p w:rsidR="00144981" w:rsidRDefault="0039364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8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. </w:t>
            </w:r>
            <w:r w:rsidR="00697F16"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>affiche les différentes informations, taille, prix…</w:t>
            </w:r>
          </w:p>
          <w:p w:rsidR="00144981" w:rsidRDefault="0014498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9. L’utilisateur peut ajouter le nom du produit ainsi qu’une quantité à son « panier »</w:t>
            </w:r>
          </w:p>
          <w:p w:rsidR="00697F16" w:rsidRPr="00697F16" w:rsidRDefault="0014498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10. </w:t>
            </w:r>
            <w:r w:rsidR="00281E35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fait appel au cas d’utilisation interne « Ajouter au panier »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11. L’utilisateur peut quitter le panier.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 w:rsidR="00393641">
              <w:rPr>
                <w:rFonts w:ascii="Montserrat" w:eastAsia="Times New Roman" w:hAnsi="Montserrat" w:cs="Times New Roman"/>
                <w:color w:val="000000"/>
                <w:lang w:eastAsia="fr-FR"/>
              </w:rPr>
              <w:t>1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2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. </w:t>
            </w:r>
            <w:r w:rsidR="00697F16"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>retourne à la page précédente.</w:t>
            </w:r>
          </w:p>
        </w:tc>
      </w:tr>
      <w:tr w:rsidR="00697F16" w:rsidRPr="00697F16" w:rsidTr="00697F1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Les scénarios d’exception</w:t>
            </w:r>
          </w:p>
          <w:p w:rsidR="00281E35" w:rsidRDefault="00697F16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2.a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L’utilisateur décide de quitter la consultation de la catégorie voulue.</w:t>
            </w:r>
          </w:p>
          <w:p w:rsidR="00697F16" w:rsidRDefault="00281E35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2.b L’utilisateur décide de quitter la consultation du catalogue. 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  <w:r w:rsidR="00697F16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5.a L’utilisateur décide de quitter la consultation de la catégorie voulue.</w:t>
            </w:r>
          </w:p>
          <w:p w:rsidR="00281E35" w:rsidRDefault="00281E35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5.b L’utilisateur décide de quitter la consultation du catalogue. 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</w:p>
          <w:p w:rsidR="00281E35" w:rsidRDefault="0039364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9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>.a L’utilisateur décide de quitter la consultation de la catégorie voulue.</w:t>
            </w:r>
          </w:p>
          <w:p w:rsidR="00281E35" w:rsidRDefault="0039364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9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.b L’utilisateur décide de quitter la consultation du catalogue. </w:t>
            </w:r>
            <w:r w:rsidR="00281E35"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</w:p>
          <w:p w:rsidR="00144981" w:rsidRDefault="0014498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11.a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L’utilisateur décide de quitter la consultation de la catégorie voulue.</w:t>
            </w:r>
          </w:p>
          <w:p w:rsidR="00144981" w:rsidRPr="00697F16" w:rsidRDefault="0014498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11.b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L’utilisateur décide de quitter la consultation du catalogue. </w:t>
            </w: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</w:p>
        </w:tc>
      </w:tr>
      <w:tr w:rsidR="00697F16" w:rsidRPr="00697F16" w:rsidTr="00697F1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Fin :</w:t>
            </w:r>
          </w:p>
          <w:p w:rsidR="00697F16" w:rsidRPr="00697F16" w:rsidRDefault="00697F16" w:rsidP="00281E35">
            <w:pPr>
              <w:numPr>
                <w:ilvl w:val="0"/>
                <w:numId w:val="1"/>
              </w:numPr>
              <w:ind w:left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color w:val="000000"/>
                <w:lang w:eastAsia="fr-FR"/>
              </w:rPr>
              <w:t>Scénario nominal : sur décision de l’utilisateur</w:t>
            </w:r>
            <w:r w:rsidR="00281E35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à l’étape 2, </w:t>
            </w:r>
            <w:r w:rsidR="00144981">
              <w:rPr>
                <w:rFonts w:ascii="Montserrat" w:eastAsia="Times New Roman" w:hAnsi="Montserrat" w:cs="Times New Roman"/>
                <w:color w:val="000000"/>
                <w:lang w:eastAsia="fr-FR"/>
              </w:rPr>
              <w:t>5, 9 et 11</w:t>
            </w:r>
          </w:p>
        </w:tc>
      </w:tr>
      <w:tr w:rsidR="00697F16" w:rsidRPr="00697F16" w:rsidTr="00697F1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Default="00697F16" w:rsidP="00393641">
            <w:pPr>
              <w:spacing w:after="225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Post-conditions :</w:t>
            </w:r>
            <w:r w:rsidR="00393641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Aucun</w:t>
            </w:r>
          </w:p>
          <w:p w:rsidR="00393641" w:rsidRDefault="00393641" w:rsidP="00393641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  <w:p w:rsidR="00393641" w:rsidRDefault="00393641" w:rsidP="00393641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  <w:p w:rsidR="00393641" w:rsidRPr="00697F16" w:rsidRDefault="00393641" w:rsidP="00393641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</w:tc>
      </w:tr>
      <w:tr w:rsidR="00697F16" w:rsidRPr="00697F16" w:rsidTr="00697F1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lastRenderedPageBreak/>
              <w:t>COMPLEMENTS</w:t>
            </w:r>
          </w:p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Ergonomie </w:t>
            </w:r>
          </w:p>
          <w:p w:rsidR="00697F16" w:rsidRPr="00697F16" w:rsidRDefault="0039364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L’affichage des produits devra correspondre à une photo de ceux-ci, le nom de ces derniers, les différents menus avec lesquelles ils s’accordent ainsi que de leurs disponibilités.</w:t>
            </w:r>
          </w:p>
        </w:tc>
      </w:tr>
      <w:tr w:rsidR="00697F16" w:rsidRPr="00697F16" w:rsidTr="00F508DE">
        <w:trPr>
          <w:trHeight w:val="1265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F16" w:rsidRPr="00697F16" w:rsidRDefault="00697F16" w:rsidP="00697F16">
            <w:pPr>
              <w:spacing w:after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Problèmes</w:t>
            </w:r>
            <w:r w:rsidR="00393641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non</w:t>
            </w:r>
            <w:r w:rsidRPr="00697F16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résolus </w:t>
            </w:r>
          </w:p>
          <w:p w:rsidR="00697F16" w:rsidRPr="00697F16" w:rsidRDefault="00393641" w:rsidP="00697F16">
            <w:pPr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De quelle manière afficher les produits ? par ordre de prix croissant ? décroissant ? par disponibilité ? quelles sont les critères de recherches à </w:t>
            </w:r>
            <w:proofErr w:type="gramStart"/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ajouter </w:t>
            </w:r>
            <w:r w:rsidR="00F508DE">
              <w:rPr>
                <w:rFonts w:ascii="Montserrat" w:eastAsia="Times New Roman" w:hAnsi="Montserrat" w:cs="Times New Roman"/>
                <w:color w:val="000000"/>
                <w:lang w:eastAsia="fr-FR"/>
              </w:rPr>
              <w:t>.</w:t>
            </w:r>
            <w:proofErr w:type="gramEnd"/>
          </w:p>
        </w:tc>
      </w:tr>
    </w:tbl>
    <w:p w:rsidR="00B65AF8" w:rsidRDefault="00144981"/>
    <w:sectPr w:rsidR="00B65AF8" w:rsidSect="00A258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850BF"/>
    <w:multiLevelType w:val="multilevel"/>
    <w:tmpl w:val="F75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16"/>
    <w:rsid w:val="00144981"/>
    <w:rsid w:val="00281E35"/>
    <w:rsid w:val="00393641"/>
    <w:rsid w:val="006360AF"/>
    <w:rsid w:val="00697F16"/>
    <w:rsid w:val="00A2583A"/>
    <w:rsid w:val="00F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435E6"/>
  <w14:defaultImageDpi w14:val="32767"/>
  <w15:chartTrackingRefBased/>
  <w15:docId w15:val="{B6146385-A130-CF42-8F22-E04A553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F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697F16"/>
    <w:rPr>
      <w:b/>
      <w:bCs/>
    </w:rPr>
  </w:style>
  <w:style w:type="character" w:customStyle="1" w:styleId="apple-converted-space">
    <w:name w:val="apple-converted-space"/>
    <w:basedOn w:val="Policepardfaut"/>
    <w:rsid w:val="00697F16"/>
  </w:style>
  <w:style w:type="paragraph" w:styleId="Paragraphedeliste">
    <w:name w:val="List Paragraph"/>
    <w:basedOn w:val="Normal"/>
    <w:uiPriority w:val="34"/>
    <w:qFormat/>
    <w:rsid w:val="0039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66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3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74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885520">
                                      <w:marLeft w:val="150"/>
                                      <w:marRight w:val="0"/>
                                      <w:marTop w:val="3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6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2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6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9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2</cp:revision>
  <dcterms:created xsi:type="dcterms:W3CDTF">2019-05-08T12:52:00Z</dcterms:created>
  <dcterms:modified xsi:type="dcterms:W3CDTF">2019-05-08T14:04:00Z</dcterms:modified>
</cp:coreProperties>
</file>