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0C106C" w:rsidP="000C106C">
      <w:pPr>
        <w:pStyle w:val="Titel"/>
        <w:spacing w:after="720"/>
        <w:rPr>
          <w:lang w:val="de-DE"/>
        </w:rPr>
      </w:pPr>
      <w:r>
        <w:rPr>
          <w:lang w:val="de-DE"/>
        </w:rPr>
        <w:t xml:space="preserve">Dokumentation – CPM </w:t>
      </w:r>
      <w:r w:rsidR="006C1993">
        <w:rPr>
          <w:lang w:val="de-DE"/>
        </w:rPr>
        <w:t>Catalist</w:t>
      </w:r>
      <w:r>
        <w:rPr>
          <w:rFonts w:cstheme="majorHAnsi"/>
          <w:vertAlign w:val="superscript"/>
          <w:lang w:val="de-DE"/>
        </w:rPr>
        <w:t>™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13"/>
        <w:gridCol w:w="1128"/>
        <w:gridCol w:w="7381"/>
      </w:tblGrid>
      <w:tr w:rsidR="000C106C" w:rsidRPr="000C106C" w:rsidTr="000C106C">
        <w:tc>
          <w:tcPr>
            <w:tcW w:w="1418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Art</w:t>
            </w:r>
          </w:p>
        </w:tc>
        <w:tc>
          <w:tcPr>
            <w:tcW w:w="99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750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Anmerkungen</w:t>
            </w:r>
          </w:p>
        </w:tc>
      </w:tr>
      <w:tr w:rsidR="000C106C" w:rsidRPr="000C106C" w:rsidTr="000C106C">
        <w:tc>
          <w:tcPr>
            <w:tcW w:w="1418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Erstfassung</w:t>
            </w:r>
          </w:p>
        </w:tc>
        <w:tc>
          <w:tcPr>
            <w:tcW w:w="99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11.04.2016</w:t>
            </w:r>
          </w:p>
        </w:tc>
        <w:tc>
          <w:tcPr>
            <w:tcW w:w="750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</w:p>
        </w:tc>
      </w:tr>
      <w:tr w:rsidR="000C106C" w:rsidRPr="000C106C" w:rsidTr="000C106C">
        <w:tc>
          <w:tcPr>
            <w:tcW w:w="1418" w:type="dxa"/>
          </w:tcPr>
          <w:p w:rsid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Änderung</w:t>
            </w:r>
          </w:p>
        </w:tc>
        <w:tc>
          <w:tcPr>
            <w:tcW w:w="99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</w:p>
        </w:tc>
        <w:tc>
          <w:tcPr>
            <w:tcW w:w="750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</w:p>
        </w:tc>
      </w:tr>
      <w:tr w:rsidR="000C106C" w:rsidRPr="000C106C" w:rsidTr="000C106C">
        <w:tc>
          <w:tcPr>
            <w:tcW w:w="1418" w:type="dxa"/>
          </w:tcPr>
          <w:p w:rsidR="000C106C" w:rsidRDefault="000C106C" w:rsidP="000C10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Änderung</w:t>
            </w:r>
          </w:p>
        </w:tc>
        <w:tc>
          <w:tcPr>
            <w:tcW w:w="99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</w:p>
        </w:tc>
        <w:tc>
          <w:tcPr>
            <w:tcW w:w="7502" w:type="dxa"/>
          </w:tcPr>
          <w:p w:rsidR="000C106C" w:rsidRPr="000C106C" w:rsidRDefault="000C106C" w:rsidP="000C106C">
            <w:pPr>
              <w:spacing w:after="0"/>
              <w:rPr>
                <w:sz w:val="20"/>
              </w:rPr>
            </w:pPr>
          </w:p>
        </w:tc>
      </w:tr>
    </w:tbl>
    <w:p w:rsidR="000C106C" w:rsidRPr="000C106C" w:rsidRDefault="000C106C" w:rsidP="000C106C"/>
    <w:p w:rsidR="00F963E4" w:rsidRDefault="00F963E4" w:rsidP="008C382B">
      <w:pPr>
        <w:pStyle w:val="berschrift1"/>
      </w:pPr>
      <w:bookmarkStart w:id="0" w:name="_Toc448139305"/>
      <w:r>
        <w:lastRenderedPageBreak/>
        <w:t>Inhalt</w:t>
      </w:r>
      <w:r w:rsidR="006A2447">
        <w:t>sverzeichnis</w:t>
      </w:r>
      <w:bookmarkEnd w:id="0"/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49476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63E4" w:rsidRDefault="00F963E4">
          <w:pPr>
            <w:pStyle w:val="Inhaltsverzeichnisberschrift"/>
          </w:pPr>
        </w:p>
        <w:p w:rsidR="00A4355F" w:rsidRDefault="006A2447">
          <w:pPr>
            <w:pStyle w:val="Verzeichnis1"/>
            <w:rPr>
              <w:rFonts w:asciiTheme="minorHAnsi" w:eastAsiaTheme="minorEastAsia" w:hAnsiTheme="minorHAnsi"/>
              <w:smallCaps w:val="0"/>
              <w:sz w:val="22"/>
              <w:lang w:eastAsia="de-DE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"1-5" \h \z \u </w:instrText>
          </w:r>
          <w:r>
            <w:rPr>
              <w:smallCaps w:val="0"/>
            </w:rPr>
            <w:fldChar w:fldCharType="separate"/>
          </w:r>
          <w:hyperlink w:anchor="_Toc448139305" w:history="1">
            <w:r w:rsidR="00A4355F" w:rsidRPr="008615C6">
              <w:rPr>
                <w:rStyle w:val="Hyperlink"/>
              </w:rPr>
              <w:t>Inhaltsverzeichnis</w:t>
            </w:r>
            <w:r w:rsidR="00A4355F">
              <w:rPr>
                <w:webHidden/>
              </w:rPr>
              <w:tab/>
            </w:r>
            <w:r w:rsidR="00A4355F" w:rsidRPr="00A4355F">
              <w:rPr>
                <w:webHidden/>
                <w:sz w:val="22"/>
              </w:rPr>
              <w:fldChar w:fldCharType="begin"/>
            </w:r>
            <w:r w:rsidR="00A4355F" w:rsidRPr="00A4355F">
              <w:rPr>
                <w:webHidden/>
                <w:sz w:val="22"/>
              </w:rPr>
              <w:instrText xml:space="preserve"> PAGEREF _Toc448139305 \h </w:instrText>
            </w:r>
            <w:r w:rsidR="00A4355F" w:rsidRPr="00A4355F">
              <w:rPr>
                <w:webHidden/>
                <w:sz w:val="22"/>
              </w:rPr>
            </w:r>
            <w:r w:rsidR="00A4355F" w:rsidRPr="00A4355F">
              <w:rPr>
                <w:webHidden/>
                <w:sz w:val="22"/>
              </w:rPr>
              <w:fldChar w:fldCharType="separate"/>
            </w:r>
            <w:r w:rsidR="00A4355F" w:rsidRPr="00A4355F">
              <w:rPr>
                <w:webHidden/>
                <w:sz w:val="22"/>
              </w:rPr>
              <w:t>2</w:t>
            </w:r>
            <w:r w:rsidR="00A4355F" w:rsidRPr="00A4355F">
              <w:rPr>
                <w:webHidden/>
                <w:sz w:val="22"/>
              </w:rPr>
              <w:fldChar w:fldCharType="end"/>
            </w:r>
          </w:hyperlink>
        </w:p>
        <w:p w:rsidR="00A4355F" w:rsidRDefault="00500E0A">
          <w:pPr>
            <w:pStyle w:val="Verzeichnis1"/>
            <w:rPr>
              <w:rFonts w:asciiTheme="minorHAnsi" w:eastAsiaTheme="minorEastAsia" w:hAnsiTheme="minorHAnsi"/>
              <w:smallCaps w:val="0"/>
              <w:sz w:val="22"/>
              <w:lang w:eastAsia="de-DE"/>
            </w:rPr>
          </w:pPr>
          <w:hyperlink w:anchor="_Toc448139306" w:history="1">
            <w:r w:rsidR="00A4355F" w:rsidRPr="008615C6">
              <w:rPr>
                <w:rStyle w:val="Hyperlink"/>
              </w:rPr>
              <w:t>Notizen</w:t>
            </w:r>
            <w:r w:rsidR="00A4355F">
              <w:rPr>
                <w:webHidden/>
              </w:rPr>
              <w:tab/>
            </w:r>
            <w:r w:rsidR="00A4355F" w:rsidRPr="00A4355F">
              <w:rPr>
                <w:webHidden/>
                <w:sz w:val="22"/>
              </w:rPr>
              <w:fldChar w:fldCharType="begin"/>
            </w:r>
            <w:r w:rsidR="00A4355F" w:rsidRPr="00A4355F">
              <w:rPr>
                <w:webHidden/>
                <w:sz w:val="22"/>
              </w:rPr>
              <w:instrText xml:space="preserve"> PAGEREF _Toc448139306 \h </w:instrText>
            </w:r>
            <w:r w:rsidR="00A4355F" w:rsidRPr="00A4355F">
              <w:rPr>
                <w:webHidden/>
                <w:sz w:val="22"/>
              </w:rPr>
            </w:r>
            <w:r w:rsidR="00A4355F" w:rsidRPr="00A4355F">
              <w:rPr>
                <w:webHidden/>
                <w:sz w:val="22"/>
              </w:rPr>
              <w:fldChar w:fldCharType="separate"/>
            </w:r>
            <w:r w:rsidR="00A4355F" w:rsidRPr="00A4355F">
              <w:rPr>
                <w:webHidden/>
                <w:sz w:val="22"/>
              </w:rPr>
              <w:t>3</w:t>
            </w:r>
            <w:r w:rsidR="00A4355F" w:rsidRPr="00A4355F">
              <w:rPr>
                <w:webHidden/>
                <w:sz w:val="22"/>
              </w:rPr>
              <w:fldChar w:fldCharType="end"/>
            </w:r>
          </w:hyperlink>
        </w:p>
        <w:p w:rsidR="00A4355F" w:rsidRDefault="00500E0A">
          <w:pPr>
            <w:pStyle w:val="Verzeichnis2"/>
            <w:rPr>
              <w:rFonts w:asciiTheme="minorHAnsi" w:eastAsiaTheme="minorEastAsia" w:hAnsiTheme="minorHAnsi"/>
              <w:lang w:eastAsia="de-DE"/>
            </w:rPr>
          </w:pPr>
          <w:hyperlink w:anchor="_Toc448139307" w:history="1">
            <w:r w:rsidR="00A4355F" w:rsidRPr="008615C6">
              <w:rPr>
                <w:rStyle w:val="Hyperlink"/>
              </w:rPr>
              <w:t>Verknüpfungen</w:t>
            </w:r>
            <w:r w:rsidR="00A4355F">
              <w:rPr>
                <w:webHidden/>
              </w:rPr>
              <w:tab/>
            </w:r>
            <w:r w:rsidR="00A4355F">
              <w:rPr>
                <w:webHidden/>
              </w:rPr>
              <w:fldChar w:fldCharType="begin"/>
            </w:r>
            <w:r w:rsidR="00A4355F">
              <w:rPr>
                <w:webHidden/>
              </w:rPr>
              <w:instrText xml:space="preserve"> PAGEREF _Toc448139307 \h </w:instrText>
            </w:r>
            <w:r w:rsidR="00A4355F">
              <w:rPr>
                <w:webHidden/>
              </w:rPr>
            </w:r>
            <w:r w:rsidR="00A4355F">
              <w:rPr>
                <w:webHidden/>
              </w:rPr>
              <w:fldChar w:fldCharType="separate"/>
            </w:r>
            <w:r w:rsidR="00A4355F">
              <w:rPr>
                <w:webHidden/>
              </w:rPr>
              <w:t>3</w:t>
            </w:r>
            <w:r w:rsidR="00A4355F">
              <w:rPr>
                <w:webHidden/>
              </w:rPr>
              <w:fldChar w:fldCharType="end"/>
            </w:r>
          </w:hyperlink>
        </w:p>
        <w:p w:rsidR="00A4355F" w:rsidRDefault="00500E0A">
          <w:pPr>
            <w:pStyle w:val="Verzeichnis3"/>
            <w:rPr>
              <w:rFonts w:asciiTheme="minorHAnsi" w:eastAsiaTheme="minorEastAsia" w:hAnsiTheme="minorHAnsi"/>
              <w:sz w:val="22"/>
              <w:lang w:eastAsia="de-DE"/>
            </w:rPr>
          </w:pPr>
          <w:hyperlink w:anchor="_Toc448139308" w:history="1">
            <w:r w:rsidR="00A4355F" w:rsidRPr="008615C6">
              <w:rPr>
                <w:rStyle w:val="Hyperlink"/>
              </w:rPr>
              <w:t>Notizen mit mehreren Verknüpfungen</w:t>
            </w:r>
            <w:r w:rsidR="00A4355F">
              <w:rPr>
                <w:webHidden/>
              </w:rPr>
              <w:tab/>
            </w:r>
            <w:r w:rsidR="00A4355F" w:rsidRPr="00A4355F">
              <w:rPr>
                <w:webHidden/>
                <w:sz w:val="22"/>
              </w:rPr>
              <w:fldChar w:fldCharType="begin"/>
            </w:r>
            <w:r w:rsidR="00A4355F" w:rsidRPr="00A4355F">
              <w:rPr>
                <w:webHidden/>
                <w:sz w:val="22"/>
              </w:rPr>
              <w:instrText xml:space="preserve"> PAGEREF _Toc448139308 \h </w:instrText>
            </w:r>
            <w:r w:rsidR="00A4355F" w:rsidRPr="00A4355F">
              <w:rPr>
                <w:webHidden/>
                <w:sz w:val="22"/>
              </w:rPr>
            </w:r>
            <w:r w:rsidR="00A4355F" w:rsidRPr="00A4355F">
              <w:rPr>
                <w:webHidden/>
                <w:sz w:val="22"/>
              </w:rPr>
              <w:fldChar w:fldCharType="separate"/>
            </w:r>
            <w:r w:rsidR="00A4355F" w:rsidRPr="00A4355F">
              <w:rPr>
                <w:webHidden/>
                <w:sz w:val="22"/>
              </w:rPr>
              <w:t>3</w:t>
            </w:r>
            <w:r w:rsidR="00A4355F" w:rsidRPr="00A4355F">
              <w:rPr>
                <w:webHidden/>
                <w:sz w:val="22"/>
              </w:rPr>
              <w:fldChar w:fldCharType="end"/>
            </w:r>
          </w:hyperlink>
        </w:p>
        <w:p w:rsidR="00A4355F" w:rsidRDefault="00500E0A">
          <w:pPr>
            <w:pStyle w:val="Verzeichnis4"/>
            <w:tabs>
              <w:tab w:val="right" w:pos="991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48139309" w:history="1">
            <w:r w:rsidR="00A4355F" w:rsidRPr="008615C6">
              <w:rPr>
                <w:rStyle w:val="Hyperlink"/>
                <w:noProof/>
              </w:rPr>
              <w:t>Maschinen</w:t>
            </w:r>
            <w:r w:rsidR="00A4355F">
              <w:rPr>
                <w:noProof/>
                <w:webHidden/>
              </w:rPr>
              <w:tab/>
            </w:r>
            <w:r w:rsidR="00A4355F" w:rsidRPr="00A4355F">
              <w:rPr>
                <w:noProof/>
                <w:webHidden/>
                <w:sz w:val="22"/>
              </w:rPr>
              <w:fldChar w:fldCharType="begin"/>
            </w:r>
            <w:r w:rsidR="00A4355F" w:rsidRPr="00A4355F">
              <w:rPr>
                <w:noProof/>
                <w:webHidden/>
                <w:sz w:val="22"/>
              </w:rPr>
              <w:instrText xml:space="preserve"> PAGEREF _Toc448139309 \h </w:instrText>
            </w:r>
            <w:r w:rsidR="00A4355F" w:rsidRPr="00A4355F">
              <w:rPr>
                <w:noProof/>
                <w:webHidden/>
                <w:sz w:val="22"/>
              </w:rPr>
            </w:r>
            <w:r w:rsidR="00A4355F" w:rsidRPr="00A4355F">
              <w:rPr>
                <w:noProof/>
                <w:webHidden/>
                <w:sz w:val="22"/>
              </w:rPr>
              <w:fldChar w:fldCharType="separate"/>
            </w:r>
            <w:r w:rsidR="00A4355F" w:rsidRPr="00A4355F">
              <w:rPr>
                <w:noProof/>
                <w:webHidden/>
                <w:sz w:val="22"/>
              </w:rPr>
              <w:t>3</w:t>
            </w:r>
            <w:r w:rsidR="00A4355F" w:rsidRPr="00A4355F">
              <w:rPr>
                <w:noProof/>
                <w:webHidden/>
                <w:sz w:val="22"/>
              </w:rPr>
              <w:fldChar w:fldCharType="end"/>
            </w:r>
          </w:hyperlink>
        </w:p>
        <w:p w:rsidR="00A4355F" w:rsidRDefault="00500E0A">
          <w:pPr>
            <w:pStyle w:val="Verzeichnis1"/>
            <w:rPr>
              <w:rFonts w:asciiTheme="minorHAnsi" w:eastAsiaTheme="minorEastAsia" w:hAnsiTheme="minorHAnsi"/>
              <w:smallCaps w:val="0"/>
              <w:sz w:val="22"/>
              <w:lang w:eastAsia="de-DE"/>
            </w:rPr>
          </w:pPr>
          <w:hyperlink w:anchor="_Toc448139310" w:history="1">
            <w:r w:rsidR="00A4355F" w:rsidRPr="008615C6">
              <w:rPr>
                <w:rStyle w:val="Hyperlink"/>
              </w:rPr>
              <w:t>Termine</w:t>
            </w:r>
            <w:r w:rsidR="00A4355F">
              <w:rPr>
                <w:webHidden/>
              </w:rPr>
              <w:tab/>
            </w:r>
            <w:r w:rsidR="00A4355F" w:rsidRPr="00A4355F">
              <w:rPr>
                <w:webHidden/>
                <w:sz w:val="22"/>
              </w:rPr>
              <w:fldChar w:fldCharType="begin"/>
            </w:r>
            <w:r w:rsidR="00A4355F" w:rsidRPr="00A4355F">
              <w:rPr>
                <w:webHidden/>
                <w:sz w:val="22"/>
              </w:rPr>
              <w:instrText xml:space="preserve"> PAGEREF _Toc448139310 \h </w:instrText>
            </w:r>
            <w:r w:rsidR="00A4355F" w:rsidRPr="00A4355F">
              <w:rPr>
                <w:webHidden/>
                <w:sz w:val="22"/>
              </w:rPr>
            </w:r>
            <w:r w:rsidR="00A4355F" w:rsidRPr="00A4355F">
              <w:rPr>
                <w:webHidden/>
                <w:sz w:val="22"/>
              </w:rPr>
              <w:fldChar w:fldCharType="separate"/>
            </w:r>
            <w:r w:rsidR="00A4355F" w:rsidRPr="00A4355F">
              <w:rPr>
                <w:webHidden/>
                <w:sz w:val="22"/>
              </w:rPr>
              <w:t>4</w:t>
            </w:r>
            <w:r w:rsidR="00A4355F" w:rsidRPr="00A4355F">
              <w:rPr>
                <w:webHidden/>
                <w:sz w:val="22"/>
              </w:rPr>
              <w:fldChar w:fldCharType="end"/>
            </w:r>
          </w:hyperlink>
        </w:p>
        <w:p w:rsidR="00A4355F" w:rsidRDefault="00500E0A">
          <w:pPr>
            <w:pStyle w:val="Verzeichnis2"/>
            <w:rPr>
              <w:rFonts w:asciiTheme="minorHAnsi" w:eastAsiaTheme="minorEastAsia" w:hAnsiTheme="minorHAnsi"/>
              <w:lang w:eastAsia="de-DE"/>
            </w:rPr>
          </w:pPr>
          <w:hyperlink w:anchor="_Toc448139311" w:history="1">
            <w:r w:rsidR="00A4355F" w:rsidRPr="008615C6">
              <w:rPr>
                <w:rStyle w:val="Hyperlink"/>
              </w:rPr>
              <w:t>Termine &amp; Notizen</w:t>
            </w:r>
            <w:r w:rsidR="00A4355F">
              <w:rPr>
                <w:webHidden/>
              </w:rPr>
              <w:tab/>
            </w:r>
            <w:r w:rsidR="00A4355F" w:rsidRPr="00A4355F">
              <w:rPr>
                <w:webHidden/>
              </w:rPr>
              <w:fldChar w:fldCharType="begin"/>
            </w:r>
            <w:r w:rsidR="00A4355F" w:rsidRPr="00A4355F">
              <w:rPr>
                <w:webHidden/>
              </w:rPr>
              <w:instrText xml:space="preserve"> PAGEREF _Toc448139311 \h </w:instrText>
            </w:r>
            <w:r w:rsidR="00A4355F" w:rsidRPr="00A4355F">
              <w:rPr>
                <w:webHidden/>
              </w:rPr>
            </w:r>
            <w:r w:rsidR="00A4355F" w:rsidRPr="00A4355F">
              <w:rPr>
                <w:webHidden/>
              </w:rPr>
              <w:fldChar w:fldCharType="separate"/>
            </w:r>
            <w:r w:rsidR="00A4355F" w:rsidRPr="00A4355F">
              <w:rPr>
                <w:webHidden/>
              </w:rPr>
              <w:t>4</w:t>
            </w:r>
            <w:r w:rsidR="00A4355F" w:rsidRPr="00A4355F">
              <w:rPr>
                <w:webHidden/>
              </w:rPr>
              <w:fldChar w:fldCharType="end"/>
            </w:r>
          </w:hyperlink>
        </w:p>
        <w:p w:rsidR="00F963E4" w:rsidRPr="00F963E4" w:rsidRDefault="006A2447" w:rsidP="00F963E4">
          <w:r>
            <w:rPr>
              <w:smallCaps/>
              <w:noProof/>
              <w:sz w:val="24"/>
            </w:rPr>
            <w:fldChar w:fldCharType="end"/>
          </w:r>
        </w:p>
      </w:sdtContent>
    </w:sdt>
    <w:p w:rsidR="006C1993" w:rsidRPr="008C382B" w:rsidRDefault="006C1993" w:rsidP="008C382B">
      <w:pPr>
        <w:pStyle w:val="berschrift1"/>
      </w:pPr>
      <w:bookmarkStart w:id="1" w:name="_Toc448139306"/>
      <w:r w:rsidRPr="008C382B">
        <w:lastRenderedPageBreak/>
        <w:t>Notizen</w:t>
      </w:r>
      <w:bookmarkEnd w:id="1"/>
    </w:p>
    <w:p w:rsidR="006C1993" w:rsidRDefault="00D055A9" w:rsidP="00B57766">
      <w:pPr>
        <w:pStyle w:val="berschrift2"/>
      </w:pPr>
      <w:r>
        <w:t xml:space="preserve">Tabelle </w:t>
      </w:r>
      <w:proofErr w:type="spellStart"/>
      <w:r>
        <w:t>cpm_notiz</w:t>
      </w:r>
      <w:proofErr w:type="spellEnd"/>
    </w:p>
    <w:p w:rsidR="00D055A9" w:rsidRDefault="00D055A9" w:rsidP="00D055A9">
      <w:r>
        <w:t xml:space="preserve">In Tabelle </w:t>
      </w:r>
      <w:proofErr w:type="spellStart"/>
      <w:r w:rsidRPr="0062056A">
        <w:rPr>
          <w:rStyle w:val="Keyword"/>
        </w:rPr>
        <w:t>cpm_notiz</w:t>
      </w:r>
      <w:proofErr w:type="spellEnd"/>
      <w:r>
        <w:t xml:space="preserve"> werden alle Notizen des Systems gespeichert.</w:t>
      </w:r>
    </w:p>
    <w:p w:rsidR="00A4355F" w:rsidRPr="00D055A9" w:rsidRDefault="00D055A9" w:rsidP="00A4355F">
      <w:r>
        <w:rPr>
          <w:noProof/>
          <w:lang w:eastAsia="de-DE"/>
        </w:rPr>
        <w:drawing>
          <wp:inline distT="0" distB="0" distL="0" distR="0">
            <wp:extent cx="5428800" cy="2019600"/>
            <wp:effectExtent l="57150" t="57150" r="114935" b="1143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daten cpm_noti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00" cy="20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5A9" w:rsidRDefault="00D055A9" w:rsidP="00D055A9">
      <w:pPr>
        <w:pStyle w:val="berschrift3"/>
      </w:pPr>
      <w:r>
        <w:t>Felder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823"/>
        <w:gridCol w:w="1311"/>
        <w:gridCol w:w="6788"/>
      </w:tblGrid>
      <w:tr w:rsidR="001B13EA" w:rsidTr="001B13EA">
        <w:tc>
          <w:tcPr>
            <w:tcW w:w="1232" w:type="dxa"/>
          </w:tcPr>
          <w:p w:rsidR="001B13EA" w:rsidRPr="001B13EA" w:rsidRDefault="001B13EA" w:rsidP="001B13EA">
            <w:pPr>
              <w:spacing w:after="0"/>
              <w:rPr>
                <w:b/>
              </w:rPr>
            </w:pPr>
            <w:r w:rsidRPr="001B13EA">
              <w:rPr>
                <w:b/>
              </w:rPr>
              <w:t>UID</w:t>
            </w:r>
          </w:p>
        </w:tc>
        <w:tc>
          <w:tcPr>
            <w:tcW w:w="1178" w:type="dxa"/>
          </w:tcPr>
          <w:p w:rsidR="001B13EA" w:rsidRDefault="001B13E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1B13EA" w:rsidRDefault="001B13EA" w:rsidP="001B13EA">
            <w:pPr>
              <w:spacing w:after="0"/>
            </w:pPr>
            <w:r>
              <w:t>Primärschlüssel</w:t>
            </w:r>
            <w:r w:rsidR="0062056A">
              <w:t xml:space="preserve"> der Notiz.</w:t>
            </w:r>
          </w:p>
        </w:tc>
      </w:tr>
      <w:tr w:rsidR="001B13EA" w:rsidTr="001B13EA">
        <w:tc>
          <w:tcPr>
            <w:tcW w:w="1232" w:type="dxa"/>
          </w:tcPr>
          <w:p w:rsidR="001B13EA" w:rsidRPr="001B13E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ParentItemId</w:t>
            </w:r>
            <w:proofErr w:type="spellEnd"/>
          </w:p>
        </w:tc>
        <w:tc>
          <w:tcPr>
            <w:tcW w:w="1178" w:type="dxa"/>
          </w:tcPr>
          <w:p w:rsidR="001B13EA" w:rsidRDefault="001B13E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1B13EA" w:rsidRDefault="001B13EA" w:rsidP="0062056A">
            <w:pPr>
              <w:spacing w:after="0"/>
            </w:pPr>
            <w:r>
              <w:t>F</w:t>
            </w:r>
            <w:r w:rsidR="0062056A">
              <w:t>K</w:t>
            </w:r>
            <w:r>
              <w:t xml:space="preserve"> eines Eintrags aus Tabelle </w:t>
            </w:r>
            <w:proofErr w:type="spellStart"/>
            <w:r w:rsidRPr="0062056A">
              <w:rPr>
                <w:rStyle w:val="Keyword"/>
              </w:rPr>
              <w:t>cpm_interessent</w:t>
            </w:r>
            <w:proofErr w:type="spellEnd"/>
            <w:r>
              <w:t>. Dieses Feld hat nur einen gültigen Eintrag, wenn die Notiz einem Interessenten und nicht einem Kunden zugeordnet ist</w:t>
            </w:r>
            <w:r w:rsidR="0062056A">
              <w:t>.</w:t>
            </w:r>
          </w:p>
        </w:tc>
      </w:tr>
      <w:tr w:rsidR="001B13EA" w:rsidTr="001B13EA">
        <w:tc>
          <w:tcPr>
            <w:tcW w:w="1232" w:type="dxa"/>
          </w:tcPr>
          <w:p w:rsidR="001B13EA" w:rsidRPr="001B13E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ParentItemTypeId</w:t>
            </w:r>
            <w:proofErr w:type="spellEnd"/>
          </w:p>
        </w:tc>
        <w:tc>
          <w:tcPr>
            <w:tcW w:w="1178" w:type="dxa"/>
          </w:tcPr>
          <w:p w:rsidR="001B13EA" w:rsidRDefault="0036063D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  <w:bookmarkStart w:id="2" w:name="_GoBack"/>
            <w:bookmarkEnd w:id="2"/>
          </w:p>
        </w:tc>
        <w:tc>
          <w:tcPr>
            <w:tcW w:w="7512" w:type="dxa"/>
          </w:tcPr>
          <w:p w:rsidR="001B13EA" w:rsidRDefault="0062056A" w:rsidP="001B13EA">
            <w:pPr>
              <w:spacing w:after="0"/>
            </w:pPr>
            <w:r>
              <w:t xml:space="preserve">FK eines Eintrags aus Tabelle </w:t>
            </w:r>
            <w:proofErr w:type="spellStart"/>
            <w:r w:rsidRPr="0062056A">
              <w:rPr>
                <w:rStyle w:val="Keyword"/>
              </w:rPr>
              <w:t>kunden</w:t>
            </w:r>
            <w:proofErr w:type="spellEnd"/>
            <w:r>
              <w:t>. Dieses Feld hat nur einen gültigen Eintrag, wenn die Notiz einem Kunden zugeordnet ist.</w:t>
            </w:r>
          </w:p>
        </w:tc>
      </w:tr>
      <w:tr w:rsidR="001B13EA" w:rsidTr="001B13EA">
        <w:tc>
          <w:tcPr>
            <w:tcW w:w="1232" w:type="dxa"/>
          </w:tcPr>
          <w:p w:rsidR="001B13EA" w:rsidRDefault="001B13EA" w:rsidP="001B13EA">
            <w:pPr>
              <w:spacing w:after="0"/>
              <w:rPr>
                <w:b/>
              </w:rPr>
            </w:pPr>
            <w:r>
              <w:rPr>
                <w:b/>
              </w:rPr>
              <w:t>Kontaktnummer</w:t>
            </w:r>
          </w:p>
        </w:tc>
        <w:tc>
          <w:tcPr>
            <w:tcW w:w="1178" w:type="dxa"/>
          </w:tcPr>
          <w:p w:rsidR="001B13EA" w:rsidRDefault="001B13EA" w:rsidP="001B13EA">
            <w:pPr>
              <w:spacing w:after="0"/>
            </w:pPr>
            <w:proofErr w:type="spellStart"/>
            <w:r>
              <w:t>char</w:t>
            </w:r>
            <w:proofErr w:type="spellEnd"/>
            <w:r>
              <w:t>(5)</w:t>
            </w:r>
          </w:p>
        </w:tc>
        <w:tc>
          <w:tcPr>
            <w:tcW w:w="7512" w:type="dxa"/>
          </w:tcPr>
          <w:p w:rsidR="001B13EA" w:rsidRDefault="0062056A" w:rsidP="001B13EA">
            <w:pPr>
              <w:spacing w:after="0"/>
            </w:pPr>
            <w:r>
              <w:t xml:space="preserve">Verweist auf das Feld </w:t>
            </w:r>
            <w:r w:rsidRPr="0062056A">
              <w:rPr>
                <w:rStyle w:val="Keyword"/>
              </w:rPr>
              <w:t>Nummer</w:t>
            </w:r>
            <w:r>
              <w:t xml:space="preserve"> in Tabelle </w:t>
            </w:r>
            <w:r w:rsidRPr="0062056A">
              <w:rPr>
                <w:rStyle w:val="Keyword"/>
              </w:rPr>
              <w:t>kundenkontakt</w:t>
            </w:r>
            <w:r>
              <w:t xml:space="preserve"> und legt den Ansprechpartner der Notiz fest. Ein Wert wird nur festgelegt, wenn </w:t>
            </w:r>
            <w:r w:rsidRPr="00086172">
              <w:rPr>
                <w:rStyle w:val="Keyword"/>
              </w:rPr>
              <w:t>Kundennummer</w:t>
            </w:r>
            <w:r>
              <w:t xml:space="preserve"> eine gültige Kundennummer enthält.</w:t>
            </w:r>
          </w:p>
        </w:tc>
      </w:tr>
      <w:tr w:rsidR="0062056A" w:rsidTr="001B13EA">
        <w:tc>
          <w:tcPr>
            <w:tcW w:w="1232" w:type="dxa"/>
          </w:tcPr>
          <w:p w:rsidR="0062056A" w:rsidRDefault="0062056A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Link</w:t>
            </w:r>
            <w:r w:rsidR="0036063D">
              <w:rPr>
                <w:b/>
              </w:rPr>
              <w:t>edItem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62056A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Link</w:t>
            </w:r>
            <w:r w:rsidR="0036063D">
              <w:rPr>
                <w:b/>
              </w:rPr>
              <w:t>edItem</w:t>
            </w:r>
            <w:r>
              <w:rPr>
                <w:b/>
              </w:rPr>
              <w:t>Typ</w:t>
            </w:r>
            <w:r w:rsidR="0036063D">
              <w:rPr>
                <w:b/>
              </w:rPr>
              <w:t>e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CreatedBy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CreatedAt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AssignedTo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AssignedAt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mediumtext</w:t>
            </w:r>
            <w:proofErr w:type="spellEnd"/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  <w:tr w:rsidR="0036063D" w:rsidTr="001B13EA">
        <w:tc>
          <w:tcPr>
            <w:tcW w:w="1232" w:type="dxa"/>
          </w:tcPr>
          <w:p w:rsidR="0036063D" w:rsidRPr="001B13EA" w:rsidRDefault="0036063D" w:rsidP="0036063D">
            <w:pPr>
              <w:spacing w:after="0"/>
              <w:rPr>
                <w:b/>
              </w:rPr>
            </w:pPr>
            <w:proofErr w:type="spellStart"/>
            <w:r w:rsidRPr="001B13EA">
              <w:rPr>
                <w:b/>
              </w:rPr>
              <w:t>Ina</w:t>
            </w:r>
            <w:r>
              <w:rPr>
                <w:b/>
              </w:rPr>
              <w:t>c</w:t>
            </w:r>
            <w:r w:rsidRPr="001B13EA">
              <w:rPr>
                <w:b/>
              </w:rPr>
              <w:t>tiv</w:t>
            </w:r>
            <w:r>
              <w:rPr>
                <w:b/>
              </w:rPr>
              <w:t>eF</w:t>
            </w:r>
            <w:r w:rsidRPr="001B13EA">
              <w:rPr>
                <w:b/>
              </w:rPr>
              <w:t>lag</w:t>
            </w:r>
            <w:proofErr w:type="spellEnd"/>
          </w:p>
        </w:tc>
        <w:tc>
          <w:tcPr>
            <w:tcW w:w="1178" w:type="dxa"/>
          </w:tcPr>
          <w:p w:rsidR="0036063D" w:rsidRDefault="0036063D" w:rsidP="001B13EA">
            <w:pPr>
              <w:spacing w:after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7512" w:type="dxa"/>
          </w:tcPr>
          <w:p w:rsidR="0036063D" w:rsidRDefault="0036063D" w:rsidP="001B13EA">
            <w:pPr>
              <w:spacing w:after="0"/>
            </w:pPr>
            <w:r>
              <w:t>Wenn Inhalte von Notizen, z. B. in Kalendereinträgen, eingefügt werden sollen, werden nur solche Notizen berücksichtigt, die in diesem Feld den Wert '0' haben. '1' bedeutet, diese Notiz bleibt unberücksichtigt.</w:t>
            </w:r>
          </w:p>
        </w:tc>
      </w:tr>
      <w:tr w:rsidR="0062056A" w:rsidTr="001B13EA">
        <w:tc>
          <w:tcPr>
            <w:tcW w:w="1232" w:type="dxa"/>
          </w:tcPr>
          <w:p w:rsidR="0062056A" w:rsidRDefault="0036063D" w:rsidP="001B13E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Completed</w:t>
            </w:r>
            <w:r w:rsidR="0062056A">
              <w:rPr>
                <w:b/>
              </w:rPr>
              <w:t>Flag</w:t>
            </w:r>
            <w:proofErr w:type="spellEnd"/>
          </w:p>
        </w:tc>
        <w:tc>
          <w:tcPr>
            <w:tcW w:w="1178" w:type="dxa"/>
          </w:tcPr>
          <w:p w:rsidR="0062056A" w:rsidRDefault="0062056A" w:rsidP="001B13EA">
            <w:pPr>
              <w:spacing w:after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7512" w:type="dxa"/>
          </w:tcPr>
          <w:p w:rsidR="0062056A" w:rsidRDefault="0062056A" w:rsidP="001B13EA">
            <w:pPr>
              <w:spacing w:after="0"/>
            </w:pPr>
          </w:p>
        </w:tc>
      </w:tr>
    </w:tbl>
    <w:p w:rsidR="00D055A9" w:rsidRPr="00D055A9" w:rsidRDefault="00D055A9" w:rsidP="00D055A9"/>
    <w:p w:rsidR="00287485" w:rsidRPr="00D055A9" w:rsidRDefault="00287485" w:rsidP="008C382B">
      <w:pPr>
        <w:pStyle w:val="berschrift1"/>
      </w:pPr>
      <w:bookmarkStart w:id="3" w:name="_Toc448139310"/>
      <w:r w:rsidRPr="00D055A9">
        <w:lastRenderedPageBreak/>
        <w:t>Termine</w:t>
      </w:r>
      <w:bookmarkEnd w:id="3"/>
    </w:p>
    <w:p w:rsidR="00287485" w:rsidRPr="00D055A9" w:rsidRDefault="008C382B" w:rsidP="008C382B">
      <w:pPr>
        <w:pStyle w:val="berschrift2"/>
      </w:pPr>
      <w:bookmarkStart w:id="4" w:name="_Toc448139311"/>
      <w:r w:rsidRPr="00D055A9">
        <w:t>Termine &amp; Notizen</w:t>
      </w:r>
      <w:bookmarkEnd w:id="4"/>
    </w:p>
    <w:p w:rsidR="008C382B" w:rsidRPr="008C382B" w:rsidRDefault="001A1E2C" w:rsidP="008C382B">
      <w:r>
        <w:t>Unter normalen Umständen werden Zusatzinformationen zu einem Termin im Textbereich des Kalendereintrags gespeichert. Gibt es über diese Informationen hinaus</w:t>
      </w:r>
      <w:r w:rsidR="00F963E4">
        <w:t xml:space="preserve"> Bedarf, zusätzlich Notizen mit einem Termin zu verknüpfen?</w:t>
      </w:r>
    </w:p>
    <w:sectPr w:rsidR="008C382B" w:rsidRPr="008C382B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EC35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D8DD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769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290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DCA8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E675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76BC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FA3C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F8B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285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3"/>
    <w:rsid w:val="00086172"/>
    <w:rsid w:val="000C106C"/>
    <w:rsid w:val="000E6C98"/>
    <w:rsid w:val="00151C97"/>
    <w:rsid w:val="00191619"/>
    <w:rsid w:val="001A1E2C"/>
    <w:rsid w:val="001B13EA"/>
    <w:rsid w:val="001B5FDF"/>
    <w:rsid w:val="001D77CB"/>
    <w:rsid w:val="0025704E"/>
    <w:rsid w:val="00287485"/>
    <w:rsid w:val="0036063D"/>
    <w:rsid w:val="004342F6"/>
    <w:rsid w:val="00500E0A"/>
    <w:rsid w:val="00580B50"/>
    <w:rsid w:val="0062056A"/>
    <w:rsid w:val="00626339"/>
    <w:rsid w:val="00632204"/>
    <w:rsid w:val="006A2447"/>
    <w:rsid w:val="006C1993"/>
    <w:rsid w:val="007C29AB"/>
    <w:rsid w:val="00844E14"/>
    <w:rsid w:val="008C382B"/>
    <w:rsid w:val="009D4FE1"/>
    <w:rsid w:val="00A03B19"/>
    <w:rsid w:val="00A15686"/>
    <w:rsid w:val="00A4355F"/>
    <w:rsid w:val="00AE7CF3"/>
    <w:rsid w:val="00B57766"/>
    <w:rsid w:val="00D055A9"/>
    <w:rsid w:val="00DC71F0"/>
    <w:rsid w:val="00E660E2"/>
    <w:rsid w:val="00EC04E9"/>
    <w:rsid w:val="00ED69BD"/>
    <w:rsid w:val="00F963E4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A2AFF-1E92-4E75-B1F7-9D7DC2B8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056A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382B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382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7766"/>
    <w:rPr>
      <w:rFonts w:ascii="Courier New" w:eastAsia="Times New Roman" w:hAnsi="Courier New" w:cs="Courier New"/>
      <w:sz w:val="20"/>
      <w:szCs w:val="20"/>
      <w:lang w:val="de-DE" w:eastAsia="de-DE"/>
    </w:rPr>
  </w:style>
  <w:style w:type="table" w:styleId="Tabellenraster">
    <w:name w:val="Table Grid"/>
    <w:basedOn w:val="NormaleTabelle"/>
    <w:uiPriority w:val="39"/>
    <w:rsid w:val="000C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63E4"/>
    <w:pPr>
      <w:pageBreakBefore w:val="0"/>
      <w:spacing w:before="240" w:after="0"/>
      <w:outlineLvl w:val="9"/>
    </w:pPr>
    <w:rPr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447"/>
    <w:pPr>
      <w:tabs>
        <w:tab w:val="right" w:pos="9912"/>
      </w:tabs>
      <w:spacing w:after="100"/>
    </w:pPr>
    <w:rPr>
      <w:smallCaps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A2447"/>
    <w:pPr>
      <w:tabs>
        <w:tab w:val="right" w:pos="9912"/>
      </w:tabs>
      <w:spacing w:after="100"/>
      <w:ind w:left="221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6A2447"/>
    <w:pPr>
      <w:tabs>
        <w:tab w:val="right" w:pos="9912"/>
      </w:tabs>
      <w:spacing w:after="100"/>
      <w:ind w:left="442"/>
    </w:pPr>
    <w:rPr>
      <w:noProof/>
      <w:sz w:val="20"/>
    </w:rPr>
  </w:style>
  <w:style w:type="character" w:styleId="Hyperlink">
    <w:name w:val="Hyperlink"/>
    <w:basedOn w:val="Absatz-Standardschriftart"/>
    <w:uiPriority w:val="99"/>
    <w:unhideWhenUsed/>
    <w:rsid w:val="00F963E4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A2447"/>
    <w:pPr>
      <w:spacing w:after="100"/>
      <w:ind w:left="658"/>
    </w:pPr>
    <w:rPr>
      <w:sz w:val="20"/>
    </w:rPr>
  </w:style>
  <w:style w:type="character" w:customStyle="1" w:styleId="Keyword">
    <w:name w:val="Keyword"/>
    <w:basedOn w:val="Absatz-Standardschriftart"/>
    <w:qFormat/>
    <w:rsid w:val="0062056A"/>
    <w:rPr>
      <w:rFonts w:ascii="Consolas" w:hAnsi="Consolas"/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9A43-CB35-4364-825B-295B4876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2016-04-11T08:17:00Z</dcterms:created>
  <dcterms:modified xsi:type="dcterms:W3CDTF">2016-04-13T16:41:00Z</dcterms:modified>
</cp:coreProperties>
</file>