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9284B"/>
          <w:sz w:val="19"/>
        </w:rPr>
        <w:t>UNIVERSIDADE FEDERAL DE RORAIMA — UFRR</w:t>
        <w:br/>
        <w:t>CENTRO DE CIÊNCIAS E TECNOLOGIA — CCT</w:t>
        <w:br/>
        <w:t>PROGRAMA INSTITUCIONAL DE BOLSAS DE INICIAÇÃO À DOCÊNCIA — PIBID</w:t>
        <w:br/>
        <w:t>SUBPROJETO DE MATEMÁTICA | GRUPO DE PESQUISA TIDIEM</w:t>
        <w:br/>
      </w:r>
    </w:p>
    <w:p>
      <w:pPr>
        <w:spacing w:after="280"/>
        <w:jc w:val="center"/>
      </w:pPr>
      <w:r>
        <w:rPr>
          <w:color w:val="C8D2E1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color w:val="142346"/>
          <w:sz w:val="34"/>
        </w:rPr>
        <w:t>RELATÓRIO TÉCNICO E PEDAGÓGICO DE DESENVOLVIMENTO</w:t>
      </w:r>
    </w:p>
    <w:p>
      <w:pPr>
        <w:spacing w:after="320"/>
        <w:jc w:val="center"/>
      </w:pPr>
      <w:r>
        <w:rPr>
          <w:i/>
          <w:color w:val="465A78"/>
          <w:sz w:val="24"/>
        </w:rPr>
        <w:t>Gamificação, Ergonomia Mobile e Práticas Pedagógicas no Jogo Educacional 'Desafio Cartesiano'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87"/>
      </w:tblGrid>
      <w:tr>
        <w:tc>
          <w:tcPr>
            <w:tcW w:type="dxa" w:w="9087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16" w:space="0" w:color="1E3A8A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b/>
              </w:rPr>
              <w:t xml:space="preserve">• Projeto: </w:t>
            </w:r>
            <w:r>
              <w:t>Desafio Cartesiano (Software Educacional Web/Mobile)</w:t>
              <w:br/>
            </w:r>
            <w:r>
              <w:rPr>
                <w:b/>
              </w:rPr>
              <w:t xml:space="preserve">• Autoria e Desenvolvimento: </w:t>
            </w:r>
            <w:r>
              <w:t>Axl O S (axlseabra10@gmail.com) e Jefferson (PIBID Matemática - UFRR)</w:t>
              <w:br/>
            </w:r>
            <w:r>
              <w:rPr>
                <w:b/>
              </w:rPr>
              <w:t xml:space="preserve">• Orientador / Coordenação: </w:t>
            </w:r>
            <w:r>
              <w:t>Prof. Dr. Marcelo Batista de Souza (UFRR/CCT/TIDIEM)</w:t>
              <w:br/>
            </w:r>
            <w:r>
              <w:rPr>
                <w:b/>
              </w:rPr>
              <w:t xml:space="preserve">• Unidade Curricular &amp; Foco BNCC: </w:t>
            </w:r>
            <w:r>
              <w:t>Matemática (Plano Cartesiano, Pares Ordenados, Quadrantes e Grandezas - 9º Ano EF e EM)</w:t>
              <w:br/>
            </w:r>
            <w:r>
              <w:rPr>
                <w:b/>
              </w:rPr>
              <w:t xml:space="preserve">• Data de Conclusão e Versão: </w:t>
            </w:r>
            <w:r>
              <w:t>14 de Setembro de 2026 — Versão 2.4 (Branch main sincronizada via GitHub Desktop)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42346"/>
          <w:sz w:val="27"/>
        </w:rPr>
        <w:t>1. Apresentação e Contexto do Projeto</w:t>
      </w:r>
    </w:p>
    <w:p>
      <w:r>
        <w:t>O projeto 'Desafio Cartesiano' foi concebido no âmbito do Programa Institucional de Bolsas de Iniciação à Docência (PIBID) do curso de Licenciatura em Matemática da Universidade Federal de Roraima (UFRR), em articulação direta com o Centro de Ciências e Tecnologia (CCT) e as pesquisas sobre Tecnologias Digitais na Educação Matemática do grupo TIDIEM. A motivação central reside em preencher uma lacuna recorrente no ensino da geometria analítica básica e dos sistemas de coordenadas na Educação Básica: a transição entre a abstração conceitual do plano de René Descartes e a sua interpretação visual, concreta e aplicada ao cotidiano dos alunos.</w:t>
      </w:r>
    </w:p>
    <w:p>
      <w:r>
        <w:t>Desenvolvido para execução direta no navegador web dos smartphones dos estudantes, o aplicativo emprega princípios modernos de gamificação (recompensas imediatas, progressão escalonada, feedback formativo em tempo real e tempo monitorado), permitindo que turmas de ensino fundamental e médio desenvolvam a fluência espacial de forma colaborativa, em duplas ou equipes de trabalho.</w:t>
      </w:r>
    </w:p>
    <w:p>
      <w:pPr>
        <w:spacing w:before="280" w:after="120"/>
      </w:pPr>
      <w:r>
        <w:rPr>
          <w:b/>
          <w:color w:val="142346"/>
          <w:sz w:val="27"/>
        </w:rPr>
        <w:t>2. Arquitetura Técnica e Versionamento Colaborativo</w:t>
      </w:r>
    </w:p>
    <w:p>
      <w:r>
        <w:t>Para assegurar uma experiência fluida, sem dependência de instalações complexas nas lojas de aplicativos (Google Play ou Apple Store), o software foi concebido como uma Single Page Application (SPA) autossuficiente e ultraleve, utilizando tecnologias nativas da web: HTML5 estrutural semântico, Vanilla CSS customizado (sem frameworks pesados) e JavaScript ECMA6 puro para gerenciar o estado e as animações.</w:t>
      </w:r>
    </w:p>
    <w:p>
      <w:r>
        <w:rPr>
          <w:b/>
          <w:color w:val="1E3C6E"/>
        </w:rPr>
        <w:t>Estruturação do Repositório Git e GitHub Desktop:</w:t>
      </w:r>
    </w:p>
    <w:p>
      <w:r>
        <w:t>Com o objetivo de possibilitar o trabalho cooperativo com o colega de projeto (Jefferson) e o orientador, o ecossistema de controle de versão foi formalmente estruturado e integrado ao GitHub Desktop:</w:t>
        <w:br/>
        <w:t>• Padronização dos Arquivos: Os scripts foram renomeados de forma semântica para 'desafio_cartesiano.html' (código-fonte principal) e espelhados em 'index.html' (padrão universal para hospedagem e execução direta em servidores como GitHub Pages), mantendo-se 'desafio_cartesiano_backup.html' como contingência histórica preservada.</w:t>
        <w:br/>
        <w:t>• Configuração de .gitignore: Blindagem do repositório contra poluição de arquivos temporários, logs de IDEs (.gemini, .vscode), metadados do sistema operacional (Desktop.ini, Thumbs.db) e caches de compiladores.</w:t>
        <w:br/>
        <w:t>• Histórico Transparente de Commits: Implementação de fluxo de commits semânticos atômicos (feat, fix, refactor, docs), permitindo que cada membro da equipe acompanhe os refinamentos, faça o 'Pull/Fetch' das atualizações e envie seus incrementos ('Push origin') com um único clique.</w:t>
      </w:r>
    </w:p>
    <w:p>
      <w:pPr>
        <w:spacing w:before="280" w:after="120"/>
      </w:pPr>
      <w:r>
        <w:rPr>
          <w:b/>
          <w:color w:val="142346"/>
          <w:sz w:val="27"/>
        </w:rPr>
        <w:t>3. Detalhamento das Etapas e Inovações Pedagógicas por Fase</w:t>
      </w:r>
    </w:p>
    <w:p>
      <w:pPr>
        <w:spacing w:before="160" w:after="80"/>
      </w:pPr>
      <w:r>
        <w:rPr>
          <w:b/>
          <w:color w:val="0E7490"/>
          <w:sz w:val="23"/>
        </w:rPr>
        <w:t>3.1. Mini-game 1: Palavra Oculta — Flor SVG Vetorial com Pétalas Destacáveis</w:t>
      </w:r>
    </w:p>
    <w:p>
      <w:r>
        <w:t>• Diagnóstico Prévio: Na versão original, o jogo exibia cinco emojis repetitivos de flores (🌸 🌸 🌸 🌸 🌸), os quais eram simplesmente apagados a cada erro de letra do termo conceitual, resultando em baixo engajamento sensorial e visual genérico.</w:t>
        <w:br/>
        <w:t>• Inovação Implementada: A interface foi reestruturada com uma ilustração vetorial SVG matemática de uma flor única, composta por caule sinuoso, folhas verdes, miolo dourado com gradiente radial e cinco pétalas simétricas espaçadas em rotação angular exata de 72°.</w:t>
        <w:br/>
        <w:t>• Efeito Físico de Gravidade: A cada tentativa equivocada de letra, uma pétala específica sofre uma translação CSS tridimensional (translateY de 95px, rotação e escala reduzida para 0.65), perdendo a saturação de cor e caindo suavemente em direção ao solo sombreado. Essa mecânica fornece um termômetro visual dinâmico de erros sem recorrer a metáforas punitivas tradicionais (como a forca).</w:t>
      </w:r>
    </w:p>
    <w:p>
      <w:pPr>
        <w:spacing w:before="160" w:after="80"/>
      </w:pPr>
      <w:r>
        <w:rPr>
          <w:b/>
          <w:color w:val="0E7490"/>
          <w:sz w:val="23"/>
        </w:rPr>
        <w:t>3.2. Mini-game 2: Onde está no Parque? — Plano Cartesiano Real e Missões Guiadas</w:t>
      </w:r>
    </w:p>
    <w:p>
      <w:r>
        <w:t>• Diagnóstico Prévio: O mini-game apresentava coordenadas puramente abstratas e descontextualizadas de um cenário lúdico tangível.</w:t>
        <w:br/>
        <w:t>• Inovação Implementada: Foi gerada e integrada a imagem realista em alta definição de um parque urbano arborizado (mapa_parque.jpg). Sobre o mapa, foi calibrada uma malha cartesiana ortogonal de alta precisão com eixos ortogonais X e Y centrados na origem (0, 0), com graduações inteiras de -5 a +5 em ambas as direções.</w:t>
        <w:br/>
        <w:t>• Distribuição Rigorosa dos Elementos:</w:t>
        <w:br/>
        <w:t xml:space="preserve">   1. Fonte de Água ⛲ situada rigorosamente na coordenada solicitada (4, 3);</w:t>
        <w:br/>
        <w:t xml:space="preserve">   2. Cachorro 🐶 situado no 2º Quadrante na coordenada (-2, 4);</w:t>
        <w:br/>
        <w:t xml:space="preserve">   3. Mulher Caminhando 🚶‍♀️ situada no 3º Quadrante na coordenada (-3, -3);</w:t>
        <w:br/>
        <w:t xml:space="preserve">   4. Gato 🐱 situado no 4º Quadrante na coordenada (3, -2);</w:t>
        <w:br/>
        <w:t xml:space="preserve">   5. Bicicleta 🚲 situada no 2º Quadrante na coordenada (-4, 1).</w:t>
        <w:br/>
        <w:t>• Sistema de Missões com Pistas Direcionais: Os elementos são demandados em sequência ordenada. Em caso de inserção errônea das coordenadas pelo aluno, o sistema não se limita a apontar o erro, mas emite uma pista orientadora fundamentada na geometria (ex.: 'O objeto está mais à direita (x maior) e mais acima (y maior)').</w:t>
      </w:r>
    </w:p>
    <w:p>
      <w:pPr>
        <w:spacing w:before="160" w:after="80"/>
      </w:pPr>
      <w:r>
        <w:rPr>
          <w:b/>
          <w:color w:val="0E7490"/>
          <w:sz w:val="23"/>
        </w:rPr>
        <w:t>3.3. Mini-game 3: Agrupe nos Quadrantes — Redesenho Mobile-First e Embaralhamento</w:t>
      </w:r>
    </w:p>
    <w:p>
      <w:r>
        <w:t>• Diagnóstico Prévio: Havia uma grade comprimida de 16 botões de coordenadas exibidos ao mesmo tempo em tela, gerando poluição visual extrema, toques involuntários nas telas sensíveis de celulares e previsibilidade sequencial (as coordenadas estavam ordenadas por quadrante).</w:t>
        <w:br/>
        <w:t>• Inovação Implementada:</w:t>
        <w:br/>
        <w:t xml:space="preserve">   - Algoritmo de Fisher-Yates: Embaralhamento pseudoaleatório completo da lista de coordenadas no início da rodada, garantindo imprevisibilidade e raciocínio autêntico a cada jogada;</w:t>
        <w:br/>
        <w:t xml:space="preserve">   - Fluxo 'Uma Carta por Vez': Apresentação centralizada de uma única coordenada em destaque tipográfico amplo (ex.: (-5, 2));</w:t>
        <w:br/>
        <w:t xml:space="preserve">   - Toque Direto no Quadrante: O aluno lê o par ordenado ativo e toca imediatamente no quadrante correto (Q1, Q2, Q3 ou Q4) sem necessidade de selecionar botões intermediários;</w:t>
        <w:br/>
        <w:t xml:space="preserve">   - Arquivamento Visual Permanente: Ao acertar, a coordenada é salva como um badge definitivo dentro do recipiente visual do quadrante correspondente, com pulso comemorativo e transição automática para o próximo ponto.</w:t>
      </w:r>
    </w:p>
    <w:p>
      <w:pPr>
        <w:spacing w:before="160" w:after="80"/>
      </w:pPr>
      <w:r>
        <w:rPr>
          <w:b/>
          <w:color w:val="0E7490"/>
          <w:sz w:val="23"/>
        </w:rPr>
        <w:t>3.4. Mini-game 4: O Brasil no Plano Cartesiano — Planisfério Terrestre e Ergonomia de Resposta</w:t>
      </w:r>
    </w:p>
    <w:p>
      <w:r>
        <w:t>• Diagnóstico Prévio: A pergunta sobre a localização do Brasil apoiava-se em texto seco e emojis genéricos de globo terrestre.</w:t>
        <w:br/>
        <w:t>• Inovação Implementada: Integração do planisfério terrestre mundial em projeção equirretangular (mapa_mundo.jpg), alinhando a geografia global ao plano cartesiano: a Linha do Equador atua como o Eixo das Abscissas (X, Leste/Oeste) e o Meridiano de Greenwich atua como o Eixo das Ordenadas (Y, Norte/Sul).</w:t>
        <w:br/>
        <w:t>• Localização do Brasil: Identificado com pin 3D animado na América do Sul, ostentando a bandeira nacional (🇧🇷) e ondas pulsantes de destaque.</w:t>
        <w:br/>
        <w:t>• Refinamento Ergonômico Solicitado: O mapa atua estritamente como imagem de consulta (cliques diretos na ilustração desativados via 'pointer-events: none;' para evitar toques acidentais em celulares), sendo a resposta enviada com clareza exclusivamente pelos quatro botões dispostos na grade 2x2 inferior, espelhando a geometria cartesiana (Q2 e Q1 no topo; Q3 e Q4 na base). Ao confirmar o 3º Quadrante (-x, -y), a região geográfica do mapa pulsa em verde.</w:t>
      </w:r>
    </w:p>
    <w:p>
      <w:pPr>
        <w:spacing w:before="160" w:after="80"/>
      </w:pPr>
      <w:r>
        <w:rPr>
          <w:b/>
          <w:color w:val="0E7490"/>
          <w:sz w:val="23"/>
        </w:rPr>
        <w:t>3.5. Sistema de Proteção e Bloqueio Contra Reinício Acidental</w:t>
      </w:r>
    </w:p>
    <w:p>
      <w:r>
        <w:t>• Desafio Crítico Identificado: Durante as partidas em sala de aula, alunos frequentemente perdiam todo o progresso ao puxar a tela para baixo (o gesto nativo de 'pull-to-refresh' dos navegadores mobile) ou ao tocar involuntariamente em botões de recarregar.</w:t>
        <w:br/>
        <w:t>• Solução em Quatro Níveis de Segurança:</w:t>
        <w:br/>
        <w:t xml:space="preserve">   1. Modal Pop-up de Confirmação: Caixa de diálogo elegante com efeito vidro escuro ('backdrop-filter: blur(8px)'), ícone ⚠️ pulsante e aviso explícito de que o grupo perderá seus pontos acumulados em tempo real;</w:t>
        <w:br/>
        <w:t xml:space="preserve">   2. Hierarquia Visual Preventiva: Botão verde de grande destaque para 'Não, continuar jogando' e botão de perigo secundário para confirmar o reinício;</w:t>
        <w:br/>
        <w:t xml:space="preserve">   3. Bloqueio de Pull-to-Refresh: Inclusão de 'overscroll-behavior-y: contain;' nas regras de estilo do HTML e Body;</w:t>
        <w:br/>
        <w:t xml:space="preserve">   4. Interceptador de Navegação: Registro do ouvinte 'beforeunload', emitindo confirmação nativa do navegador caso ocorra tentativa de recarregamento ou fechamento da aba.</w:t>
      </w:r>
    </w:p>
    <w:p>
      <w:pPr>
        <w:spacing w:before="280" w:after="120"/>
      </w:pPr>
      <w:r>
        <w:rPr>
          <w:b/>
          <w:color w:val="142346"/>
          <w:sz w:val="27"/>
        </w:rPr>
        <w:t>4. Matriz Comparativa: Estado Anterior versus Estado 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9"/>
        <w:gridCol w:w="3029"/>
        <w:gridCol w:w="3029"/>
      </w:tblGrid>
      <w:tr>
        <w:tc>
          <w:tcPr>
            <w:tcW w:type="dxa" w:w="2592"/>
            <w:shd w:fill="171C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Aspecto / Módulo</w:t>
            </w:r>
          </w:p>
        </w:tc>
        <w:tc>
          <w:tcPr>
            <w:tcW w:type="dxa" w:w="3168"/>
            <w:shd w:fill="171C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Versão Anterior (Inicial)</w:t>
            </w:r>
          </w:p>
        </w:tc>
        <w:tc>
          <w:tcPr>
            <w:tcW w:type="dxa" w:w="3312"/>
            <w:shd w:fill="171C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Versão Atual Aprimorada (v2.4)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b/>
                <w:color w:val="142346"/>
                <w:sz w:val="18"/>
              </w:rPr>
              <w:t>Mini-game 1</w:t>
              <w:br/>
              <w:t>(Palavra Oculta)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64748B"/>
                <w:sz w:val="18"/>
              </w:rPr>
              <w:t>5 emojis estáticos de flores que sumiam sem física ou animação.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0F172A"/>
                <w:sz w:val="18"/>
              </w:rPr>
              <w:t>Flor vetorial SVG com 5 pétalas destacáveis com gravidade e rotação a cada erro de letra.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b/>
                <w:color w:val="142346"/>
                <w:sz w:val="18"/>
              </w:rPr>
              <w:t>Mini-game 2</w:t>
              <w:br/>
              <w:t>(Parque Cartesiano)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64748B"/>
                <w:sz w:val="18"/>
              </w:rPr>
              <w:t>Coordenadas abstratas sem relação com mapas visuais.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0F172A"/>
                <w:sz w:val="18"/>
              </w:rPr>
              <w:t>Ilustração realista do parque com malha cartesiana (-5 a +5), fonte em (4, 3), 5 alvos e dicas espaciais.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b/>
                <w:color w:val="142346"/>
                <w:sz w:val="18"/>
              </w:rPr>
              <w:t>Mini-game 3</w:t>
              <w:br/>
              <w:t>(Quadrantes)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64748B"/>
                <w:sz w:val="18"/>
              </w:rPr>
              <w:t>16 botões de coordenadas simultâneos e ordenados por quadrante.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0F172A"/>
                <w:sz w:val="18"/>
              </w:rPr>
              <w:t>Redesenho mobile-first com Fisher-Yates, 1 ponto por vez, toque direto no quadrante e arquivamento em cards.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b/>
                <w:color w:val="142346"/>
                <w:sz w:val="18"/>
              </w:rPr>
              <w:t>Mini-game 4</w:t>
              <w:br/>
              <w:t>(Brasil / Mapa)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64748B"/>
                <w:sz w:val="18"/>
              </w:rPr>
              <w:t>Emojis soltos de globos com perguntas textuais simples.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0F172A"/>
                <w:sz w:val="18"/>
              </w:rPr>
              <w:t>Planisfério real com eixos Equador/Greenwich, Brasil animado em (-x,-y), mapa estático e resposta em 2x2.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b/>
                <w:color w:val="142346"/>
                <w:sz w:val="18"/>
              </w:rPr>
              <w:t>Segurança de Sessão</w:t>
              <w:br/>
              <w:t>(Ergonomia)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64748B"/>
                <w:sz w:val="18"/>
              </w:rPr>
              <w:t>Página recarregava facilmente no celular, zerando os pontos sem aviso.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  <w:insideH w:val="none"/>
              <w:insideV w:val="none"/>
            </w:tcBorders>
          </w:tcPr>
          <w:p>
            <w:pPr>
              <w:spacing w:line="276" w:lineRule="auto" w:after="40"/>
            </w:pPr>
            <w:r>
              <w:rPr>
                <w:color w:val="0F172A"/>
                <w:sz w:val="18"/>
              </w:rPr>
              <w:t>Modal pop-up de bloqueio com aviso de perda de pontos, barra de controle superior e bloqueio de pull-to-refresh.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42346"/>
          <w:sz w:val="27"/>
        </w:rPr>
        <w:t>5. Alinhamento Curricular com a BNCC e Contribuições Pedagógicas</w:t>
      </w:r>
    </w:p>
    <w:p>
      <w:r>
        <w:t>A reestruturação do 'Desafio Cartesiano' foi rigorosamente ancorada nas diretrizes da Base Nacional Comum Curricular (BNCC), com destaque para a área de Matemática e as seguintes habilidades estruturantes dos Anos Finais do Ensino Fundamental:</w:t>
        <w:br/>
        <w:t>• EF09MA18: Reconhecer e empregar as unidades de localização no plano cartesiano, associando pares ordenados de números reais a pontos do plano e vice-versa, desenvolvendo a noção de translação, reflexão e distância geométrica;</w:t>
        <w:br/>
        <w:t>• EF09MA19: Identificar e resolver situações-problema que envolvam a determinação do ponto de encontro e as coordenadas dos vértices de figuras e elementos geográficos situados nos quatro quadrantes, compreendendo o papel dos eixos ortogonais de coordenadas e da origem (0, 0);</w:t>
        <w:br/>
        <w:t>• Interdisciplinaridade com a Geografia (BNCC EF09GE14): Articulação direta no Mini-game 4 entre os conceitos matemáticos de abscissa/ordenada e os conceitos geográficos de paralelos/meridianos, latitude/longitude, Linha do Equador e Meridiano de Greenwich.</w:t>
      </w:r>
    </w:p>
    <w:p>
      <w:pPr>
        <w:spacing w:before="280" w:after="120"/>
      </w:pPr>
      <w:r>
        <w:rPr>
          <w:b/>
          <w:color w:val="142346"/>
          <w:sz w:val="27"/>
        </w:rPr>
        <w:t>6. Considerações Finais e Próximos Passos</w:t>
      </w:r>
    </w:p>
    <w:p>
      <w:r>
        <w:t>A transformação do 'Desafio Cartesiano' consolidou uma ferramenta pedagógica de alto valor educacional para o PIBID Matemática da UFRR. O jogo superou a condição de questionário digital básico, estabelecendo um ambiente interativo onde a matemática é vivenciada visualmente, com alta fidelidade conceitual e absoluta robustez operacional em dispositivos móveis.</w:t>
        <w:br/>
        <w:br/>
        <w:t>Próximos Passos Recomendados para a Sequência da Pesquisa:</w:t>
        <w:br/>
        <w:t>1. Aplicação Piloto em Turmas de 9º Ano: Condução de oficina pedagógica assistida pelo PIBID para avaliação do tempo médio de resolução e usabilidade;</w:t>
        <w:br/>
        <w:t>2. Análise de Métricas e Instrumentos Avaliativos: Coleta de dados sobre a taxa de acertos nos quadrantes negativos versus positivos;</w:t>
        <w:br/>
        <w:t>3. Integração com Relatórios no Google Forms ou Planilhas: Implementação opcional de envio automático da pontuação final para painel docente;</w:t>
        <w:br/>
        <w:t>4. Publicação de Relato de Experiência Docente: Submissão de artigo científico sobre a gamificação do plano cartesiano em evento de Educação Matemática.</w:t>
      </w:r>
    </w:p>
    <w:p>
      <w:pPr>
        <w:spacing w:before="240" w:after="80"/>
      </w:pPr>
      <w:r>
        <w:rPr>
          <w:b/>
          <w:color w:val="1E3C6E"/>
          <w:sz w:val="20"/>
        </w:rPr>
        <w:t>Agradecimentos Institucionais:</w:t>
      </w:r>
    </w:p>
    <w:p>
      <w:r>
        <w:t>Os autores expressam seus sinceros agradecimentos à Universidade Federal de Roraima (UFRR), ao Centro de Ciências e Tecnologia (CCT) e ao Grupo de Pesquisa TIDIEM pelo apoio contínuo ao desenvolvimento de recursos educacionais abertos para a melhoria da Educação Básica.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96A5"/>
        <w:sz w:val="17"/>
      </w:rPr>
      <w:t>Relatório Técnico e Pedagógico de Desenvolvimento — Projeto Desafio Cartesiano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8296"/>
        <w:sz w:val="17"/>
      </w:rPr>
      <w:t>PIBID Matemática — UFRR / CCT / TIDIEM | Projeto Desafio Cartesiano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/>
      <w:color w:val="28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