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4E4F" w14:textId="660DD955" w:rsidR="006613CA" w:rsidRPr="00283194" w:rsidRDefault="00536029" w:rsidP="00F01C9D">
      <w:pPr>
        <w:jc w:val="center"/>
        <w:rPr>
          <w:rFonts w:cstheme="minorHAnsi"/>
          <w:sz w:val="32"/>
          <w:szCs w:val="32"/>
          <w:u w:val="single"/>
        </w:rPr>
      </w:pPr>
      <w:r w:rsidRPr="00283194">
        <w:rPr>
          <w:rFonts w:cstheme="minorHAnsi"/>
          <w:sz w:val="32"/>
          <w:szCs w:val="32"/>
          <w:u w:val="single"/>
        </w:rPr>
        <w:t>Séquence de préparation Bloc Programmation Système :</w:t>
      </w:r>
    </w:p>
    <w:p w14:paraId="51CC775D" w14:textId="2C0BFF15" w:rsidR="00536029" w:rsidRPr="00283194" w:rsidRDefault="00536029">
      <w:pPr>
        <w:rPr>
          <w:rFonts w:cstheme="minorHAnsi"/>
          <w:sz w:val="32"/>
          <w:szCs w:val="32"/>
          <w:u w:val="single"/>
        </w:rPr>
      </w:pPr>
    </w:p>
    <w:p w14:paraId="6D9FD54D" w14:textId="15C42FB6" w:rsidR="00536029" w:rsidRPr="00283194" w:rsidRDefault="00536029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Commençons par une définition. Le génie logiciel est une science de génie industriel qui étudie les méthodes de travail et les bonnes pratiques des ingénieurs qui développent des logiciels</w:t>
      </w:r>
      <w:r w:rsidR="00A80F85" w:rsidRPr="00283194">
        <w:rPr>
          <w:rFonts w:cstheme="minorHAnsi"/>
          <w:sz w:val="24"/>
          <w:szCs w:val="24"/>
        </w:rPr>
        <w:t>.</w:t>
      </w:r>
    </w:p>
    <w:p w14:paraId="11399D23" w14:textId="31F06C58" w:rsidR="00536029" w:rsidRPr="00283194" w:rsidRDefault="00536029">
      <w:pPr>
        <w:rPr>
          <w:rFonts w:cstheme="minorHAnsi"/>
          <w:b/>
          <w:bCs/>
          <w:sz w:val="24"/>
          <w:szCs w:val="24"/>
        </w:rPr>
      </w:pPr>
      <w:r w:rsidRPr="00283194">
        <w:rPr>
          <w:rFonts w:cstheme="minorHAnsi"/>
          <w:b/>
          <w:bCs/>
          <w:sz w:val="24"/>
          <w:szCs w:val="24"/>
        </w:rPr>
        <w:t>Git :</w:t>
      </w:r>
    </w:p>
    <w:p w14:paraId="57409B8F" w14:textId="4E62195A" w:rsidR="00536029" w:rsidRPr="00283194" w:rsidRDefault="00684136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Git est un logiciel de gestion de versions qui permet à plusieurs développeurs de travailler sur le même projet sans se marcher dessus.</w:t>
      </w:r>
    </w:p>
    <w:p w14:paraId="6817C09E" w14:textId="2267192F" w:rsidR="00536029" w:rsidRPr="00283194" w:rsidRDefault="00684136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 xml:space="preserve">Git permet aussi de créer des versions d’un projet afin de pouvoir retourner à une version précédente si un problème </w:t>
      </w:r>
      <w:r w:rsidR="00A80F85" w:rsidRPr="00283194">
        <w:rPr>
          <w:rFonts w:cstheme="minorHAnsi"/>
          <w:sz w:val="24"/>
          <w:szCs w:val="24"/>
        </w:rPr>
        <w:t>apparait</w:t>
      </w:r>
      <w:r w:rsidRPr="00283194">
        <w:rPr>
          <w:rFonts w:cstheme="minorHAnsi"/>
          <w:sz w:val="24"/>
          <w:szCs w:val="24"/>
        </w:rPr>
        <w:t xml:space="preserve">. </w:t>
      </w:r>
    </w:p>
    <w:p w14:paraId="75A42908" w14:textId="010BDE71" w:rsidR="00684136" w:rsidRPr="00283194" w:rsidRDefault="00684136">
      <w:pPr>
        <w:rPr>
          <w:rFonts w:cstheme="minorHAnsi"/>
          <w:b/>
          <w:bCs/>
          <w:sz w:val="24"/>
          <w:szCs w:val="24"/>
        </w:rPr>
      </w:pPr>
      <w:r w:rsidRPr="00283194">
        <w:rPr>
          <w:rFonts w:cstheme="minorHAnsi"/>
          <w:b/>
          <w:bCs/>
          <w:sz w:val="24"/>
          <w:szCs w:val="24"/>
        </w:rPr>
        <w:t xml:space="preserve">Bonnes méthodes : </w:t>
      </w:r>
    </w:p>
    <w:p w14:paraId="2B4323FF" w14:textId="77777777" w:rsidR="00283194" w:rsidRPr="00283194" w:rsidRDefault="00684136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Pour correctement effectuer un travail de group</w:t>
      </w:r>
      <w:r w:rsidR="00283194" w:rsidRPr="00283194">
        <w:rPr>
          <w:rFonts w:cstheme="minorHAnsi"/>
          <w:sz w:val="24"/>
          <w:szCs w:val="24"/>
        </w:rPr>
        <w:t xml:space="preserve">e, certaines bonnes méthodes sont à respecter. </w:t>
      </w:r>
    </w:p>
    <w:p w14:paraId="1BF42D35" w14:textId="13C94405" w:rsidR="00A80F85" w:rsidRPr="00283194" w:rsidRDefault="00A80F85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Pour ce qui est du langage, le C# étant imposé, il n’y a pas à chercher d’autres langages.</w:t>
      </w:r>
    </w:p>
    <w:p w14:paraId="48546B08" w14:textId="6FD07BDB" w:rsidR="0036261A" w:rsidRPr="00283194" w:rsidRDefault="00A80F85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 xml:space="preserve">Pour la méthode de travail il faudra commencer par créer des diagrammes UML afin </w:t>
      </w:r>
      <w:r w:rsidR="0036261A" w:rsidRPr="00283194">
        <w:rPr>
          <w:rFonts w:cstheme="minorHAnsi"/>
          <w:sz w:val="24"/>
          <w:szCs w:val="24"/>
        </w:rPr>
        <w:t>de schématiser le projet et la construction de nos classes.</w:t>
      </w:r>
    </w:p>
    <w:p w14:paraId="55811F37" w14:textId="546EE8EE" w:rsidR="0036261A" w:rsidRPr="00283194" w:rsidRDefault="00D21A05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Leur conception devra suivre le design pattern que nous auront choisi en fonction des contraintes du projet.</w:t>
      </w:r>
    </w:p>
    <w:p w14:paraId="60325A22" w14:textId="627102B8" w:rsidR="00041923" w:rsidRPr="00283194" w:rsidRDefault="00041923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>Il convient également de définir l’architecture général du projet avant de commencer le développement du logiciel.</w:t>
      </w:r>
    </w:p>
    <w:p w14:paraId="035D5E57" w14:textId="6A318BB1" w:rsidR="007A1D0F" w:rsidRPr="007A1D0F" w:rsidRDefault="00CE246E" w:rsidP="00283194">
      <w:pPr>
        <w:rPr>
          <w:rFonts w:cstheme="minorHAnsi"/>
          <w:sz w:val="24"/>
          <w:szCs w:val="24"/>
        </w:rPr>
      </w:pPr>
      <w:r w:rsidRPr="00283194">
        <w:rPr>
          <w:rFonts w:cstheme="minorHAnsi"/>
          <w:sz w:val="24"/>
          <w:szCs w:val="24"/>
        </w:rPr>
        <w:t xml:space="preserve">Pour ce projet, nous utiliserons très probablement une architecture modèle-vue-contrôleur qui nous permet de décomposer une application en 3 sous-parties, une qui regroupe la logique métier, une qui s’occupe </w:t>
      </w:r>
      <w:r w:rsidR="00283194" w:rsidRPr="00283194">
        <w:rPr>
          <w:rFonts w:cstheme="minorHAnsi"/>
          <w:sz w:val="24"/>
          <w:szCs w:val="24"/>
        </w:rPr>
        <w:t>des interactions</w:t>
      </w:r>
      <w:r w:rsidRPr="00283194">
        <w:rPr>
          <w:rFonts w:cstheme="minorHAnsi"/>
          <w:sz w:val="24"/>
          <w:szCs w:val="24"/>
        </w:rPr>
        <w:t xml:space="preserve"> avec l’utilisateur et une gérant la dynamique de l’application et faisant le lien entre les 2 autres parties.</w:t>
      </w:r>
    </w:p>
    <w:p w14:paraId="33E1FBF0" w14:textId="3C91CBB0" w:rsidR="007A1D0F" w:rsidRPr="00283194" w:rsidRDefault="007A1D0F" w:rsidP="007A1D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83194">
        <w:rPr>
          <w:rFonts w:eastAsia="Times New Roman" w:cstheme="minorHAnsi"/>
          <w:sz w:val="24"/>
          <w:szCs w:val="24"/>
          <w:lang w:eastAsia="fr-FR"/>
        </w:rPr>
        <w:t>Les conventions de codage répondent aux objectifs suivants :</w:t>
      </w:r>
      <w:r w:rsidRPr="0028319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83194">
        <w:rPr>
          <w:rFonts w:eastAsia="Times New Roman" w:cstheme="minorHAnsi"/>
          <w:sz w:val="24"/>
          <w:szCs w:val="24"/>
          <w:lang w:eastAsia="fr-FR"/>
        </w:rPr>
        <w:t>Elles confèrent une apparence cohérente au code, afin que les lecteurs puissent se concentrer sur le contenu, pas sur la disposition.</w:t>
      </w:r>
      <w:r w:rsidRPr="0028319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83194">
        <w:rPr>
          <w:rFonts w:eastAsia="Times New Roman" w:cstheme="minorHAnsi"/>
          <w:sz w:val="24"/>
          <w:szCs w:val="24"/>
          <w:lang w:eastAsia="fr-FR"/>
        </w:rPr>
        <w:t>Elles permettent aux lecteurs de comprendre le code plus rapidement en formulant des hypothèses selon leur expérience antérieure.</w:t>
      </w:r>
      <w:r w:rsidRPr="0028319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83194">
        <w:rPr>
          <w:rFonts w:eastAsia="Times New Roman" w:cstheme="minorHAnsi"/>
          <w:sz w:val="24"/>
          <w:szCs w:val="24"/>
          <w:lang w:eastAsia="fr-FR"/>
        </w:rPr>
        <w:t>Elles facilitent la copie, la modification et la gestion du code</w:t>
      </w:r>
      <w:r w:rsidR="00283194">
        <w:rPr>
          <w:rFonts w:eastAsia="Times New Roman" w:cstheme="minorHAnsi"/>
          <w:sz w:val="24"/>
          <w:szCs w:val="24"/>
          <w:lang w:eastAsia="fr-FR"/>
        </w:rPr>
        <w:t xml:space="preserve"> et</w:t>
      </w:r>
      <w:r w:rsidRPr="00283194">
        <w:rPr>
          <w:rFonts w:eastAsia="Times New Roman" w:cstheme="minorHAnsi"/>
          <w:sz w:val="24"/>
          <w:szCs w:val="24"/>
          <w:lang w:eastAsia="fr-FR"/>
        </w:rPr>
        <w:t xml:space="preserve"> illustrent les bonnes pratiques en C#.</w:t>
      </w:r>
      <w:r w:rsidR="00283194">
        <w:rPr>
          <w:rFonts w:eastAsia="Times New Roman" w:cstheme="minorHAnsi"/>
          <w:sz w:val="24"/>
          <w:szCs w:val="24"/>
          <w:lang w:eastAsia="fr-FR"/>
        </w:rPr>
        <w:t xml:space="preserve"> Des conventions s’appliquent également au nommage des </w:t>
      </w:r>
    </w:p>
    <w:p w14:paraId="7C28E1F8" w14:textId="3C72F63A" w:rsidR="007A1D0F" w:rsidRPr="00283194" w:rsidRDefault="00283194" w:rsidP="007A1D0F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Le </w:t>
      </w:r>
      <w:proofErr w:type="spellStart"/>
      <w:r w:rsidR="007A1D0F" w:rsidRPr="00283194">
        <w:rPr>
          <w:rFonts w:cstheme="minorHAnsi"/>
          <w:b/>
          <w:bCs/>
          <w:sz w:val="24"/>
          <w:szCs w:val="24"/>
          <w:shd w:val="clear" w:color="auto" w:fill="FFFFFF"/>
        </w:rPr>
        <w:t>PascalCase</w:t>
      </w:r>
      <w:proofErr w:type="spellEnd"/>
      <w:r w:rsidR="007A1D0F" w:rsidRPr="00283194">
        <w:rPr>
          <w:rFonts w:cstheme="minorHAnsi"/>
          <w:sz w:val="24"/>
          <w:szCs w:val="24"/>
          <w:shd w:val="clear" w:color="auto" w:fill="FFFFFF"/>
        </w:rPr>
        <w:t xml:space="preserve"> est une convention de dénomination dans laquelle la première lettre de chaque mot d'un mot composé est en majuscule. Logiciel </w:t>
      </w:r>
      <w:hyperlink r:id="rId5" w:history="1">
        <w:r w:rsidR="007A1D0F" w:rsidRPr="00283194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mobiles</w:t>
        </w:r>
      </w:hyperlink>
      <w:r w:rsidR="007A1D0F" w:rsidRPr="00283194">
        <w:rPr>
          <w:rFonts w:cstheme="minorHAnsi"/>
          <w:sz w:val="24"/>
          <w:szCs w:val="24"/>
          <w:shd w:val="clear" w:color="auto" w:fill="FFFFFF"/>
        </w:rPr>
        <w:t xml:space="preserve"> utilise souvent </w:t>
      </w:r>
      <w:proofErr w:type="spellStart"/>
      <w:r w:rsidR="007A1D0F" w:rsidRPr="00283194">
        <w:rPr>
          <w:rFonts w:cstheme="minorHAnsi"/>
          <w:sz w:val="24"/>
          <w:szCs w:val="24"/>
          <w:shd w:val="clear" w:color="auto" w:fill="FFFFFF"/>
        </w:rPr>
        <w:t>PascalCase</w:t>
      </w:r>
      <w:proofErr w:type="spellEnd"/>
      <w:r w:rsidR="007A1D0F" w:rsidRPr="00283194">
        <w:rPr>
          <w:rFonts w:cstheme="minorHAnsi"/>
          <w:sz w:val="24"/>
          <w:szCs w:val="24"/>
          <w:shd w:val="clear" w:color="auto" w:fill="FFFFFF"/>
        </w:rPr>
        <w:t xml:space="preserve"> pour écrire </w:t>
      </w:r>
      <w:hyperlink r:id="rId6" w:history="1">
        <w:r w:rsidR="007A1D0F" w:rsidRPr="00283194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code source</w:t>
        </w:r>
      </w:hyperlink>
      <w:r w:rsidR="007A1D0F" w:rsidRPr="00283194">
        <w:rPr>
          <w:rFonts w:cstheme="minorHAnsi"/>
          <w:sz w:val="24"/>
          <w:szCs w:val="24"/>
          <w:shd w:val="clear" w:color="auto" w:fill="FFFFFF"/>
        </w:rPr>
        <w:t> nommer </w:t>
      </w:r>
      <w:hyperlink r:id="rId7" w:history="1">
        <w:r w:rsidR="007A1D0F" w:rsidRPr="00283194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fonctions</w:t>
        </w:r>
      </w:hyperlink>
      <w:r w:rsidR="007A1D0F" w:rsidRPr="00283194">
        <w:rPr>
          <w:rFonts w:cstheme="minorHAnsi"/>
          <w:sz w:val="24"/>
          <w:szCs w:val="24"/>
          <w:shd w:val="clear" w:color="auto" w:fill="FFFFFF"/>
        </w:rPr>
        <w:t>, </w:t>
      </w:r>
      <w:hyperlink r:id="rId8" w:history="1">
        <w:r w:rsidR="007A1D0F" w:rsidRPr="00283194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les </w:t>
        </w:r>
        <w:proofErr w:type="spellStart"/>
        <w:r w:rsidR="007A1D0F" w:rsidRPr="00283194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classes</w:t>
        </w:r>
      </w:hyperlink>
      <w:r w:rsidR="007A1D0F" w:rsidRPr="00283194">
        <w:rPr>
          <w:rFonts w:cstheme="minorHAnsi"/>
          <w:sz w:val="24"/>
          <w:szCs w:val="24"/>
          <w:shd w:val="clear" w:color="auto" w:fill="FFFFFF"/>
        </w:rPr>
        <w:t>et</w:t>
      </w:r>
      <w:proofErr w:type="spellEnd"/>
      <w:r w:rsidR="007A1D0F" w:rsidRPr="00283194">
        <w:rPr>
          <w:rFonts w:cstheme="minorHAnsi"/>
          <w:sz w:val="24"/>
          <w:szCs w:val="24"/>
          <w:shd w:val="clear" w:color="auto" w:fill="FFFFFF"/>
        </w:rPr>
        <w:t xml:space="preserve"> autres objets.</w:t>
      </w:r>
    </w:p>
    <w:p w14:paraId="34BEE875" w14:textId="5FD97674" w:rsidR="00684136" w:rsidRPr="00283194" w:rsidRDefault="00283194" w:rsidP="00283194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83194">
        <w:rPr>
          <w:rFonts w:cstheme="minorHAnsi"/>
          <w:b/>
          <w:bCs/>
          <w:sz w:val="24"/>
          <w:szCs w:val="24"/>
          <w:shd w:val="clear" w:color="auto" w:fill="FFFFFF"/>
        </w:rPr>
        <w:t>Le Camel Case</w:t>
      </w:r>
      <w:r>
        <w:rPr>
          <w:rFonts w:cstheme="minorHAnsi"/>
          <w:sz w:val="24"/>
          <w:szCs w:val="24"/>
          <w:shd w:val="clear" w:color="auto" w:fill="FFFFFF"/>
        </w:rPr>
        <w:t xml:space="preserve"> est </w:t>
      </w:r>
      <w:r w:rsidR="007A1D0F" w:rsidRPr="00283194">
        <w:rPr>
          <w:rFonts w:cstheme="minorHAnsi"/>
          <w:sz w:val="24"/>
          <w:szCs w:val="24"/>
          <w:shd w:val="clear" w:color="auto" w:fill="FFFFFF"/>
        </w:rPr>
        <w:t>une convention de nommage consistant à écrire un ensemble de mots sans espaces ni ponctuations et en mettant la première lettre de chaque mot en majuscule.</w:t>
      </w:r>
    </w:p>
    <w:sectPr w:rsidR="00684136" w:rsidRPr="00283194" w:rsidSect="008613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3E9"/>
    <w:multiLevelType w:val="multilevel"/>
    <w:tmpl w:val="5950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E7B"/>
    <w:multiLevelType w:val="hybridMultilevel"/>
    <w:tmpl w:val="C1BCCA22"/>
    <w:lvl w:ilvl="0" w:tplc="65EC7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53199">
    <w:abstractNumId w:val="1"/>
  </w:num>
  <w:num w:numId="2" w16cid:durableId="54618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29"/>
    <w:rsid w:val="00041923"/>
    <w:rsid w:val="00283194"/>
    <w:rsid w:val="0036261A"/>
    <w:rsid w:val="00536029"/>
    <w:rsid w:val="006613CA"/>
    <w:rsid w:val="00684136"/>
    <w:rsid w:val="007A1D0F"/>
    <w:rsid w:val="00861349"/>
    <w:rsid w:val="00974362"/>
    <w:rsid w:val="00A80F85"/>
    <w:rsid w:val="00CE246E"/>
    <w:rsid w:val="00D21A05"/>
    <w:rsid w:val="00DC0140"/>
    <w:rsid w:val="00E92A9A"/>
    <w:rsid w:val="00F0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61F"/>
  <w15:chartTrackingRefBased/>
  <w15:docId w15:val="{88FBD14F-07F7-4D09-94A1-227F889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F8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A1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lib.fr/definition/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lib.fr/definition/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lib.fr/definition/sourcecode.html" TargetMode="External"/><Relationship Id="rId5" Type="http://schemas.openxmlformats.org/officeDocument/2006/relationships/hyperlink" Target="https://techlib.fr/definition/develop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EY</dc:creator>
  <cp:keywords/>
  <dc:description/>
  <cp:lastModifiedBy>Maxime EY</cp:lastModifiedBy>
  <cp:revision>2</cp:revision>
  <dcterms:created xsi:type="dcterms:W3CDTF">2022-11-15T15:10:00Z</dcterms:created>
  <dcterms:modified xsi:type="dcterms:W3CDTF">2022-11-15T15:10:00Z</dcterms:modified>
</cp:coreProperties>
</file>