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Clinical Case – Relearning to Trust the Body</w:t>
      </w:r>
    </w:p>
    <w:p>
      <w:r>
        <w:rPr>
          <w:b/>
          <w:sz w:val="24"/>
        </w:rPr>
        <w:t>Age and Gender</w:t>
      </w:r>
    </w:p>
    <w:p>
      <w:pPr>
        <w:spacing w:after="120"/>
      </w:pPr>
      <w:r>
        <w:t>Female, age unspecified, mother of three children.</w:t>
      </w:r>
    </w:p>
    <w:p>
      <w:r>
        <w:rPr>
          <w:b/>
          <w:sz w:val="24"/>
        </w:rPr>
        <w:t>Summary of Detected Issues</w:t>
      </w:r>
    </w:p>
    <w:p>
      <w:pPr>
        <w:spacing w:after="120"/>
      </w:pPr>
      <w:r>
        <w:t>• Death anxiety reactivated by intergenerational transmission (mother’s talk about departure and grandmother’s death).</w:t>
      </w:r>
    </w:p>
    <w:p>
      <w:pPr>
        <w:spacing w:after="120"/>
      </w:pPr>
      <w:r>
        <w:t>• Somatic hypervigilance: constant body monitoring with catastrophic interpretations (e.g., dizziness = cancer, reflux = esophagus issue).</w:t>
      </w:r>
    </w:p>
    <w:p>
      <w:pPr>
        <w:spacing w:after="120"/>
      </w:pPr>
      <w:r>
        <w:t>• Obsessive hypochondriac thoughts accompanied by intrusive rumination, even during mundane activities.</w:t>
      </w:r>
    </w:p>
    <w:p>
      <w:pPr>
        <w:spacing w:after="120"/>
      </w:pPr>
      <w:r>
        <w:t>• Emotional blockage with difficulty verbalizing fears: everything is 'locked inside', which amplifies anxiety.</w:t>
      </w:r>
    </w:p>
    <w:p>
      <w:pPr>
        <w:spacing w:after="120"/>
      </w:pPr>
      <w:r>
        <w:t>• Significant mental load, likely related to the maternal role and an emotion regulation mode centered on control and danger anticipation.</w:t>
      </w:r>
    </w:p>
    <w:p>
      <w:pPr>
        <w:spacing w:after="120"/>
      </w:pPr>
      <w:r>
        <w:t>• Avoidance behaviors (e.g., refusal to take treatment due to fear of side effects).</w:t>
      </w:r>
    </w:p>
    <w:p>
      <w:pPr>
        <w:spacing w:after="120"/>
      </w:pPr>
      <w:r>
        <w:t>• Need for control and fear of physical or psychological collapse.</w:t>
      </w:r>
    </w:p>
    <w:p>
      <w:pPr>
        <w:spacing w:after="120"/>
      </w:pPr>
      <w:r>
        <w:t>• Emotional repression, with difficulty releasing fear, sadness or anger other than through symptoms.</w:t>
      </w:r>
    </w:p>
    <w:p>
      <w:r>
        <w:rPr>
          <w:b/>
          <w:sz w:val="24"/>
        </w:rPr>
        <w:t>Dominant Emotions</w:t>
      </w:r>
    </w:p>
    <w:p>
      <w:pPr>
        <w:spacing w:after="120"/>
      </w:pPr>
      <w:r>
        <w:t>• Fear (especially of dying, of being sick, of not being there for her children).</w:t>
      </w:r>
    </w:p>
    <w:p>
      <w:pPr>
        <w:spacing w:after="120"/>
      </w:pPr>
      <w:r>
        <w:t>• Sadness linked to loss and anticipation of grief.</w:t>
      </w:r>
    </w:p>
    <w:p>
      <w:pPr>
        <w:spacing w:after="120"/>
      </w:pPr>
      <w:r>
        <w:t>• Strong anticipatory anxiety.</w:t>
      </w:r>
    </w:p>
    <w:p>
      <w:pPr>
        <w:spacing w:after="120"/>
      </w:pPr>
      <w:r>
        <w:t>• Guilt (not wanting to worry others, keeping it all inside).</w:t>
      </w:r>
    </w:p>
    <w:p>
      <w:pPr>
        <w:spacing w:after="120"/>
      </w:pPr>
      <w:r>
        <w:t>• Emotional loneliness.</w:t>
      </w:r>
    </w:p>
    <w:p>
      <w:r>
        <w:rPr>
          <w:b/>
          <w:sz w:val="24"/>
        </w:rPr>
        <w:t>Limiting Beliefs and Cognitive Patterns</w:t>
      </w:r>
    </w:p>
    <w:p>
      <w:pPr>
        <w:spacing w:after="120"/>
      </w:pPr>
      <w:r>
        <w:t>• 'If I let my guard down, something bad will happen.'</w:t>
      </w:r>
    </w:p>
    <w:p>
      <w:pPr>
        <w:spacing w:after="120"/>
      </w:pPr>
      <w:r>
        <w:t>• 'My body is going to fail me, I must monitor it constantly.'</w:t>
      </w:r>
    </w:p>
    <w:p>
      <w:pPr>
        <w:spacing w:after="120"/>
      </w:pPr>
      <w:r>
        <w:t>• 'If I talk about my fears, I will worry others or be judged.'</w:t>
      </w:r>
    </w:p>
    <w:p>
      <w:pPr>
        <w:spacing w:after="120"/>
      </w:pPr>
      <w:r>
        <w:t>• 'I have to manage everything alone.'</w:t>
      </w:r>
    </w:p>
    <w:p>
      <w:pPr>
        <w:spacing w:after="120"/>
      </w:pPr>
      <w:r>
        <w:t>• 'What I feel is not valid unless medically proven.'</w:t>
      </w:r>
    </w:p>
    <w:p>
      <w:r>
        <w:rPr>
          <w:b/>
          <w:sz w:val="24"/>
        </w:rPr>
        <w:t>Emotional Triggers</w:t>
      </w:r>
    </w:p>
    <w:p>
      <w:pPr>
        <w:spacing w:after="120"/>
      </w:pPr>
      <w:r>
        <w:t>• Mother’s discourse about loss, experienced as a generational repetition.</w:t>
      </w:r>
    </w:p>
    <w:p>
      <w:pPr>
        <w:spacing w:after="120"/>
      </w:pPr>
      <w:r>
        <w:t>• Recent flu experience, perceived as a physical attack.</w:t>
      </w:r>
    </w:p>
    <w:p>
      <w:pPr>
        <w:spacing w:after="120"/>
      </w:pPr>
      <w:r>
        <w:t>• Physical fatigue intensifying inner danger signals.</w:t>
      </w:r>
    </w:p>
    <w:p>
      <w:pPr>
        <w:spacing w:after="120"/>
      </w:pPr>
      <w:r>
        <w:t>• Prolonged emotional silence (nothing comes out → everything implodes).</w:t>
      </w:r>
    </w:p>
    <w:p>
      <w:r>
        <w:rPr>
          <w:b/>
          <w:sz w:val="24"/>
        </w:rPr>
        <w:t>Psychological Mechanisms</w:t>
      </w:r>
    </w:p>
    <w:p>
      <w:pPr>
        <w:spacing w:after="120"/>
      </w:pPr>
      <w:r>
        <w:t>• Hypercontrol + hypervigilance + unexpressed emotions = vicious anxiety cycle.</w:t>
      </w:r>
    </w:p>
    <w:p>
      <w:pPr>
        <w:spacing w:after="120"/>
      </w:pPr>
      <w:r>
        <w:t>• Pre-collapse state where the body becomes the messenger of unspoken emotions.</w:t>
      </w:r>
    </w:p>
    <w:p>
      <w:pPr>
        <w:spacing w:after="120"/>
      </w:pPr>
      <w:r>
        <w:t>• Constant projection into a dramatic future, without present anchoring.</w:t>
      </w:r>
    </w:p>
    <w:p>
      <w:r>
        <w:rPr>
          <w:b/>
          <w:sz w:val="24"/>
        </w:rPr>
        <w:t>Immersive Narrative</w:t>
      </w:r>
    </w:p>
    <w:p>
      <w:pPr>
        <w:spacing w:after="120"/>
      </w:pPr>
      <w:r>
        <w:t>It's as if every word uttered by the mother left an acidic imprint... an invisible scar that reopens with every bout of fatigue, every ache, every silence.</w:t>
      </w:r>
    </w:p>
    <w:p>
      <w:pPr>
        <w:spacing w:after="120"/>
      </w:pPr>
      <w:r>
        <w:t>Every time the heart races, the throat scratches, the head spins... your brain runs. It runs into the future. It imagines, it anticipates.</w:t>
      </w:r>
    </w:p>
    <w:p>
      <w:pPr>
        <w:spacing w:after="120"/>
      </w:pPr>
      <w:r>
        <w:t>And you listen. You scan your body like a map to be deciphered, but you forget one thing: this body is also speaking of something other than illness... it’s talking about your fear, your love for your family, your need to exist without being constantly on alert.</w:t>
      </w:r>
    </w:p>
    <w:p>
      <w:r>
        <w:rPr>
          <w:b/>
          <w:sz w:val="24"/>
        </w:rPr>
        <w:t>Proposed Solutions</w:t>
      </w:r>
    </w:p>
    <w:p>
      <w:pPr>
        <w:spacing w:after="120"/>
      </w:pPr>
      <w:r>
        <w:t>1. Immediate Solutions</w:t>
      </w:r>
    </w:p>
    <w:p>
      <w:pPr>
        <w:spacing w:after="120"/>
      </w:pPr>
      <w:r>
        <w:t>• 3-3-3 Grounding exercise (3 sounds / 3 things I see / 3 body parts I feel) multiple times a day.</w:t>
      </w:r>
    </w:p>
    <w:p>
      <w:pPr>
        <w:spacing w:after="120"/>
      </w:pPr>
      <w:r>
        <w:t>• Anxiety journal: 5 minutes of free writing every evening to release what’s 'locked inside'.</w:t>
      </w:r>
    </w:p>
    <w:p>
      <w:pPr>
        <w:spacing w:after="120"/>
      </w:pPr>
      <w:r>
        <w:t>• Thought deactivation technique: 'I take this thought, put it in a box, and return to the present moment.'</w:t>
      </w:r>
    </w:p>
    <w:p>
      <w:pPr>
        <w:spacing w:after="120"/>
      </w:pPr>
      <w:r>
        <w:t>• SOP method: Breath - Observe - Presence → 1-minute micro-recentering at the onset of illness-related thoughts.</w:t>
      </w:r>
    </w:p>
    <w:p>
      <w:pPr>
        <w:spacing w:after="120"/>
      </w:pPr>
      <w:r>
        <w:t>2. Intermediate Solutions</w:t>
      </w:r>
    </w:p>
    <w:p>
      <w:pPr>
        <w:spacing w:after="120"/>
      </w:pPr>
      <w:r>
        <w:t>• Therapeutic work on transgenerational narratives: identifying emotionally transmitted themes (fear of death, unspoken topics, guilt).</w:t>
      </w:r>
    </w:p>
    <w:p>
      <w:pPr>
        <w:spacing w:after="120"/>
      </w:pPr>
      <w:r>
        <w:t>• Guided body scan or self-hypnosis to befriend the body rather than seeing it as an enemy.</w:t>
      </w:r>
    </w:p>
    <w:p>
      <w:pPr>
        <w:spacing w:after="120"/>
      </w:pPr>
      <w:r>
        <w:t>• Cognitive restructuring of the belief: 'If I listen to my body, it is to protect myself, not to panic.'</w:t>
      </w:r>
    </w:p>
    <w:p>
      <w:pPr>
        <w:spacing w:after="120"/>
      </w:pPr>
      <w:r>
        <w:t>3. Long-Term Solutions</w:t>
      </w:r>
    </w:p>
    <w:p>
      <w:pPr>
        <w:spacing w:after="120"/>
      </w:pPr>
      <w:r>
        <w:t>• Hypnotherapy on the theme: 'Reassuring the inner child afraid of loss.'</w:t>
      </w:r>
    </w:p>
    <w:p>
      <w:pPr>
        <w:spacing w:after="120"/>
      </w:pPr>
      <w:r>
        <w:t>• Emotional integration work around the grief (even symbolic) of the grandmother and the fear of losing the mother.</w:t>
      </w:r>
    </w:p>
    <w:p>
      <w:pPr>
        <w:spacing w:after="120"/>
      </w:pPr>
      <w:r>
        <w:t>• Immersive sensory meditation to move out of anxious overthinking and back into the here-and-now of the body.</w:t>
      </w:r>
    </w:p>
    <w:p>
      <w:r>
        <w:rPr>
          <w:b/>
          <w:sz w:val="24"/>
        </w:rPr>
        <w:t>Adapted Hypnosis/Meditation Session</w:t>
      </w:r>
    </w:p>
    <w:p>
      <w:pPr>
        <w:spacing w:after="120"/>
      </w:pPr>
      <w:r>
        <w:t>Title: 'Befriending My Body, Calming My Mind'</w:t>
      </w:r>
    </w:p>
    <w:p>
      <w:pPr>
        <w:spacing w:after="120"/>
      </w:pPr>
      <w:r>
        <w:t>Objectives:</w:t>
      </w:r>
    </w:p>
    <w:p>
      <w:pPr>
        <w:spacing w:after="120"/>
      </w:pPr>
      <w:r>
        <w:t>• Deactivate somatic hypervigilance.</w:t>
      </w:r>
    </w:p>
    <w:p>
      <w:pPr>
        <w:spacing w:after="120"/>
      </w:pPr>
      <w:r>
        <w:t>• Reassure the inner child in connection with the maternal lineage.</w:t>
      </w:r>
    </w:p>
    <w:p>
      <w:pPr>
        <w:spacing w:after="120"/>
      </w:pPr>
      <w:r>
        <w:t>• Anchor inner safety through breathwork.</w:t>
      </w:r>
    </w:p>
    <w:p>
      <w:pPr>
        <w:spacing w:after="120"/>
      </w:pPr>
      <w:r>
        <w:t>• Learn to make fear an ally rather than a tyrant.</w:t>
      </w:r>
    </w:p>
    <w:p>
      <w:r>
        <w:rPr>
          <w:b/>
          <w:sz w:val="24"/>
        </w:rPr>
        <w:t>Follow-Up and Progress Indicators</w:t>
      </w:r>
    </w:p>
    <w:p>
      <w:pPr>
        <w:spacing w:after="120"/>
      </w:pPr>
      <w:r>
        <w:t>• Daily panic scale from 0 to 10.</w:t>
      </w:r>
    </w:p>
    <w:p>
      <w:pPr>
        <w:spacing w:after="120"/>
      </w:pPr>
      <w:r>
        <w:t>• Evening note of body trust.</w:t>
      </w:r>
    </w:p>
    <w:p>
      <w:pPr>
        <w:spacing w:after="120"/>
      </w:pPr>
      <w:r>
        <w:t>• Number of interruptions per day due to obsessive thoughts.</w:t>
      </w:r>
    </w:p>
    <w:p>
      <w:pPr>
        <w:spacing w:after="120"/>
      </w:pPr>
      <w:r>
        <w:t>• Gradual reduction of body-checking behaviors.</w:t>
      </w:r>
    </w:p>
    <w:p>
      <w:pPr>
        <w:spacing w:after="120"/>
      </w:pPr>
      <w:r>
        <w:t>• Emotional journal: frequency + ease of expression.</w:t>
      </w:r>
    </w:p>
    <w:p>
      <w:r>
        <w:rPr>
          <w:b/>
          <w:sz w:val="24"/>
        </w:rPr>
        <w:t>Motivational Closing Statement</w:t>
      </w:r>
    </w:p>
    <w:p>
      <w:pPr>
        <w:spacing w:after="120"/>
      </w:pPr>
      <w:r>
        <w:t>“You don’t have to monitor your body as if it were a threat. Your body is not your enemy: it’s simply waiting for you to listen differently... with kindness, not fear. That’s when everything begins to ease.”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