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GABRIEL ABREU ALBUQUERQUE - 21906149</w:t>
      </w:r>
    </w:p>
    <w:p w14:paraId="00000002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1" w:name="_30j0zll" w:colFirst="0" w:colLast="0"/>
      <w:bookmarkEnd w:id="1"/>
      <w:r>
        <w:rPr>
          <w:rFonts w:ascii="Arial" w:eastAsia="Arial" w:hAnsi="Arial" w:cs="Arial"/>
        </w:rPr>
        <w:t>GABRIEL TERRY DE SOUZA CAVALCANTE - 21901624</w:t>
      </w:r>
    </w:p>
    <w:p w14:paraId="00000003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LUCAS SILVEIRA NEWLANDS MACHADO - 21906684</w:t>
      </w:r>
    </w:p>
    <w:p w14:paraId="00000004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2" w:name="_1fob9te" w:colFirst="0" w:colLast="0"/>
      <w:bookmarkEnd w:id="2"/>
    </w:p>
    <w:p w14:paraId="00000005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3" w:name="_3znysh7" w:colFirst="0" w:colLast="0"/>
      <w:bookmarkEnd w:id="3"/>
    </w:p>
    <w:p w14:paraId="00000006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4" w:name="_2et92p0" w:colFirst="0" w:colLast="0"/>
      <w:bookmarkEnd w:id="4"/>
    </w:p>
    <w:p w14:paraId="00000007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5" w:name="_tyjcwt" w:colFirst="0" w:colLast="0"/>
      <w:bookmarkEnd w:id="5"/>
    </w:p>
    <w:p w14:paraId="00000008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6" w:name="_3dy6vkm" w:colFirst="0" w:colLast="0"/>
      <w:bookmarkEnd w:id="6"/>
    </w:p>
    <w:p w14:paraId="00000009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7" w:name="_1t3h5sf" w:colFirst="0" w:colLast="0"/>
      <w:bookmarkEnd w:id="7"/>
    </w:p>
    <w:p w14:paraId="0000000A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B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C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D" w14:textId="77777777" w:rsidR="00260F52" w:rsidRDefault="00260F52">
      <w:pPr>
        <w:spacing w:line="360" w:lineRule="auto"/>
        <w:jc w:val="center"/>
        <w:rPr>
          <w:rFonts w:ascii="Arial" w:eastAsia="Arial" w:hAnsi="Arial" w:cs="Arial"/>
          <w:b/>
          <w:sz w:val="60"/>
          <w:szCs w:val="60"/>
        </w:rPr>
      </w:pPr>
      <w:bookmarkStart w:id="8" w:name="_4d34og8" w:colFirst="0" w:colLast="0"/>
      <w:bookmarkEnd w:id="8"/>
    </w:p>
    <w:p w14:paraId="0000000E" w14:textId="77777777" w:rsidR="00260F52" w:rsidRDefault="006F44A3">
      <w:pPr>
        <w:spacing w:line="360" w:lineRule="auto"/>
        <w:jc w:val="center"/>
        <w:rPr>
          <w:rFonts w:ascii="Arial" w:eastAsia="Arial" w:hAnsi="Arial" w:cs="Arial"/>
          <w:b/>
          <w:sz w:val="60"/>
          <w:szCs w:val="60"/>
        </w:rPr>
      </w:pPr>
      <w:bookmarkStart w:id="9" w:name="_2s8eyo1" w:colFirst="0" w:colLast="0"/>
      <w:bookmarkEnd w:id="9"/>
      <w:r>
        <w:rPr>
          <w:rFonts w:ascii="Arial" w:eastAsia="Arial" w:hAnsi="Arial" w:cs="Arial"/>
          <w:b/>
          <w:sz w:val="60"/>
          <w:szCs w:val="60"/>
        </w:rPr>
        <w:t>RESUMO</w:t>
      </w:r>
    </w:p>
    <w:p w14:paraId="0000000F" w14:textId="77777777" w:rsidR="00260F52" w:rsidRDefault="006F44A3">
      <w:pPr>
        <w:jc w:val="center"/>
        <w:rPr>
          <w:rFonts w:ascii="Arial" w:eastAsia="Arial" w:hAnsi="Arial" w:cs="Arial"/>
          <w:sz w:val="40"/>
          <w:szCs w:val="40"/>
        </w:rPr>
      </w:pPr>
      <w:bookmarkStart w:id="10" w:name="_17dp8vu" w:colFirst="0" w:colLast="0"/>
      <w:bookmarkEnd w:id="10"/>
      <w:r>
        <w:rPr>
          <w:rFonts w:ascii="Arial" w:eastAsia="Arial" w:hAnsi="Arial" w:cs="Arial"/>
          <w:sz w:val="40"/>
          <w:szCs w:val="40"/>
        </w:rPr>
        <w:t>Virtualização – Conceitos e Aplicações</w:t>
      </w:r>
    </w:p>
    <w:p w14:paraId="00000010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1" w:name="_3rdcrjn" w:colFirst="0" w:colLast="0"/>
      <w:bookmarkEnd w:id="11"/>
    </w:p>
    <w:p w14:paraId="00000011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2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2" w:name="_26in1rg" w:colFirst="0" w:colLast="0"/>
      <w:bookmarkEnd w:id="12"/>
    </w:p>
    <w:p w14:paraId="00000013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4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5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6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7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8" w14:textId="77777777" w:rsidR="00260F52" w:rsidRDefault="00260F52">
      <w:pPr>
        <w:spacing w:line="360" w:lineRule="auto"/>
        <w:jc w:val="center"/>
        <w:rPr>
          <w:rFonts w:ascii="Arial" w:eastAsia="Arial" w:hAnsi="Arial" w:cs="Arial"/>
          <w:sz w:val="60"/>
          <w:szCs w:val="60"/>
        </w:rPr>
      </w:pPr>
      <w:bookmarkStart w:id="13" w:name="_lnxbz9" w:colFirst="0" w:colLast="0"/>
      <w:bookmarkEnd w:id="13"/>
    </w:p>
    <w:p w14:paraId="00000019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4" w:name="_35nkun2" w:colFirst="0" w:colLast="0"/>
      <w:bookmarkEnd w:id="14"/>
    </w:p>
    <w:p w14:paraId="0000001A" w14:textId="77777777" w:rsidR="00260F52" w:rsidRDefault="00260F52">
      <w:pPr>
        <w:spacing w:line="360" w:lineRule="auto"/>
        <w:rPr>
          <w:rFonts w:ascii="Arial" w:eastAsia="Arial" w:hAnsi="Arial" w:cs="Arial"/>
        </w:rPr>
      </w:pPr>
    </w:p>
    <w:p w14:paraId="0000001B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Taguatinga,</w:t>
      </w:r>
    </w:p>
    <w:p w14:paraId="0000001C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15" w:name="_1ksv4uv" w:colFirst="0" w:colLast="0"/>
      <w:bookmarkEnd w:id="15"/>
      <w:r>
        <w:rPr>
          <w:rFonts w:ascii="Arial" w:eastAsia="Arial" w:hAnsi="Arial" w:cs="Arial"/>
        </w:rPr>
        <w:t>2021</w:t>
      </w:r>
    </w:p>
    <w:p w14:paraId="0000001E" w14:textId="367B4DA7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 xml:space="preserve">Este documento se destina a descrever o artigo “Virtualização – Conceitos e Aplicações” escrito por </w:t>
      </w:r>
      <w:proofErr w:type="spellStart"/>
      <w:r>
        <w:rPr>
          <w:rFonts w:ascii="Arial" w:eastAsia="Arial" w:hAnsi="Arial" w:cs="Arial"/>
        </w:rPr>
        <w:t>Eliésio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Parkuts</w:t>
      </w:r>
      <w:proofErr w:type="spellEnd"/>
      <w:r>
        <w:rPr>
          <w:rFonts w:ascii="Arial" w:eastAsia="Arial" w:hAnsi="Arial" w:cs="Arial"/>
        </w:rPr>
        <w:t xml:space="preserve">, Saulo </w:t>
      </w:r>
      <w:proofErr w:type="spellStart"/>
      <w:r>
        <w:rPr>
          <w:rFonts w:ascii="Arial" w:eastAsia="Arial" w:hAnsi="Arial" w:cs="Arial"/>
        </w:rPr>
        <w:t>Muzzolon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Dufech</w:t>
      </w:r>
      <w:proofErr w:type="spellEnd"/>
      <w:r>
        <w:rPr>
          <w:rFonts w:ascii="Arial" w:eastAsia="Arial" w:hAnsi="Arial" w:cs="Arial"/>
        </w:rPr>
        <w:t xml:space="preserve"> e Regiane </w:t>
      </w:r>
      <w:proofErr w:type="spellStart"/>
      <w:r>
        <w:rPr>
          <w:rFonts w:ascii="Arial" w:eastAsia="Arial" w:hAnsi="Arial" w:cs="Arial"/>
        </w:rPr>
        <w:t>Orlovski</w:t>
      </w:r>
      <w:proofErr w:type="spellEnd"/>
      <w:r>
        <w:rPr>
          <w:rFonts w:ascii="Arial" w:eastAsia="Arial" w:hAnsi="Arial" w:cs="Arial"/>
        </w:rPr>
        <w:t>.</w:t>
      </w:r>
    </w:p>
    <w:p w14:paraId="335ECC05" w14:textId="77777777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1F" w14:textId="77777777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O artigo demonstra conceitos básicos de virtualização, suas aplicações, e exemplos de ferramentas. Os autores começam descrevendo o contexto histórico e mostram sua evolução ao longo dos anos, tanto do aspecto de software quanto de hardware, relacionados à virtualização. Eles descrevem também a evolução das ferramentas utilizadas no mercado. </w:t>
      </w:r>
    </w:p>
    <w:p w14:paraId="00000020" w14:textId="77777777" w:rsidR="00260F52" w:rsidRDefault="00260F5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21" w14:textId="3CFD74E9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No quesito de software, o artigo trata sobre o avanço dos sistemas operacionais e sobre como o suporte para </w:t>
      </w:r>
      <w:r>
        <w:rPr>
          <w:rFonts w:ascii="Arial" w:eastAsia="Arial" w:hAnsi="Arial" w:cs="Arial"/>
          <w:i/>
        </w:rPr>
        <w:t xml:space="preserve">Virtual </w:t>
      </w:r>
      <w:proofErr w:type="spellStart"/>
      <w:r>
        <w:rPr>
          <w:rFonts w:ascii="Arial" w:eastAsia="Arial" w:hAnsi="Arial" w:cs="Arial"/>
          <w:i/>
        </w:rPr>
        <w:t>Machine</w:t>
      </w:r>
      <w:proofErr w:type="spellEnd"/>
      <w:r>
        <w:rPr>
          <w:rFonts w:ascii="Arial" w:eastAsia="Arial" w:hAnsi="Arial" w:cs="Arial"/>
          <w:i/>
        </w:rPr>
        <w:t xml:space="preserve"> Monitor</w:t>
      </w:r>
      <w:r w:rsidR="008278CF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(VMM) foi aprimorado ao longo dos anos. Já no quesito de hardware, os autores destacam o avanço do suporte que os processadores oferecem para ferramentas de virtualização, o que tornou possível a execução de múltiplas máquinas virtuais completamente isoladas em um mesmo VMM.</w:t>
      </w:r>
    </w:p>
    <w:p w14:paraId="36002250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</w:rPr>
      </w:pPr>
    </w:p>
    <w:p w14:paraId="5A1E9AF0" w14:textId="0555573B" w:rsidR="008278CF" w:rsidRDefault="008278CF" w:rsidP="008278CF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Segundo </w:t>
      </w:r>
      <w:proofErr w:type="spellStart"/>
      <w:r>
        <w:rPr>
          <w:rFonts w:ascii="Arial" w:eastAsia="Arial" w:hAnsi="Arial" w:cs="Arial"/>
        </w:rPr>
        <w:t>Maziero</w:t>
      </w:r>
      <w:proofErr w:type="spellEnd"/>
      <w:r>
        <w:rPr>
          <w:rFonts w:ascii="Arial" w:eastAsia="Arial" w:hAnsi="Arial" w:cs="Arial"/>
        </w:rPr>
        <w:t xml:space="preserve"> (2013), as interfaces em um sistema de computação são compostas por instruções, chamadas de sistema (</w:t>
      </w:r>
      <w:proofErr w:type="spellStart"/>
      <w:r w:rsidRPr="008278CF">
        <w:rPr>
          <w:rFonts w:ascii="Arial" w:eastAsia="Arial" w:hAnsi="Arial" w:cs="Arial"/>
          <w:i/>
          <w:iCs/>
        </w:rPr>
        <w:t>syscalls</w:t>
      </w:r>
      <w:proofErr w:type="spellEnd"/>
      <w:r>
        <w:rPr>
          <w:rFonts w:ascii="Arial" w:eastAsia="Arial" w:hAnsi="Arial" w:cs="Arial"/>
        </w:rPr>
        <w:t>) e chamadas de biblioteca (</w:t>
      </w:r>
      <w:proofErr w:type="spellStart"/>
      <w:r w:rsidRPr="008278CF">
        <w:rPr>
          <w:rFonts w:ascii="Arial" w:eastAsia="Arial" w:hAnsi="Arial" w:cs="Arial"/>
          <w:i/>
          <w:iCs/>
        </w:rPr>
        <w:t>libcalls</w:t>
      </w:r>
      <w:proofErr w:type="spellEnd"/>
      <w:r>
        <w:rPr>
          <w:rFonts w:ascii="Arial" w:eastAsia="Arial" w:hAnsi="Arial" w:cs="Arial"/>
        </w:rPr>
        <w:t>). A virtualização permite então criar uma camada de abstração sobre o uso dessas interfaces e dos recursos computacionais.</w:t>
      </w:r>
    </w:p>
    <w:p w14:paraId="632ABCF5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</w:rPr>
      </w:pPr>
    </w:p>
    <w:p w14:paraId="799FDFB0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ab/>
        <w:t>É interessante também notar a separação que os autores citam entrem emulação e virtualização. No sentido de a emulação permitir a interação entre sistemas incompatíveis, a virtualização se utiliza da emulação. Mas, diferente dela, a virtualização se preocupa com o desempenho, já que trabalha diretamente com o hardware.</w:t>
      </w:r>
    </w:p>
    <w:p w14:paraId="00000022" w14:textId="77777777" w:rsidR="00260F52" w:rsidRDefault="00260F5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24" w14:textId="3E313386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Em uma virtualização, cada VM tem um sistema operacional e hardware completos similar a uma máquina física. Há variações de como o hardware será fornecido à </w:t>
      </w:r>
      <w:r>
        <w:rPr>
          <w:rFonts w:ascii="Arial" w:eastAsia="Arial" w:hAnsi="Arial" w:cs="Arial"/>
          <w:i/>
        </w:rPr>
        <w:t xml:space="preserve">Virtual </w:t>
      </w:r>
      <w:proofErr w:type="spellStart"/>
      <w:r>
        <w:rPr>
          <w:rFonts w:ascii="Arial" w:eastAsia="Arial" w:hAnsi="Arial" w:cs="Arial"/>
          <w:i/>
        </w:rPr>
        <w:t>Machines</w:t>
      </w:r>
      <w:proofErr w:type="spellEnd"/>
      <w:r w:rsidR="008278CF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(VM), sendo que algumas </w:t>
      </w:r>
      <w:proofErr w:type="spellStart"/>
      <w:r>
        <w:rPr>
          <w:rFonts w:ascii="Arial" w:eastAsia="Arial" w:hAnsi="Arial" w:cs="Arial"/>
        </w:rPr>
        <w:t>VMMs</w:t>
      </w:r>
      <w:proofErr w:type="spellEnd"/>
      <w:r>
        <w:rPr>
          <w:rFonts w:ascii="Arial" w:eastAsia="Arial" w:hAnsi="Arial" w:cs="Arial"/>
        </w:rPr>
        <w:t xml:space="preserve"> vão fornecer sempre o mesmo tipo de processador, logo, sempre com o mesmo potencial, para todas as </w:t>
      </w:r>
      <w:proofErr w:type="spellStart"/>
      <w:r>
        <w:rPr>
          <w:rFonts w:ascii="Arial" w:eastAsia="Arial" w:hAnsi="Arial" w:cs="Arial"/>
        </w:rPr>
        <w:t>VMs</w:t>
      </w:r>
      <w:proofErr w:type="spellEnd"/>
      <w:r>
        <w:rPr>
          <w:rFonts w:ascii="Arial" w:eastAsia="Arial" w:hAnsi="Arial" w:cs="Arial"/>
        </w:rPr>
        <w:t>. Já outras, irão fornecer diferentes potenciais de processamento dependendo do processador que a máquina física que está sendo virtualizada.</w:t>
      </w:r>
    </w:p>
    <w:p w14:paraId="47AEA6F0" w14:textId="54964C59" w:rsidR="00DA13BB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proofErr w:type="spellStart"/>
      <w:r>
        <w:rPr>
          <w:rFonts w:ascii="Arial" w:eastAsia="Arial" w:hAnsi="Arial" w:cs="Arial"/>
        </w:rPr>
        <w:t>Rosenblum</w:t>
      </w:r>
      <w:proofErr w:type="spellEnd"/>
      <w:r>
        <w:rPr>
          <w:rFonts w:ascii="Arial" w:eastAsia="Arial" w:hAnsi="Arial" w:cs="Arial"/>
        </w:rPr>
        <w:t xml:space="preserve"> (2004) diz que uma das propriedades de um VMM é o isolamento, citado. Essa propriedade possibilita que várias VM sejam executadas</w:t>
      </w:r>
      <w:r w:rsidR="008278CF">
        <w:rPr>
          <w:rFonts w:ascii="Arial" w:eastAsia="Arial" w:hAnsi="Arial" w:cs="Arial"/>
        </w:rPr>
        <w:t xml:space="preserve"> ao mesmo tempo e se conectem em rede,</w:t>
      </w:r>
      <w:r>
        <w:rPr>
          <w:rFonts w:ascii="Arial" w:eastAsia="Arial" w:hAnsi="Arial" w:cs="Arial"/>
        </w:rPr>
        <w:t xml:space="preserve"> como um sistema distribuído</w:t>
      </w:r>
      <w:r w:rsidR="008278CF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por exemplo. </w:t>
      </w:r>
      <w:r w:rsidR="00DA13BB">
        <w:rPr>
          <w:rFonts w:ascii="Arial" w:eastAsia="Arial" w:hAnsi="Arial" w:cs="Arial"/>
        </w:rPr>
        <w:t xml:space="preserve">Ele cita também outras propriedades: </w:t>
      </w:r>
      <w:r>
        <w:rPr>
          <w:rFonts w:ascii="Arial" w:eastAsia="Arial" w:hAnsi="Arial" w:cs="Arial"/>
        </w:rPr>
        <w:t>o VMM deve ter acesso a</w:t>
      </w:r>
      <w:r w:rsidR="00DA13BB">
        <w:rPr>
          <w:rFonts w:ascii="Arial" w:eastAsia="Arial" w:hAnsi="Arial" w:cs="Arial"/>
        </w:rPr>
        <w:t>o estado interno da VM (Inspeção), deve ser capaz de gerenciar o</w:t>
      </w:r>
      <w:r w:rsidR="000A1092">
        <w:rPr>
          <w:rFonts w:ascii="Arial" w:eastAsia="Arial" w:hAnsi="Arial" w:cs="Arial"/>
        </w:rPr>
        <w:t>s</w:t>
      </w:r>
      <w:r w:rsidR="00DA13BB">
        <w:rPr>
          <w:rFonts w:ascii="Arial" w:eastAsia="Arial" w:hAnsi="Arial" w:cs="Arial"/>
        </w:rPr>
        <w:t xml:space="preserve"> recursos entre os sistemas convidados (Gerenciabilidade), gerar </w:t>
      </w:r>
      <w:r w:rsidR="00DA13BB" w:rsidRPr="00DA13BB">
        <w:rPr>
          <w:rFonts w:ascii="Arial" w:eastAsia="Arial" w:hAnsi="Arial" w:cs="Arial"/>
          <w:i/>
          <w:iCs/>
        </w:rPr>
        <w:t>checkpoints</w:t>
      </w:r>
      <w:r w:rsidR="00DA13BB">
        <w:rPr>
          <w:rFonts w:ascii="Arial" w:eastAsia="Arial" w:hAnsi="Arial" w:cs="Arial"/>
        </w:rPr>
        <w:t xml:space="preserve"> para retornar os estados anteriores da VM em caso de falhas (Encapsulamento), e ser capaz de executar outro VMM dentro da VM, produzindo um novo nível de máquinas virtuais (Recursividade).</w:t>
      </w:r>
    </w:p>
    <w:p w14:paraId="427C94F6" w14:textId="752EDFC3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224B2830" w14:textId="24FBCEF2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As principais vantagens para o uso de máquinas virtuais citadas foram esse isolamento e a economia de gastos com energia, hardware e o espaço que ele ocuparia. </w:t>
      </w:r>
      <w:proofErr w:type="spellStart"/>
      <w:r>
        <w:rPr>
          <w:rFonts w:ascii="Arial" w:eastAsia="Arial" w:hAnsi="Arial" w:cs="Arial"/>
        </w:rPr>
        <w:t>Tanembaum</w:t>
      </w:r>
      <w:proofErr w:type="spellEnd"/>
      <w:r>
        <w:rPr>
          <w:rFonts w:ascii="Arial" w:eastAsia="Arial" w:hAnsi="Arial" w:cs="Arial"/>
        </w:rPr>
        <w:t xml:space="preserve"> (2009) cita também que elas permitem instalar sistemas operacionais mais antigos e aplicações que não possuem mais suporte.</w:t>
      </w:r>
    </w:p>
    <w:p w14:paraId="6B3EE0DE" w14:textId="6645A560" w:rsidR="000A1092" w:rsidRDefault="000A109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1A20BA59" w14:textId="77777777" w:rsidR="00AA676C" w:rsidRDefault="000A1092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AA676C">
        <w:rPr>
          <w:rFonts w:ascii="Arial" w:eastAsia="Arial" w:hAnsi="Arial" w:cs="Arial"/>
        </w:rPr>
        <w:t>Segundo Salgado (2011), um sistema operacional sendo executado em uma plataforma de virtualização é chamado de hóspede, e o sistema em que o hóspede executa é chamado de nativo. A VMM, que fica em uma camada entre o hardware e a VM, também pode ser dividida em convidada e nativa. O convidado é mais fácil de ser removido e instalado, mas o nativo possui melhor desempenho, já que conversar diretamente com o hardware, enquanto o convidado precisa solicitar recursos ao sistema operacional nativo.</w:t>
      </w:r>
    </w:p>
    <w:p w14:paraId="45EF4F5E" w14:textId="77777777" w:rsidR="00AA676C" w:rsidRDefault="00AA676C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18E6301D" w14:textId="1496DFE2" w:rsidR="000A1092" w:rsidRDefault="00AA676C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As máquinas virtuais (VM) também </w:t>
      </w:r>
      <w:r w:rsidR="00EF1F38">
        <w:rPr>
          <w:rFonts w:ascii="Arial" w:eastAsia="Arial" w:hAnsi="Arial" w:cs="Arial"/>
        </w:rPr>
        <w:t xml:space="preserve">podem ser classificadas em Virtualização de recursos e virtualização completa. Na primeira, apenas instruções privilegiadas são virtualizadas, e na virtualização completa toda uma estrutura de hardware é virtualizada. Há ainda a </w:t>
      </w:r>
      <w:proofErr w:type="spellStart"/>
      <w:r w:rsidR="00EF1F38">
        <w:rPr>
          <w:rFonts w:ascii="Arial" w:eastAsia="Arial" w:hAnsi="Arial" w:cs="Arial"/>
        </w:rPr>
        <w:t>paravirtualização</w:t>
      </w:r>
      <w:proofErr w:type="spellEnd"/>
      <w:r w:rsidR="00EF1F38">
        <w:rPr>
          <w:rFonts w:ascii="Arial" w:eastAsia="Arial" w:hAnsi="Arial" w:cs="Arial"/>
        </w:rPr>
        <w:t xml:space="preserve">, que segundo Matos (2008), chama o VMM só para executar instruções que alterem o estado do sistema. Os softwares que foram estudados foram o </w:t>
      </w:r>
      <w:r w:rsidR="00EF1F38" w:rsidRPr="00EF1F38">
        <w:rPr>
          <w:rFonts w:ascii="Arial" w:eastAsia="Arial" w:hAnsi="Arial" w:cs="Arial"/>
          <w:i/>
          <w:iCs/>
        </w:rPr>
        <w:t>VMware</w:t>
      </w:r>
      <w:r w:rsidR="00EF1F38">
        <w:rPr>
          <w:rFonts w:ascii="Arial" w:eastAsia="Arial" w:hAnsi="Arial" w:cs="Arial"/>
        </w:rPr>
        <w:t xml:space="preserve"> e o </w:t>
      </w:r>
      <w:proofErr w:type="spellStart"/>
      <w:r w:rsidR="00EF1F38" w:rsidRPr="00EF1F38">
        <w:rPr>
          <w:rFonts w:ascii="Arial" w:eastAsia="Arial" w:hAnsi="Arial" w:cs="Arial"/>
          <w:i/>
          <w:iCs/>
        </w:rPr>
        <w:t>VirtualBox</w:t>
      </w:r>
      <w:proofErr w:type="spellEnd"/>
      <w:r w:rsidR="00EF1F38" w:rsidRPr="00EF1F38">
        <w:rPr>
          <w:rFonts w:ascii="Arial" w:eastAsia="Arial" w:hAnsi="Arial" w:cs="Arial"/>
          <w:i/>
          <w:iCs/>
        </w:rPr>
        <w:t>.</w:t>
      </w:r>
    </w:p>
    <w:p w14:paraId="7B179FE3" w14:textId="545DCFE9" w:rsidR="00EF1F38" w:rsidRDefault="00EF1F38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2DFDEEA5" w14:textId="790D769E" w:rsidR="00EF1F38" w:rsidRPr="00E71EC6" w:rsidRDefault="00EF1F38" w:rsidP="00E71EC6">
      <w:pPr>
        <w:spacing w:line="360" w:lineRule="auto"/>
        <w:jc w:val="both"/>
        <w:rPr>
          <w:rFonts w:ascii="Arial" w:hAnsi="Arial" w:cs="Arial"/>
        </w:rPr>
      </w:pPr>
      <w:r>
        <w:tab/>
      </w:r>
      <w:r w:rsidRPr="00E71EC6">
        <w:rPr>
          <w:rFonts w:ascii="Arial" w:hAnsi="Arial" w:cs="Arial"/>
        </w:rPr>
        <w:t xml:space="preserve">O </w:t>
      </w:r>
      <w:r w:rsidRPr="00E71EC6">
        <w:rPr>
          <w:rFonts w:ascii="Arial" w:hAnsi="Arial" w:cs="Arial"/>
          <w:i/>
          <w:iCs/>
        </w:rPr>
        <w:t>VMware</w:t>
      </w:r>
      <w:r w:rsidRPr="00E71EC6">
        <w:rPr>
          <w:rFonts w:ascii="Arial" w:hAnsi="Arial" w:cs="Arial"/>
        </w:rPr>
        <w:t xml:space="preserve"> e o </w:t>
      </w:r>
      <w:proofErr w:type="spellStart"/>
      <w:r w:rsidRPr="00E71EC6">
        <w:rPr>
          <w:rFonts w:ascii="Arial" w:hAnsi="Arial" w:cs="Arial"/>
          <w:i/>
          <w:iCs/>
        </w:rPr>
        <w:t>VirtualBox</w:t>
      </w:r>
      <w:proofErr w:type="spellEnd"/>
      <w:r w:rsidRPr="00E71EC6">
        <w:rPr>
          <w:rFonts w:ascii="Arial" w:hAnsi="Arial" w:cs="Arial"/>
        </w:rPr>
        <w:t xml:space="preserve"> usam a estratégia de virtualização total, com a diferença que o VMware é totalmente gratuito e oferece uma </w:t>
      </w:r>
      <w:proofErr w:type="spellStart"/>
      <w:r w:rsidRPr="00E71EC6">
        <w:rPr>
          <w:rFonts w:ascii="Arial" w:hAnsi="Arial" w:cs="Arial"/>
        </w:rPr>
        <w:t>infra-estrutura</w:t>
      </w:r>
      <w:proofErr w:type="spellEnd"/>
      <w:r w:rsidRPr="00E71EC6">
        <w:rPr>
          <w:rFonts w:ascii="Arial" w:hAnsi="Arial" w:cs="Arial"/>
        </w:rPr>
        <w:t xml:space="preserve"> completa, enquanto o </w:t>
      </w:r>
      <w:proofErr w:type="spellStart"/>
      <w:r w:rsidRPr="00E71EC6">
        <w:rPr>
          <w:rFonts w:ascii="Arial" w:hAnsi="Arial" w:cs="Arial"/>
        </w:rPr>
        <w:t>Virtualbox</w:t>
      </w:r>
      <w:proofErr w:type="spellEnd"/>
      <w:r w:rsidRPr="00E71EC6">
        <w:rPr>
          <w:rFonts w:ascii="Arial" w:hAnsi="Arial" w:cs="Arial"/>
        </w:rPr>
        <w:t xml:space="preserve"> executa as instruções do usuário nativamente no processador e possui uma versão paga. O </w:t>
      </w:r>
      <w:proofErr w:type="spellStart"/>
      <w:r w:rsidRPr="00E71EC6">
        <w:rPr>
          <w:rFonts w:ascii="Arial" w:hAnsi="Arial" w:cs="Arial"/>
        </w:rPr>
        <w:t>VirtualBox</w:t>
      </w:r>
      <w:proofErr w:type="spellEnd"/>
      <w:r w:rsidRPr="00E71EC6">
        <w:rPr>
          <w:rFonts w:ascii="Arial" w:hAnsi="Arial" w:cs="Arial"/>
        </w:rPr>
        <w:t xml:space="preserve"> é compatível com mais sistemas </w:t>
      </w:r>
      <w:r w:rsidRPr="00E71EC6">
        <w:rPr>
          <w:rFonts w:ascii="Arial" w:hAnsi="Arial" w:cs="Arial"/>
        </w:rPr>
        <w:lastRenderedPageBreak/>
        <w:t>operacionais, sejam de 32 ou 64 bits, e possui mais similaridade com sistemas que seguem o padrão Unix</w:t>
      </w:r>
      <w:r w:rsidR="00896AAA" w:rsidRPr="00E71EC6">
        <w:rPr>
          <w:rFonts w:ascii="Arial" w:hAnsi="Arial" w:cs="Arial"/>
        </w:rPr>
        <w:t>, sendo mais adequado a sistemas multiplataforma</w:t>
      </w:r>
      <w:r w:rsidRPr="00E71EC6">
        <w:rPr>
          <w:rFonts w:ascii="Arial" w:hAnsi="Arial" w:cs="Arial"/>
        </w:rPr>
        <w:t>.</w:t>
      </w:r>
    </w:p>
    <w:p w14:paraId="148C8CBA" w14:textId="6EFF82D3" w:rsidR="00E71EC6" w:rsidRPr="00E71EC6" w:rsidRDefault="00E71EC6" w:rsidP="00E71EC6">
      <w:pPr>
        <w:spacing w:line="360" w:lineRule="auto"/>
        <w:jc w:val="both"/>
        <w:rPr>
          <w:rFonts w:ascii="Arial" w:hAnsi="Arial" w:cs="Arial"/>
        </w:rPr>
      </w:pPr>
    </w:p>
    <w:p w14:paraId="5FEFCC94" w14:textId="479B20F2" w:rsidR="00E71EC6" w:rsidRPr="00E71EC6" w:rsidRDefault="00E71EC6" w:rsidP="00E71EC6">
      <w:pPr>
        <w:spacing w:line="360" w:lineRule="auto"/>
        <w:jc w:val="both"/>
        <w:rPr>
          <w:rFonts w:ascii="Arial" w:hAnsi="Arial" w:cs="Arial"/>
        </w:rPr>
      </w:pPr>
      <w:r w:rsidRPr="00E71EC6">
        <w:rPr>
          <w:rFonts w:ascii="Arial" w:hAnsi="Arial" w:cs="Arial"/>
        </w:rPr>
        <w:t xml:space="preserve">Conforme </w:t>
      </w:r>
      <w:proofErr w:type="spellStart"/>
      <w:r w:rsidRPr="00E71EC6">
        <w:rPr>
          <w:rFonts w:ascii="Arial" w:hAnsi="Arial" w:cs="Arial"/>
        </w:rPr>
        <w:t>Maziero</w:t>
      </w:r>
      <w:proofErr w:type="spellEnd"/>
      <w:r w:rsidRPr="00E71EC6">
        <w:rPr>
          <w:rFonts w:ascii="Arial" w:hAnsi="Arial" w:cs="Arial"/>
        </w:rPr>
        <w:t xml:space="preserve"> (2013), a tradução dinâmica é uma técnica utilizada frequentemente na construção de máquinas virtuais, onde pode ser divido em: tradução</w:t>
      </w:r>
      <w:r>
        <w:rPr>
          <w:rFonts w:ascii="Arial" w:hAnsi="Arial" w:cs="Arial"/>
        </w:rPr>
        <w:t xml:space="preserve"> </w:t>
      </w:r>
      <w:r w:rsidRPr="00E71EC6">
        <w:rPr>
          <w:rFonts w:ascii="Arial" w:hAnsi="Arial" w:cs="Arial"/>
        </w:rPr>
        <w:t>dinâmica</w:t>
      </w:r>
      <w:r>
        <w:rPr>
          <w:rFonts w:ascii="Arial" w:hAnsi="Arial" w:cs="Arial"/>
        </w:rPr>
        <w:t xml:space="preserve"> </w:t>
      </w:r>
      <w:r w:rsidRPr="00E71EC6">
        <w:rPr>
          <w:rFonts w:ascii="Arial" w:hAnsi="Arial" w:cs="Arial"/>
        </w:rPr>
        <w:t>(</w:t>
      </w:r>
      <w:proofErr w:type="spellStart"/>
      <w:r w:rsidRPr="00E71EC6">
        <w:rPr>
          <w:rFonts w:ascii="Arial" w:hAnsi="Arial" w:cs="Arial"/>
        </w:rPr>
        <w:t>dynamic</w:t>
      </w:r>
      <w:proofErr w:type="spellEnd"/>
      <w:r w:rsidRPr="00E71EC6">
        <w:rPr>
          <w:rFonts w:ascii="Arial" w:hAnsi="Arial" w:cs="Arial"/>
        </w:rPr>
        <w:t xml:space="preserve"> </w:t>
      </w:r>
      <w:proofErr w:type="spellStart"/>
      <w:r w:rsidRPr="00E71EC6">
        <w:rPr>
          <w:rFonts w:ascii="Arial" w:hAnsi="Arial" w:cs="Arial"/>
        </w:rPr>
        <w:t>translation</w:t>
      </w:r>
      <w:proofErr w:type="spellEnd"/>
      <w:r w:rsidRPr="00E71EC6">
        <w:rPr>
          <w:rFonts w:ascii="Arial" w:hAnsi="Arial" w:cs="Arial"/>
        </w:rPr>
        <w:t xml:space="preserve">) e </w:t>
      </w:r>
      <w:proofErr w:type="spellStart"/>
      <w:r w:rsidRPr="00E71EC6">
        <w:rPr>
          <w:rFonts w:ascii="Arial" w:hAnsi="Arial" w:cs="Arial"/>
        </w:rPr>
        <w:t>recompilação</w:t>
      </w:r>
      <w:proofErr w:type="spellEnd"/>
      <w:r w:rsidRPr="00E71EC6">
        <w:rPr>
          <w:rFonts w:ascii="Arial" w:hAnsi="Arial" w:cs="Arial"/>
        </w:rPr>
        <w:t xml:space="preserve"> dinâmica (</w:t>
      </w:r>
      <w:proofErr w:type="spellStart"/>
      <w:r w:rsidRPr="00E71EC6">
        <w:rPr>
          <w:rFonts w:ascii="Arial" w:hAnsi="Arial" w:cs="Arial"/>
        </w:rPr>
        <w:t>dynamic</w:t>
      </w:r>
      <w:proofErr w:type="spellEnd"/>
      <w:r w:rsidRPr="00E71EC6">
        <w:rPr>
          <w:rFonts w:ascii="Arial" w:hAnsi="Arial" w:cs="Arial"/>
        </w:rPr>
        <w:t xml:space="preserve"> </w:t>
      </w:r>
      <w:proofErr w:type="spellStart"/>
      <w:r w:rsidRPr="00E71EC6">
        <w:rPr>
          <w:rFonts w:ascii="Arial" w:hAnsi="Arial" w:cs="Arial"/>
        </w:rPr>
        <w:t>recompilation</w:t>
      </w:r>
      <w:proofErr w:type="spellEnd"/>
      <w:r w:rsidRPr="00E71EC6">
        <w:rPr>
          <w:rFonts w:ascii="Arial" w:hAnsi="Arial" w:cs="Arial"/>
        </w:rPr>
        <w:t>), que envolvem partes do código binário dos sistemas e suas aplicações.</w:t>
      </w:r>
    </w:p>
    <w:p w14:paraId="0D883C1C" w14:textId="77777777" w:rsidR="00E71EC6" w:rsidRPr="00E71EC6" w:rsidRDefault="00E71EC6" w:rsidP="00E71EC6">
      <w:pPr>
        <w:spacing w:line="360" w:lineRule="auto"/>
        <w:jc w:val="both"/>
        <w:rPr>
          <w:rFonts w:ascii="Arial" w:hAnsi="Arial" w:cs="Arial"/>
        </w:rPr>
      </w:pPr>
    </w:p>
    <w:p w14:paraId="3E76B8B1" w14:textId="597D927A" w:rsidR="00E71EC6" w:rsidRPr="00E71EC6" w:rsidRDefault="00E71EC6" w:rsidP="00E71EC6">
      <w:pPr>
        <w:spacing w:line="360" w:lineRule="auto"/>
        <w:jc w:val="both"/>
        <w:rPr>
          <w:rFonts w:ascii="Arial" w:hAnsi="Arial" w:cs="Arial"/>
        </w:rPr>
      </w:pPr>
      <w:r w:rsidRPr="00E71EC6">
        <w:rPr>
          <w:rFonts w:ascii="Arial" w:hAnsi="Arial" w:cs="Arial"/>
        </w:rPr>
        <w:tab/>
        <w:t xml:space="preserve">A tradução dinâmica tem como função adaptar as </w:t>
      </w:r>
      <w:proofErr w:type="spellStart"/>
      <w:r w:rsidRPr="00E71EC6">
        <w:rPr>
          <w:rFonts w:ascii="Arial" w:hAnsi="Arial" w:cs="Arial"/>
        </w:rPr>
        <w:t>as</w:t>
      </w:r>
      <w:proofErr w:type="spellEnd"/>
      <w:r w:rsidRPr="00E71EC6">
        <w:rPr>
          <w:rFonts w:ascii="Arial" w:hAnsi="Arial" w:cs="Arial"/>
        </w:rPr>
        <w:t xml:space="preserve"> instruções geradas pelo sistema para a interface ISA, com o objetivo de detectar e tratar instruções sensíveis não privilegiadas, reorganizando e otimizando as sequenciais de instruções, visando melhorar seu desempenho.</w:t>
      </w:r>
    </w:p>
    <w:p w14:paraId="6B9832D1" w14:textId="77777777" w:rsidR="00E71EC6" w:rsidRPr="00E71EC6" w:rsidRDefault="00E71EC6" w:rsidP="00E71EC6">
      <w:pPr>
        <w:spacing w:line="360" w:lineRule="auto"/>
        <w:jc w:val="both"/>
        <w:rPr>
          <w:rFonts w:ascii="Arial" w:hAnsi="Arial" w:cs="Arial"/>
        </w:rPr>
      </w:pPr>
    </w:p>
    <w:p w14:paraId="48E277EF" w14:textId="77777777" w:rsidR="00E71EC6" w:rsidRPr="00E71EC6" w:rsidRDefault="00E71EC6" w:rsidP="00E71EC6">
      <w:pPr>
        <w:spacing w:line="360" w:lineRule="auto"/>
        <w:jc w:val="both"/>
        <w:rPr>
          <w:rFonts w:ascii="Arial" w:hAnsi="Arial" w:cs="Arial"/>
        </w:rPr>
      </w:pPr>
      <w:r w:rsidRPr="00E71EC6">
        <w:rPr>
          <w:rFonts w:ascii="Arial" w:hAnsi="Arial" w:cs="Arial"/>
        </w:rPr>
        <w:tab/>
        <w:t xml:space="preserve">A </w:t>
      </w:r>
      <w:proofErr w:type="spellStart"/>
      <w:r w:rsidRPr="00E71EC6">
        <w:rPr>
          <w:rFonts w:ascii="Arial" w:hAnsi="Arial" w:cs="Arial"/>
        </w:rPr>
        <w:t>recompilação</w:t>
      </w:r>
      <w:proofErr w:type="spellEnd"/>
      <w:r w:rsidRPr="00E71EC6">
        <w:rPr>
          <w:rFonts w:ascii="Arial" w:hAnsi="Arial" w:cs="Arial"/>
        </w:rPr>
        <w:t xml:space="preserve"> dinâmica é composta de uma sequência de etapas, que são: Desmontagem (</w:t>
      </w:r>
      <w:proofErr w:type="spellStart"/>
      <w:r w:rsidRPr="00E71EC6">
        <w:rPr>
          <w:rFonts w:ascii="Arial" w:hAnsi="Arial" w:cs="Arial"/>
        </w:rPr>
        <w:t>dissembling</w:t>
      </w:r>
      <w:proofErr w:type="spellEnd"/>
      <w:r w:rsidRPr="00E71EC6">
        <w:rPr>
          <w:rFonts w:ascii="Arial" w:hAnsi="Arial" w:cs="Arial"/>
        </w:rPr>
        <w:t xml:space="preserve">), onde o fluxo de </w:t>
      </w:r>
      <w:proofErr w:type="gramStart"/>
      <w:r w:rsidRPr="00E71EC6">
        <w:rPr>
          <w:rFonts w:ascii="Arial" w:hAnsi="Arial" w:cs="Arial"/>
        </w:rPr>
        <w:t>bytes  do</w:t>
      </w:r>
      <w:proofErr w:type="gramEnd"/>
      <w:r w:rsidRPr="00E71EC6">
        <w:rPr>
          <w:rFonts w:ascii="Arial" w:hAnsi="Arial" w:cs="Arial"/>
        </w:rPr>
        <w:t xml:space="preserve"> código convidado a executar é decomposto em blocos de instruções. Geração de código intermediário, Otimização, Codificação e execução.</w:t>
      </w:r>
    </w:p>
    <w:p w14:paraId="5B4ACEE3" w14:textId="77777777" w:rsidR="00E71EC6" w:rsidRDefault="00E71EC6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2CA47A3A" w14:textId="5A3FBC10" w:rsidR="008278CF" w:rsidRDefault="00DC3121" w:rsidP="008278CF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ab/>
      </w:r>
    </w:p>
    <w:p w14:paraId="212443FD" w14:textId="77777777" w:rsidR="008278CF" w:rsidRDefault="008278CF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sectPr w:rsidR="008278CF">
      <w:headerReference w:type="even" r:id="rId6"/>
      <w:headerReference w:type="default" r:id="rId7"/>
      <w:footerReference w:type="default" r:id="rId8"/>
      <w:headerReference w:type="first" r:id="rId9"/>
      <w:pgSz w:w="11900" w:h="16840"/>
      <w:pgMar w:top="1700" w:right="1133" w:bottom="1133" w:left="1700" w:header="284" w:footer="2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DFE7" w14:textId="77777777" w:rsidR="00AB53AA" w:rsidRDefault="00AB53AA">
      <w:r>
        <w:separator/>
      </w:r>
    </w:p>
  </w:endnote>
  <w:endnote w:type="continuationSeparator" w:id="0">
    <w:p w14:paraId="25D3B9B7" w14:textId="77777777" w:rsidR="00AB53AA" w:rsidRDefault="00AB5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260F52" w:rsidRDefault="006F44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418" w:right="-1339"/>
      <w:rPr>
        <w:color w:val="000000"/>
      </w:rPr>
    </w:pPr>
    <w:r>
      <w:rPr>
        <w:noProof/>
        <w:color w:val="000000"/>
      </w:rPr>
      <w:drawing>
        <wp:inline distT="0" distB="0" distL="0" distR="0">
          <wp:extent cx="7089166" cy="745562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89166" cy="7455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DA9AE" w14:textId="77777777" w:rsidR="00AB53AA" w:rsidRDefault="00AB53AA">
      <w:r>
        <w:separator/>
      </w:r>
    </w:p>
  </w:footnote>
  <w:footnote w:type="continuationSeparator" w:id="0">
    <w:p w14:paraId="672F62E2" w14:textId="77777777" w:rsidR="00AB53AA" w:rsidRDefault="00AB5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260F52" w:rsidRDefault="00260F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260F52" w:rsidRDefault="006F44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480" w:lineRule="auto"/>
      <w:ind w:left="-1418" w:right="-1339"/>
      <w:rPr>
        <w:color w:val="000000"/>
      </w:rPr>
    </w:pPr>
    <w:r>
      <w:rPr>
        <w:noProof/>
        <w:color w:val="000000"/>
      </w:rPr>
      <w:drawing>
        <wp:inline distT="0" distB="0" distL="0" distR="0">
          <wp:extent cx="7072907" cy="743852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72907" cy="7438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260F52" w:rsidRDefault="00260F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F52"/>
    <w:rsid w:val="000A1092"/>
    <w:rsid w:val="00260F52"/>
    <w:rsid w:val="006F44A3"/>
    <w:rsid w:val="008278CF"/>
    <w:rsid w:val="00896AAA"/>
    <w:rsid w:val="00AA676C"/>
    <w:rsid w:val="00AB53AA"/>
    <w:rsid w:val="00DA13BB"/>
    <w:rsid w:val="00DC3121"/>
    <w:rsid w:val="00E71EC6"/>
    <w:rsid w:val="00E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22EB"/>
  <w15:docId w15:val="{EA87D88F-B84A-4357-80C0-6DE73596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835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Terry</cp:lastModifiedBy>
  <cp:revision>5</cp:revision>
  <dcterms:created xsi:type="dcterms:W3CDTF">2021-08-15T19:58:00Z</dcterms:created>
  <dcterms:modified xsi:type="dcterms:W3CDTF">2021-08-17T18:12:00Z</dcterms:modified>
</cp:coreProperties>
</file>