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2024-09-06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1111111111111111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Uniqlo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52222222222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52222222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5222222222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11111111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52222222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