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1A94A" w14:textId="77777777" w:rsidR="005A6818" w:rsidRPr="001F7EB0" w:rsidRDefault="00000000">
      <w:pPr>
        <w:pStyle w:val="Heading1"/>
        <w:rPr>
          <w:rFonts w:asciiTheme="minorBidi" w:hAnsiTheme="minorBidi" w:cstheme="minorBidi"/>
          <w:color w:val="auto"/>
        </w:rPr>
      </w:pPr>
      <w:r w:rsidRPr="001F7EB0">
        <w:rPr>
          <w:rFonts w:asciiTheme="minorBidi" w:hAnsiTheme="minorBidi" w:cstheme="minorBidi"/>
          <w:color w:val="auto"/>
        </w:rPr>
        <w:t>Waiting Periods</w:t>
      </w:r>
    </w:p>
    <w:p w14:paraId="5F085AE4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The insurance policy does not cover the following conditions until the specified waiting period for each has passed:</w:t>
      </w:r>
    </w:p>
    <w:p w14:paraId="5E93C2F4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Back pain and related surgeries, knee pain, surgeries, and arthroscopy: 12 months</w:t>
      </w:r>
    </w:p>
    <w:p w14:paraId="65AAFA95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Normal pregnancy, childbirth, and related follow-ups: 9 months</w:t>
      </w:r>
    </w:p>
    <w:p w14:paraId="6B5C0E34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Hemorrhoids, fistulas, anal fissures, and hernia: 6 months</w:t>
      </w:r>
    </w:p>
    <w:p w14:paraId="4599C632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Tonsils, adenoids, deviated septum, and sinusitis: 6 months</w:t>
      </w:r>
    </w:p>
    <w:p w14:paraId="375535D2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Fibroids, endometriosis, and hysterectomy: 12 months</w:t>
      </w:r>
    </w:p>
    <w:p w14:paraId="5AFE81F8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Varicose veins, varicocele, and hydrocele (water cysts): 12 months</w:t>
      </w:r>
    </w:p>
    <w:p w14:paraId="70CCE846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Cataract surgeries and glaucoma: 12 months</w:t>
      </w:r>
    </w:p>
    <w:p w14:paraId="7FF7B5D2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Heart and vascular diseases, high blood pressure, and high cholesterol: 12 months</w:t>
      </w:r>
    </w:p>
    <w:p w14:paraId="5D0724CF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Diabetes: 12 months</w:t>
      </w:r>
    </w:p>
    <w:p w14:paraId="761C0C36" w14:textId="77777777" w:rsidR="005A6818" w:rsidRPr="001F7EB0" w:rsidRDefault="00000000">
      <w:pPr>
        <w:pStyle w:val="Heading1"/>
        <w:rPr>
          <w:rFonts w:asciiTheme="minorBidi" w:hAnsiTheme="minorBidi" w:cstheme="minorBidi"/>
          <w:color w:val="auto"/>
        </w:rPr>
      </w:pPr>
      <w:r w:rsidRPr="001F7EB0">
        <w:rPr>
          <w:rFonts w:asciiTheme="minorBidi" w:hAnsiTheme="minorBidi" w:cstheme="minorBidi"/>
          <w:color w:val="auto"/>
        </w:rPr>
        <w:t>Inpatient Coverage – 100% Comprehensive</w:t>
      </w:r>
    </w:p>
    <w:p w14:paraId="2D0D6CDA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Full inpatient coverage includes:</w:t>
      </w:r>
    </w:p>
    <w:p w14:paraId="7715BD23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Hospitalization and intensive care</w:t>
      </w:r>
    </w:p>
    <w:p w14:paraId="1805CEAB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CT scans and MRI</w:t>
      </w:r>
    </w:p>
    <w:p w14:paraId="31D63FC7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Laboratory tests, medications, and diagnostic procedures</w:t>
      </w:r>
    </w:p>
    <w:p w14:paraId="03597DFA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Child companion (under 13 years old)</w:t>
      </w:r>
    </w:p>
    <w:p w14:paraId="1B429AA4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Ambulance service</w:t>
      </w:r>
    </w:p>
    <w:p w14:paraId="65334F9B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Physician and consultant fees</w:t>
      </w:r>
    </w:p>
    <w:p w14:paraId="7C81D8D4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Surgeon and anesthesiologist fees</w:t>
      </w:r>
    </w:p>
    <w:p w14:paraId="1C682FF5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Medical support devices</w:t>
      </w:r>
    </w:p>
    <w:p w14:paraId="6404960E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Childbirth</w:t>
      </w:r>
    </w:p>
    <w:p w14:paraId="1EFD7EF0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Note: This coverage does not include pregnancy follow-ups or pregnancies resulting from artificial fertilization (IVF).</w:t>
      </w:r>
    </w:p>
    <w:p w14:paraId="7DFB8D95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Annual childbirth coverage limit (normal, cesarean, or legal abortion): 1,500 JOD</w:t>
      </w:r>
    </w:p>
    <w:p w14:paraId="36738983" w14:textId="77777777" w:rsidR="005A6818" w:rsidRPr="001F7EB0" w:rsidRDefault="00000000">
      <w:pPr>
        <w:pStyle w:val="Heading1"/>
        <w:rPr>
          <w:rFonts w:asciiTheme="minorBidi" w:hAnsiTheme="minorBidi" w:cstheme="minorBidi"/>
          <w:color w:val="auto"/>
        </w:rPr>
      </w:pPr>
      <w:r w:rsidRPr="001F7EB0">
        <w:rPr>
          <w:rFonts w:asciiTheme="minorBidi" w:hAnsiTheme="minorBidi" w:cstheme="minorBidi"/>
          <w:color w:val="auto"/>
        </w:rPr>
        <w:lastRenderedPageBreak/>
        <w:t>Outpatient Coverage (includes pregnancy follow-ups)</w:t>
      </w:r>
    </w:p>
    <w:p w14:paraId="096F2E26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Number of outpatient visits per person annually: 12 visits (not subject to an annual limit)</w:t>
      </w:r>
    </w:p>
    <w:p w14:paraId="094A2D31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Medications: 80%</w:t>
      </w:r>
    </w:p>
    <w:p w14:paraId="7DB46BEA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Diagnostic procedures: 80%</w:t>
      </w:r>
    </w:p>
    <w:p w14:paraId="0D9CFC47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Medical consultations: 100%</w:t>
      </w:r>
    </w:p>
    <w:p w14:paraId="5A86E477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- Physiotherapy: 80% – up to 10 sessions per year</w:t>
      </w:r>
    </w:p>
    <w:p w14:paraId="03F79DAC" w14:textId="77777777" w:rsidR="005A6818" w:rsidRPr="001F7EB0" w:rsidRDefault="00000000">
      <w:pPr>
        <w:pStyle w:val="Heading1"/>
        <w:rPr>
          <w:rFonts w:asciiTheme="minorBidi" w:hAnsiTheme="minorBidi" w:cstheme="minorBidi"/>
          <w:color w:val="auto"/>
        </w:rPr>
      </w:pPr>
      <w:r w:rsidRPr="001F7EB0">
        <w:rPr>
          <w:rFonts w:asciiTheme="minorBidi" w:hAnsiTheme="minorBidi" w:cstheme="minorBidi"/>
          <w:color w:val="auto"/>
        </w:rPr>
        <w:t>Approved Medical Network</w:t>
      </w:r>
    </w:p>
    <w:p w14:paraId="4D688D4D" w14:textId="77777777" w:rsidR="005A6818" w:rsidRPr="001F7EB0" w:rsidRDefault="00000000">
      <w:pPr>
        <w:rPr>
          <w:rFonts w:asciiTheme="minorBidi" w:hAnsiTheme="minorBidi"/>
        </w:rPr>
      </w:pPr>
      <w:r w:rsidRPr="001F7EB0">
        <w:rPr>
          <w:rFonts w:asciiTheme="minorBidi" w:hAnsiTheme="minorBidi"/>
        </w:rPr>
        <w:t>Comprehensive and covers all service providers within the approved network.</w:t>
      </w:r>
    </w:p>
    <w:sectPr w:rsidR="005A6818" w:rsidRPr="001F7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498851">
    <w:abstractNumId w:val="8"/>
  </w:num>
  <w:num w:numId="2" w16cid:durableId="959534825">
    <w:abstractNumId w:val="6"/>
  </w:num>
  <w:num w:numId="3" w16cid:durableId="897278919">
    <w:abstractNumId w:val="5"/>
  </w:num>
  <w:num w:numId="4" w16cid:durableId="1235162034">
    <w:abstractNumId w:val="4"/>
  </w:num>
  <w:num w:numId="5" w16cid:durableId="377634658">
    <w:abstractNumId w:val="7"/>
  </w:num>
  <w:num w:numId="6" w16cid:durableId="1177184691">
    <w:abstractNumId w:val="3"/>
  </w:num>
  <w:num w:numId="7" w16cid:durableId="1857570669">
    <w:abstractNumId w:val="2"/>
  </w:num>
  <w:num w:numId="8" w16cid:durableId="1779988639">
    <w:abstractNumId w:val="1"/>
  </w:num>
  <w:num w:numId="9" w16cid:durableId="125261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EB0"/>
    <w:rsid w:val="0029639D"/>
    <w:rsid w:val="00326F90"/>
    <w:rsid w:val="005A6818"/>
    <w:rsid w:val="00AA1D8D"/>
    <w:rsid w:val="00AA6D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C4C74"/>
  <w14:defaultImageDpi w14:val="300"/>
  <w15:docId w15:val="{21D68D31-F0CC-4FF9-9BF5-ECA4D32C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Elhasan</cp:lastModifiedBy>
  <cp:revision>3</cp:revision>
  <dcterms:created xsi:type="dcterms:W3CDTF">2013-12-23T23:15:00Z</dcterms:created>
  <dcterms:modified xsi:type="dcterms:W3CDTF">2025-09-16T07:38:00Z</dcterms:modified>
  <cp:category/>
</cp:coreProperties>
</file>