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E4A19" w14:textId="16649ABD" w:rsidR="00EC76B5" w:rsidRPr="00EC76B5" w:rsidRDefault="00EC76B5" w:rsidP="00EC76B5">
      <w:pPr>
        <w:jc w:val="center"/>
        <w:rPr>
          <w:rFonts w:ascii="Calibri" w:hAnsi="Calibri" w:cs="Calibri"/>
        </w:rPr>
      </w:pPr>
      <w:proofErr w:type="spellStart"/>
      <w:r>
        <w:rPr>
          <w:rFonts w:ascii="Calibri" w:hAnsi="Calibri" w:cs="Calibri"/>
          <w:b/>
          <w:bCs/>
        </w:rPr>
        <w:t>Prezlab</w:t>
      </w:r>
      <w:proofErr w:type="spellEnd"/>
      <w:r>
        <w:rPr>
          <w:rFonts w:ascii="Calibri" w:hAnsi="Calibri" w:cs="Calibri"/>
          <w:b/>
          <w:bCs/>
        </w:rPr>
        <w:t xml:space="preserve"> </w:t>
      </w:r>
      <w:r w:rsidRPr="00EC76B5">
        <w:rPr>
          <w:rFonts w:ascii="Calibri" w:hAnsi="Calibri" w:cs="Calibri"/>
          <w:b/>
          <w:bCs/>
        </w:rPr>
        <w:t>Capacity Building and Training Program</w:t>
      </w:r>
    </w:p>
    <w:p w14:paraId="4E82A9C7" w14:textId="77777777" w:rsidR="00EC76B5" w:rsidRDefault="00EC76B5" w:rsidP="00EC76B5">
      <w:pPr>
        <w:rPr>
          <w:rFonts w:ascii="Calibri" w:hAnsi="Calibri" w:cs="Calibri"/>
          <w:b/>
          <w:bCs/>
        </w:rPr>
      </w:pPr>
    </w:p>
    <w:p w14:paraId="199D7887" w14:textId="5409BBD7" w:rsidR="00EC76B5" w:rsidRPr="00EC76B5" w:rsidRDefault="00EC76B5" w:rsidP="00EC76B5">
      <w:pPr>
        <w:rPr>
          <w:rFonts w:ascii="Calibri" w:hAnsi="Calibri" w:cs="Calibri"/>
        </w:rPr>
      </w:pPr>
      <w:proofErr w:type="spellStart"/>
      <w:r w:rsidRPr="00EC76B5">
        <w:rPr>
          <w:rFonts w:ascii="Calibri" w:hAnsi="Calibri" w:cs="Calibri"/>
        </w:rPr>
        <w:t>Prezlab</w:t>
      </w:r>
      <w:proofErr w:type="spellEnd"/>
      <w:r>
        <w:rPr>
          <w:rFonts w:ascii="Calibri" w:hAnsi="Calibri" w:cs="Calibri"/>
        </w:rPr>
        <w:t xml:space="preserve"> has </w:t>
      </w:r>
      <w:r w:rsidRPr="00EC76B5">
        <w:rPr>
          <w:rFonts w:ascii="Calibri" w:hAnsi="Calibri" w:cs="Calibri"/>
        </w:rPr>
        <w:t>developed tailored, organic, and in-house training programs designed to meet the unique needs of our niche services. These programs are created to foster continuous growth, ensure skill enhancement, and align our team with the company’s mission and goals.</w:t>
      </w:r>
    </w:p>
    <w:p w14:paraId="4925858B" w14:textId="77777777" w:rsidR="00EC76B5" w:rsidRPr="00EC76B5" w:rsidRDefault="00EC76B5" w:rsidP="00EC76B5">
      <w:pPr>
        <w:rPr>
          <w:rFonts w:ascii="Calibri" w:hAnsi="Calibri" w:cs="Calibri"/>
        </w:rPr>
      </w:pPr>
      <w:r w:rsidRPr="00EC76B5">
        <w:rPr>
          <w:rFonts w:ascii="Calibri" w:hAnsi="Calibri" w:cs="Calibri"/>
        </w:rPr>
        <w:t>Our capacity-building approach is carefully crafted to empower employees across all departments through a combination of structured courses, practical training, and ongoing development opportunities.</w:t>
      </w:r>
    </w:p>
    <w:p w14:paraId="3F810FAB" w14:textId="1478182D" w:rsidR="00EC76B5" w:rsidRPr="00EC76B5" w:rsidRDefault="00EC76B5" w:rsidP="00EC76B5">
      <w:pPr>
        <w:rPr>
          <w:rFonts w:ascii="Calibri" w:hAnsi="Calibri" w:cs="Calibri"/>
        </w:rPr>
      </w:pPr>
    </w:p>
    <w:p w14:paraId="5542FBB8" w14:textId="6CB33ECE" w:rsidR="00EC76B5" w:rsidRPr="00EC76B5" w:rsidRDefault="00EC76B5" w:rsidP="00EC76B5">
      <w:pPr>
        <w:rPr>
          <w:rFonts w:ascii="Calibri" w:hAnsi="Calibri" w:cs="Calibri"/>
        </w:rPr>
      </w:pPr>
      <w:r w:rsidRPr="00EC76B5">
        <w:rPr>
          <w:rFonts w:ascii="Calibri" w:hAnsi="Calibri" w:cs="Calibri"/>
          <w:b/>
          <w:bCs/>
        </w:rPr>
        <w:t>Departments Covered</w:t>
      </w:r>
      <w:r>
        <w:rPr>
          <w:rFonts w:ascii="Calibri" w:hAnsi="Calibri" w:cs="Calibri"/>
          <w:b/>
          <w:bCs/>
        </w:rPr>
        <w:t>:</w:t>
      </w:r>
      <w:r w:rsidRPr="00EC76B5">
        <w:rPr>
          <w:rFonts w:ascii="Calibri" w:hAnsi="Calibri" w:cs="Calibri"/>
        </w:rPr>
        <w:t xml:space="preserve"> Our learning programs target the following key departments:</w:t>
      </w:r>
    </w:p>
    <w:p w14:paraId="05BFB191" w14:textId="77777777" w:rsidR="00EC76B5" w:rsidRPr="00EC76B5" w:rsidRDefault="00EC76B5" w:rsidP="00EC76B5">
      <w:pPr>
        <w:numPr>
          <w:ilvl w:val="0"/>
          <w:numId w:val="1"/>
        </w:numPr>
        <w:rPr>
          <w:rFonts w:ascii="Calibri" w:hAnsi="Calibri" w:cs="Calibri"/>
        </w:rPr>
      </w:pPr>
      <w:r w:rsidRPr="00EC76B5">
        <w:rPr>
          <w:rFonts w:ascii="Calibri" w:hAnsi="Calibri" w:cs="Calibri"/>
        </w:rPr>
        <w:t>Creative</w:t>
      </w:r>
    </w:p>
    <w:p w14:paraId="260BB47C" w14:textId="77777777" w:rsidR="00EC76B5" w:rsidRPr="00EC76B5" w:rsidRDefault="00EC76B5" w:rsidP="00EC76B5">
      <w:pPr>
        <w:numPr>
          <w:ilvl w:val="0"/>
          <w:numId w:val="1"/>
        </w:numPr>
        <w:rPr>
          <w:rFonts w:ascii="Calibri" w:hAnsi="Calibri" w:cs="Calibri"/>
        </w:rPr>
      </w:pPr>
      <w:r w:rsidRPr="00EC76B5">
        <w:rPr>
          <w:rFonts w:ascii="Calibri" w:hAnsi="Calibri" w:cs="Calibri"/>
        </w:rPr>
        <w:t>Business Development</w:t>
      </w:r>
    </w:p>
    <w:p w14:paraId="2A17C45A" w14:textId="77777777" w:rsidR="00EC76B5" w:rsidRPr="00EC76B5" w:rsidRDefault="00EC76B5" w:rsidP="00EC76B5">
      <w:pPr>
        <w:numPr>
          <w:ilvl w:val="0"/>
          <w:numId w:val="1"/>
        </w:numPr>
        <w:rPr>
          <w:rFonts w:ascii="Calibri" w:hAnsi="Calibri" w:cs="Calibri"/>
        </w:rPr>
      </w:pPr>
      <w:r w:rsidRPr="00EC76B5">
        <w:rPr>
          <w:rFonts w:ascii="Calibri" w:hAnsi="Calibri" w:cs="Calibri"/>
        </w:rPr>
        <w:t>Client Success</w:t>
      </w:r>
    </w:p>
    <w:p w14:paraId="6CD47939" w14:textId="77777777" w:rsidR="00EC76B5" w:rsidRPr="00EC76B5" w:rsidRDefault="00EC76B5" w:rsidP="00EC76B5">
      <w:pPr>
        <w:numPr>
          <w:ilvl w:val="0"/>
          <w:numId w:val="1"/>
        </w:numPr>
        <w:rPr>
          <w:rFonts w:ascii="Calibri" w:hAnsi="Calibri" w:cs="Calibri"/>
        </w:rPr>
      </w:pPr>
      <w:r w:rsidRPr="00EC76B5">
        <w:rPr>
          <w:rFonts w:ascii="Calibri" w:hAnsi="Calibri" w:cs="Calibri"/>
        </w:rPr>
        <w:t>Marketing</w:t>
      </w:r>
    </w:p>
    <w:p w14:paraId="2E3B7951" w14:textId="77777777" w:rsidR="00EC76B5" w:rsidRPr="00EC76B5" w:rsidRDefault="00EC76B5" w:rsidP="00EC76B5">
      <w:pPr>
        <w:numPr>
          <w:ilvl w:val="0"/>
          <w:numId w:val="1"/>
        </w:numPr>
        <w:rPr>
          <w:rFonts w:ascii="Calibri" w:hAnsi="Calibri" w:cs="Calibri"/>
        </w:rPr>
      </w:pPr>
      <w:r w:rsidRPr="00EC76B5">
        <w:rPr>
          <w:rFonts w:ascii="Calibri" w:hAnsi="Calibri" w:cs="Calibri"/>
        </w:rPr>
        <w:t>People &amp; Culture</w:t>
      </w:r>
    </w:p>
    <w:p w14:paraId="3AA9EAC6" w14:textId="77777777" w:rsidR="00EC76B5" w:rsidRPr="00EC76B5" w:rsidRDefault="00EC76B5" w:rsidP="00EC76B5">
      <w:pPr>
        <w:numPr>
          <w:ilvl w:val="0"/>
          <w:numId w:val="1"/>
        </w:numPr>
        <w:rPr>
          <w:rFonts w:ascii="Calibri" w:hAnsi="Calibri" w:cs="Calibri"/>
        </w:rPr>
      </w:pPr>
      <w:r w:rsidRPr="00EC76B5">
        <w:rPr>
          <w:rFonts w:ascii="Calibri" w:hAnsi="Calibri" w:cs="Calibri"/>
        </w:rPr>
        <w:t>Accounting &amp; Finance</w:t>
      </w:r>
    </w:p>
    <w:p w14:paraId="23A0794F" w14:textId="77777777" w:rsidR="00EC76B5" w:rsidRPr="00EC76B5" w:rsidRDefault="00EC76B5" w:rsidP="00EC76B5">
      <w:pPr>
        <w:numPr>
          <w:ilvl w:val="0"/>
          <w:numId w:val="1"/>
        </w:numPr>
        <w:rPr>
          <w:rFonts w:ascii="Calibri" w:hAnsi="Calibri" w:cs="Calibri"/>
        </w:rPr>
      </w:pPr>
      <w:r w:rsidRPr="00EC76B5">
        <w:rPr>
          <w:rFonts w:ascii="Calibri" w:hAnsi="Calibri" w:cs="Calibri"/>
        </w:rPr>
        <w:t>Interdepartmental Workflow Training Programs</w:t>
      </w:r>
    </w:p>
    <w:p w14:paraId="5E5A9B32" w14:textId="77777777" w:rsidR="00EC76B5" w:rsidRPr="00EC76B5" w:rsidRDefault="00EC76B5" w:rsidP="00EC76B5">
      <w:pPr>
        <w:rPr>
          <w:rFonts w:ascii="Calibri" w:hAnsi="Calibri" w:cs="Calibri"/>
        </w:rPr>
      </w:pPr>
      <w:r w:rsidRPr="00EC76B5">
        <w:rPr>
          <w:rFonts w:ascii="Calibri" w:hAnsi="Calibri" w:cs="Calibri"/>
        </w:rPr>
        <w:t>These programs are developed in collaboration with department heads to ensure relevance, precision, and practical applicability.</w:t>
      </w:r>
    </w:p>
    <w:p w14:paraId="5500C2A7" w14:textId="337D51C8" w:rsidR="00EC76B5" w:rsidRPr="00EC76B5" w:rsidRDefault="00EC76B5" w:rsidP="00EC76B5">
      <w:pPr>
        <w:rPr>
          <w:rFonts w:ascii="Calibri" w:hAnsi="Calibri" w:cs="Calibri"/>
        </w:rPr>
      </w:pPr>
    </w:p>
    <w:p w14:paraId="19385351" w14:textId="12BB3C70" w:rsidR="00EC76B5" w:rsidRPr="00EC76B5" w:rsidRDefault="00EC76B5" w:rsidP="00EC76B5">
      <w:pPr>
        <w:rPr>
          <w:rFonts w:ascii="Calibri" w:hAnsi="Calibri" w:cs="Calibri"/>
        </w:rPr>
      </w:pPr>
      <w:r w:rsidRPr="00EC76B5">
        <w:rPr>
          <w:rFonts w:ascii="Calibri" w:hAnsi="Calibri" w:cs="Calibri"/>
          <w:b/>
          <w:bCs/>
        </w:rPr>
        <w:t>Training Formats</w:t>
      </w:r>
      <w:r>
        <w:rPr>
          <w:rFonts w:ascii="Calibri" w:hAnsi="Calibri" w:cs="Calibri"/>
          <w:b/>
          <w:bCs/>
        </w:rPr>
        <w:t>:</w:t>
      </w:r>
      <w:r w:rsidRPr="00EC76B5">
        <w:rPr>
          <w:rFonts w:ascii="Calibri" w:hAnsi="Calibri" w:cs="Calibri"/>
        </w:rPr>
        <w:t xml:space="preserve"> Our courses take various forms to accommodate different learning styles and departmental needs:</w:t>
      </w:r>
    </w:p>
    <w:p w14:paraId="20E10B51" w14:textId="340A5B0C" w:rsidR="00EC76B5" w:rsidRPr="00EC76B5" w:rsidRDefault="00EC76B5" w:rsidP="00EC76B5">
      <w:pPr>
        <w:numPr>
          <w:ilvl w:val="0"/>
          <w:numId w:val="2"/>
        </w:numPr>
        <w:rPr>
          <w:rFonts w:ascii="Calibri" w:hAnsi="Calibri" w:cs="Calibri"/>
        </w:rPr>
      </w:pPr>
      <w:r w:rsidRPr="00EC76B5">
        <w:rPr>
          <w:rFonts w:ascii="Calibri" w:hAnsi="Calibri" w:cs="Calibri"/>
          <w:b/>
          <w:bCs/>
        </w:rPr>
        <w:t>Policies and Workflow Documents</w:t>
      </w:r>
      <w:r w:rsidRPr="00EC76B5">
        <w:rPr>
          <w:rFonts w:ascii="Calibri" w:hAnsi="Calibri" w:cs="Calibri"/>
        </w:rPr>
        <w:t>: Comprehensive policies, guidelines, and workflows are readily available on our Learning Management System (LMS)</w:t>
      </w:r>
    </w:p>
    <w:p w14:paraId="747BE170" w14:textId="0C53A458" w:rsidR="00EC76B5" w:rsidRPr="00EC76B5" w:rsidRDefault="00EC76B5" w:rsidP="00EC76B5">
      <w:pPr>
        <w:numPr>
          <w:ilvl w:val="0"/>
          <w:numId w:val="2"/>
        </w:numPr>
        <w:rPr>
          <w:rFonts w:ascii="Calibri" w:hAnsi="Calibri" w:cs="Calibri"/>
        </w:rPr>
      </w:pPr>
      <w:r w:rsidRPr="00EC76B5">
        <w:rPr>
          <w:rFonts w:ascii="Calibri" w:hAnsi="Calibri" w:cs="Calibri"/>
          <w:b/>
          <w:bCs/>
        </w:rPr>
        <w:t>Structured Curriculum</w:t>
      </w:r>
      <w:r w:rsidRPr="00EC76B5">
        <w:rPr>
          <w:rFonts w:ascii="Calibri" w:hAnsi="Calibri" w:cs="Calibri"/>
        </w:rPr>
        <w:t>: Set and designed curriculum pathways for all roles are available on the LMS to ensure systematic learning</w:t>
      </w:r>
    </w:p>
    <w:p w14:paraId="4F847CAC" w14:textId="7FD4744B" w:rsidR="00EC76B5" w:rsidRPr="00EC76B5" w:rsidRDefault="00EC76B5" w:rsidP="00EC76B5">
      <w:pPr>
        <w:numPr>
          <w:ilvl w:val="0"/>
          <w:numId w:val="2"/>
        </w:numPr>
        <w:rPr>
          <w:rFonts w:ascii="Calibri" w:hAnsi="Calibri" w:cs="Calibri"/>
        </w:rPr>
      </w:pPr>
      <w:r w:rsidRPr="00EC76B5">
        <w:rPr>
          <w:rFonts w:ascii="Calibri" w:hAnsi="Calibri" w:cs="Calibri"/>
          <w:b/>
          <w:bCs/>
        </w:rPr>
        <w:t>Practical and Live Training Sessions</w:t>
      </w:r>
      <w:r w:rsidRPr="00EC76B5">
        <w:rPr>
          <w:rFonts w:ascii="Calibri" w:hAnsi="Calibri" w:cs="Calibri"/>
        </w:rPr>
        <w:t>: Live, hands-on training is delivered by department heads and subject matter experts to ensure knowledge is effectively applied in real scenarios</w:t>
      </w:r>
    </w:p>
    <w:p w14:paraId="28AFBD69" w14:textId="147E6785" w:rsidR="00EC76B5" w:rsidRPr="00EC76B5" w:rsidRDefault="00EC76B5" w:rsidP="00EC76B5">
      <w:pPr>
        <w:rPr>
          <w:rFonts w:ascii="Calibri" w:hAnsi="Calibri" w:cs="Calibri"/>
        </w:rPr>
      </w:pPr>
    </w:p>
    <w:p w14:paraId="79022056" w14:textId="2204B49C" w:rsidR="00EC76B5" w:rsidRPr="00EC76B5" w:rsidRDefault="00EC76B5" w:rsidP="00EC76B5">
      <w:pPr>
        <w:rPr>
          <w:rFonts w:ascii="Calibri" w:hAnsi="Calibri" w:cs="Calibri"/>
        </w:rPr>
      </w:pPr>
      <w:r w:rsidRPr="00EC76B5">
        <w:rPr>
          <w:rFonts w:ascii="Calibri" w:hAnsi="Calibri" w:cs="Calibri"/>
          <w:b/>
          <w:bCs/>
        </w:rPr>
        <w:t>Learning Management System (LMS)</w:t>
      </w:r>
      <w:r w:rsidR="00B53042">
        <w:rPr>
          <w:rFonts w:ascii="Calibri" w:hAnsi="Calibri" w:cs="Calibri"/>
          <w:b/>
          <w:bCs/>
        </w:rPr>
        <w:t>:</w:t>
      </w:r>
      <w:r w:rsidRPr="00EC76B5">
        <w:rPr>
          <w:rFonts w:ascii="Calibri" w:hAnsi="Calibri" w:cs="Calibri"/>
        </w:rPr>
        <w:t xml:space="preserve"> Our Learning Management System serves as the cornerstone of our capacity-building initiatives. It hosts all courses and resources designed by each department’s learning point person, ensuring a seamless and effective learning experience. Key features include:</w:t>
      </w:r>
    </w:p>
    <w:p w14:paraId="619F701C" w14:textId="77777777" w:rsidR="00EC76B5" w:rsidRPr="00EC76B5" w:rsidRDefault="00EC76B5" w:rsidP="00EC76B5">
      <w:pPr>
        <w:numPr>
          <w:ilvl w:val="0"/>
          <w:numId w:val="3"/>
        </w:numPr>
        <w:rPr>
          <w:rFonts w:ascii="Calibri" w:hAnsi="Calibri" w:cs="Calibri"/>
        </w:rPr>
      </w:pPr>
      <w:r w:rsidRPr="00EC76B5">
        <w:rPr>
          <w:rFonts w:ascii="Calibri" w:hAnsi="Calibri" w:cs="Calibri"/>
          <w:b/>
          <w:bCs/>
        </w:rPr>
        <w:t>Structured Course Flow</w:t>
      </w:r>
      <w:r w:rsidRPr="00EC76B5">
        <w:rPr>
          <w:rFonts w:ascii="Calibri" w:hAnsi="Calibri" w:cs="Calibri"/>
        </w:rPr>
        <w:t>: Courses are systematically organized in a hierarchy, forming clear learning paths for various roles and levels.</w:t>
      </w:r>
    </w:p>
    <w:p w14:paraId="3C9CDF87" w14:textId="77777777" w:rsidR="00EC76B5" w:rsidRPr="00EC76B5" w:rsidRDefault="00EC76B5" w:rsidP="00EC76B5">
      <w:pPr>
        <w:numPr>
          <w:ilvl w:val="0"/>
          <w:numId w:val="3"/>
        </w:numPr>
        <w:rPr>
          <w:rFonts w:ascii="Calibri" w:hAnsi="Calibri" w:cs="Calibri"/>
        </w:rPr>
      </w:pPr>
      <w:r w:rsidRPr="00EC76B5">
        <w:rPr>
          <w:rFonts w:ascii="Calibri" w:hAnsi="Calibri" w:cs="Calibri"/>
          <w:b/>
          <w:bCs/>
        </w:rPr>
        <w:t>Role-Based Learning Paths</w:t>
      </w:r>
      <w:r w:rsidRPr="00EC76B5">
        <w:rPr>
          <w:rFonts w:ascii="Calibri" w:hAnsi="Calibri" w:cs="Calibri"/>
        </w:rPr>
        <w:t>: Training programs are tailored for specific roles, requirements, prerequisites, and refresher needs.</w:t>
      </w:r>
    </w:p>
    <w:p w14:paraId="69381376" w14:textId="77777777" w:rsidR="00EC76B5" w:rsidRPr="00EC76B5" w:rsidRDefault="00EC76B5" w:rsidP="00EC76B5">
      <w:pPr>
        <w:numPr>
          <w:ilvl w:val="0"/>
          <w:numId w:val="3"/>
        </w:numPr>
        <w:rPr>
          <w:rFonts w:ascii="Calibri" w:hAnsi="Calibri" w:cs="Calibri"/>
        </w:rPr>
      </w:pPr>
      <w:r w:rsidRPr="00EC76B5">
        <w:rPr>
          <w:rFonts w:ascii="Calibri" w:hAnsi="Calibri" w:cs="Calibri"/>
          <w:b/>
          <w:bCs/>
        </w:rPr>
        <w:t>Skill Levels</w:t>
      </w:r>
      <w:r w:rsidRPr="00EC76B5">
        <w:rPr>
          <w:rFonts w:ascii="Calibri" w:hAnsi="Calibri" w:cs="Calibri"/>
        </w:rPr>
        <w:t>:</w:t>
      </w:r>
    </w:p>
    <w:p w14:paraId="274F7268" w14:textId="77777777" w:rsidR="00EC76B5" w:rsidRPr="00EC76B5" w:rsidRDefault="00EC76B5" w:rsidP="00EC76B5">
      <w:pPr>
        <w:numPr>
          <w:ilvl w:val="1"/>
          <w:numId w:val="3"/>
        </w:numPr>
        <w:rPr>
          <w:rFonts w:ascii="Calibri" w:hAnsi="Calibri" w:cs="Calibri"/>
        </w:rPr>
      </w:pPr>
      <w:r w:rsidRPr="00EC76B5">
        <w:rPr>
          <w:rFonts w:ascii="Calibri" w:hAnsi="Calibri" w:cs="Calibri"/>
          <w:i/>
          <w:iCs/>
        </w:rPr>
        <w:t>Beginner</w:t>
      </w:r>
      <w:r w:rsidRPr="00EC76B5">
        <w:rPr>
          <w:rFonts w:ascii="Calibri" w:hAnsi="Calibri" w:cs="Calibri"/>
        </w:rPr>
        <w:t>: Foundational courses for new hires or individuals transitioning into new roles.</w:t>
      </w:r>
    </w:p>
    <w:p w14:paraId="2DE4BFC5" w14:textId="77777777" w:rsidR="00EC76B5" w:rsidRPr="00EC76B5" w:rsidRDefault="00EC76B5" w:rsidP="00EC76B5">
      <w:pPr>
        <w:numPr>
          <w:ilvl w:val="1"/>
          <w:numId w:val="3"/>
        </w:numPr>
        <w:rPr>
          <w:rFonts w:ascii="Calibri" w:hAnsi="Calibri" w:cs="Calibri"/>
        </w:rPr>
      </w:pPr>
      <w:r w:rsidRPr="00EC76B5">
        <w:rPr>
          <w:rFonts w:ascii="Calibri" w:hAnsi="Calibri" w:cs="Calibri"/>
          <w:i/>
          <w:iCs/>
        </w:rPr>
        <w:t>Intermediate</w:t>
      </w:r>
      <w:r w:rsidRPr="00EC76B5">
        <w:rPr>
          <w:rFonts w:ascii="Calibri" w:hAnsi="Calibri" w:cs="Calibri"/>
        </w:rPr>
        <w:t>: Courses designed for professionals seeking to deepen their expertise.</w:t>
      </w:r>
    </w:p>
    <w:p w14:paraId="3B9DC70D" w14:textId="77777777" w:rsidR="00EC76B5" w:rsidRPr="00EC76B5" w:rsidRDefault="00EC76B5" w:rsidP="00EC76B5">
      <w:pPr>
        <w:numPr>
          <w:ilvl w:val="1"/>
          <w:numId w:val="3"/>
        </w:numPr>
        <w:rPr>
          <w:rFonts w:ascii="Calibri" w:hAnsi="Calibri" w:cs="Calibri"/>
        </w:rPr>
      </w:pPr>
      <w:r w:rsidRPr="00EC76B5">
        <w:rPr>
          <w:rFonts w:ascii="Calibri" w:hAnsi="Calibri" w:cs="Calibri"/>
          <w:i/>
          <w:iCs/>
        </w:rPr>
        <w:t>Advanced</w:t>
      </w:r>
      <w:r w:rsidRPr="00EC76B5">
        <w:rPr>
          <w:rFonts w:ascii="Calibri" w:hAnsi="Calibri" w:cs="Calibri"/>
        </w:rPr>
        <w:t>: Specialized programs to enhance mastery in niche areas.</w:t>
      </w:r>
    </w:p>
    <w:p w14:paraId="2EEA1970" w14:textId="77777777" w:rsidR="00EC76B5" w:rsidRPr="00EC76B5" w:rsidRDefault="00EC76B5" w:rsidP="00EC76B5">
      <w:pPr>
        <w:rPr>
          <w:rFonts w:ascii="Calibri" w:hAnsi="Calibri" w:cs="Calibri"/>
        </w:rPr>
      </w:pPr>
      <w:r w:rsidRPr="00EC76B5">
        <w:rPr>
          <w:rFonts w:ascii="Calibri" w:hAnsi="Calibri" w:cs="Calibri"/>
        </w:rPr>
        <w:t>Our LMS ensures employees have access to resources that promote continuous learning, professional development, and upskilling at their own pace.</w:t>
      </w:r>
    </w:p>
    <w:p w14:paraId="65DE9DC0" w14:textId="29917A79" w:rsidR="00EC76B5" w:rsidRPr="00EC76B5" w:rsidRDefault="00EC76B5" w:rsidP="00EC76B5">
      <w:pPr>
        <w:rPr>
          <w:rFonts w:ascii="Calibri" w:hAnsi="Calibri" w:cs="Calibri"/>
        </w:rPr>
      </w:pPr>
    </w:p>
    <w:p w14:paraId="2856B434" w14:textId="4D143778" w:rsidR="00EC76B5" w:rsidRPr="00EC76B5" w:rsidRDefault="00EC76B5" w:rsidP="00EC76B5">
      <w:pPr>
        <w:rPr>
          <w:rFonts w:ascii="Calibri" w:hAnsi="Calibri" w:cs="Calibri"/>
        </w:rPr>
      </w:pPr>
      <w:r w:rsidRPr="00EC76B5">
        <w:rPr>
          <w:rFonts w:ascii="Calibri" w:hAnsi="Calibri" w:cs="Calibri"/>
          <w:b/>
          <w:bCs/>
        </w:rPr>
        <w:t>Program Highlights</w:t>
      </w:r>
    </w:p>
    <w:p w14:paraId="214C067C" w14:textId="77777777" w:rsidR="00EC76B5" w:rsidRPr="00EC76B5" w:rsidRDefault="00EC76B5" w:rsidP="00EC76B5">
      <w:pPr>
        <w:numPr>
          <w:ilvl w:val="0"/>
          <w:numId w:val="4"/>
        </w:numPr>
        <w:rPr>
          <w:rFonts w:ascii="Calibri" w:hAnsi="Calibri" w:cs="Calibri"/>
        </w:rPr>
      </w:pPr>
      <w:r w:rsidRPr="00EC76B5">
        <w:rPr>
          <w:rFonts w:ascii="Calibri" w:hAnsi="Calibri" w:cs="Calibri"/>
          <w:b/>
          <w:bCs/>
        </w:rPr>
        <w:t>Tailored Programs</w:t>
      </w:r>
      <w:r w:rsidRPr="00EC76B5">
        <w:rPr>
          <w:rFonts w:ascii="Calibri" w:hAnsi="Calibri" w:cs="Calibri"/>
        </w:rPr>
        <w:t>: All programs are organically developed in-house to cater to our unique services and company culture.</w:t>
      </w:r>
    </w:p>
    <w:p w14:paraId="7CA1837B" w14:textId="77777777" w:rsidR="00EC76B5" w:rsidRPr="00EC76B5" w:rsidRDefault="00EC76B5" w:rsidP="00EC76B5">
      <w:pPr>
        <w:numPr>
          <w:ilvl w:val="0"/>
          <w:numId w:val="4"/>
        </w:numPr>
        <w:rPr>
          <w:rFonts w:ascii="Calibri" w:hAnsi="Calibri" w:cs="Calibri"/>
        </w:rPr>
      </w:pPr>
      <w:r w:rsidRPr="00EC76B5">
        <w:rPr>
          <w:rFonts w:ascii="Calibri" w:hAnsi="Calibri" w:cs="Calibri"/>
          <w:b/>
          <w:bCs/>
        </w:rPr>
        <w:t>Department-Specific Training</w:t>
      </w:r>
      <w:r w:rsidRPr="00EC76B5">
        <w:rPr>
          <w:rFonts w:ascii="Calibri" w:hAnsi="Calibri" w:cs="Calibri"/>
        </w:rPr>
        <w:t>: Each program is curated in alignment with departmental objectives and workflows.</w:t>
      </w:r>
    </w:p>
    <w:p w14:paraId="5B3E0DFA" w14:textId="77777777" w:rsidR="00EC76B5" w:rsidRPr="00EC76B5" w:rsidRDefault="00EC76B5" w:rsidP="00EC76B5">
      <w:pPr>
        <w:numPr>
          <w:ilvl w:val="0"/>
          <w:numId w:val="4"/>
        </w:numPr>
        <w:rPr>
          <w:rFonts w:ascii="Calibri" w:hAnsi="Calibri" w:cs="Calibri"/>
        </w:rPr>
      </w:pPr>
      <w:r w:rsidRPr="00EC76B5">
        <w:rPr>
          <w:rFonts w:ascii="Calibri" w:hAnsi="Calibri" w:cs="Calibri"/>
          <w:b/>
          <w:bCs/>
        </w:rPr>
        <w:t>Flexible Learning</w:t>
      </w:r>
      <w:r w:rsidRPr="00EC76B5">
        <w:rPr>
          <w:rFonts w:ascii="Calibri" w:hAnsi="Calibri" w:cs="Calibri"/>
        </w:rPr>
        <w:t>: A blend of self-paced learning through the LMS and live sessions provides flexibility and engagement.</w:t>
      </w:r>
    </w:p>
    <w:p w14:paraId="07C1ADC2" w14:textId="705B3425" w:rsidR="00EC76B5" w:rsidRPr="00B53042" w:rsidRDefault="00EC76B5" w:rsidP="00B53042">
      <w:pPr>
        <w:numPr>
          <w:ilvl w:val="0"/>
          <w:numId w:val="4"/>
        </w:numPr>
        <w:rPr>
          <w:rFonts w:ascii="Calibri" w:hAnsi="Calibri" w:cs="Calibri"/>
        </w:rPr>
      </w:pPr>
      <w:r w:rsidRPr="00EC76B5">
        <w:rPr>
          <w:rFonts w:ascii="Calibri" w:hAnsi="Calibri" w:cs="Calibri"/>
          <w:b/>
          <w:bCs/>
        </w:rPr>
        <w:t>Continuous Improvement</w:t>
      </w:r>
      <w:r w:rsidRPr="00EC76B5">
        <w:rPr>
          <w:rFonts w:ascii="Calibri" w:hAnsi="Calibri" w:cs="Calibri"/>
        </w:rPr>
        <w:t>: Programs are regularly reviewed and updated based on feedback, emerging needs, and evolving business goals.</w:t>
      </w:r>
    </w:p>
    <w:sectPr w:rsidR="00EC76B5" w:rsidRPr="00B53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7796"/>
    <w:multiLevelType w:val="multilevel"/>
    <w:tmpl w:val="E8F8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E244B"/>
    <w:multiLevelType w:val="multilevel"/>
    <w:tmpl w:val="2A92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85D62"/>
    <w:multiLevelType w:val="multilevel"/>
    <w:tmpl w:val="9A6E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A7F71"/>
    <w:multiLevelType w:val="multilevel"/>
    <w:tmpl w:val="CF14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83EE3"/>
    <w:multiLevelType w:val="multilevel"/>
    <w:tmpl w:val="7142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468485">
    <w:abstractNumId w:val="4"/>
  </w:num>
  <w:num w:numId="2" w16cid:durableId="1894074340">
    <w:abstractNumId w:val="3"/>
  </w:num>
  <w:num w:numId="3" w16cid:durableId="2063366822">
    <w:abstractNumId w:val="1"/>
  </w:num>
  <w:num w:numId="4" w16cid:durableId="492794739">
    <w:abstractNumId w:val="2"/>
  </w:num>
  <w:num w:numId="5" w16cid:durableId="695691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B5"/>
    <w:rsid w:val="004D6FD1"/>
    <w:rsid w:val="00B53042"/>
    <w:rsid w:val="00EC76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3F8D"/>
  <w15:chartTrackingRefBased/>
  <w15:docId w15:val="{B8E5CBEE-B324-4393-9099-92E96B2D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6B5"/>
    <w:rPr>
      <w:rFonts w:eastAsiaTheme="majorEastAsia" w:cstheme="majorBidi"/>
      <w:color w:val="272727" w:themeColor="text1" w:themeTint="D8"/>
    </w:rPr>
  </w:style>
  <w:style w:type="paragraph" w:styleId="Title">
    <w:name w:val="Title"/>
    <w:basedOn w:val="Normal"/>
    <w:next w:val="Normal"/>
    <w:link w:val="TitleChar"/>
    <w:uiPriority w:val="10"/>
    <w:qFormat/>
    <w:rsid w:val="00EC7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6B5"/>
    <w:pPr>
      <w:spacing w:before="160"/>
      <w:jc w:val="center"/>
    </w:pPr>
    <w:rPr>
      <w:i/>
      <w:iCs/>
      <w:color w:val="404040" w:themeColor="text1" w:themeTint="BF"/>
    </w:rPr>
  </w:style>
  <w:style w:type="character" w:customStyle="1" w:styleId="QuoteChar">
    <w:name w:val="Quote Char"/>
    <w:basedOn w:val="DefaultParagraphFont"/>
    <w:link w:val="Quote"/>
    <w:uiPriority w:val="29"/>
    <w:rsid w:val="00EC76B5"/>
    <w:rPr>
      <w:i/>
      <w:iCs/>
      <w:color w:val="404040" w:themeColor="text1" w:themeTint="BF"/>
    </w:rPr>
  </w:style>
  <w:style w:type="paragraph" w:styleId="ListParagraph">
    <w:name w:val="List Paragraph"/>
    <w:basedOn w:val="Normal"/>
    <w:uiPriority w:val="34"/>
    <w:qFormat/>
    <w:rsid w:val="00EC76B5"/>
    <w:pPr>
      <w:ind w:left="720"/>
      <w:contextualSpacing/>
    </w:pPr>
  </w:style>
  <w:style w:type="character" w:styleId="IntenseEmphasis">
    <w:name w:val="Intense Emphasis"/>
    <w:basedOn w:val="DefaultParagraphFont"/>
    <w:uiPriority w:val="21"/>
    <w:qFormat/>
    <w:rsid w:val="00EC76B5"/>
    <w:rPr>
      <w:i/>
      <w:iCs/>
      <w:color w:val="0F4761" w:themeColor="accent1" w:themeShade="BF"/>
    </w:rPr>
  </w:style>
  <w:style w:type="paragraph" w:styleId="IntenseQuote">
    <w:name w:val="Intense Quote"/>
    <w:basedOn w:val="Normal"/>
    <w:next w:val="Normal"/>
    <w:link w:val="IntenseQuoteChar"/>
    <w:uiPriority w:val="30"/>
    <w:qFormat/>
    <w:rsid w:val="00EC7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6B5"/>
    <w:rPr>
      <w:i/>
      <w:iCs/>
      <w:color w:val="0F4761" w:themeColor="accent1" w:themeShade="BF"/>
    </w:rPr>
  </w:style>
  <w:style w:type="character" w:styleId="IntenseReference">
    <w:name w:val="Intense Reference"/>
    <w:basedOn w:val="DefaultParagraphFont"/>
    <w:uiPriority w:val="32"/>
    <w:qFormat/>
    <w:rsid w:val="00EC76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034449">
      <w:bodyDiv w:val="1"/>
      <w:marLeft w:val="0"/>
      <w:marRight w:val="0"/>
      <w:marTop w:val="0"/>
      <w:marBottom w:val="0"/>
      <w:divBdr>
        <w:top w:val="none" w:sz="0" w:space="0" w:color="auto"/>
        <w:left w:val="none" w:sz="0" w:space="0" w:color="auto"/>
        <w:bottom w:val="none" w:sz="0" w:space="0" w:color="auto"/>
        <w:right w:val="none" w:sz="0" w:space="0" w:color="auto"/>
      </w:divBdr>
      <w:divsChild>
        <w:div w:id="232011050">
          <w:marLeft w:val="0"/>
          <w:marRight w:val="0"/>
          <w:marTop w:val="0"/>
          <w:marBottom w:val="0"/>
          <w:divBdr>
            <w:top w:val="none" w:sz="0" w:space="0" w:color="auto"/>
            <w:left w:val="none" w:sz="0" w:space="0" w:color="auto"/>
            <w:bottom w:val="none" w:sz="0" w:space="0" w:color="auto"/>
            <w:right w:val="none" w:sz="0" w:space="0" w:color="auto"/>
          </w:divBdr>
        </w:div>
        <w:div w:id="481890004">
          <w:marLeft w:val="0"/>
          <w:marRight w:val="0"/>
          <w:marTop w:val="0"/>
          <w:marBottom w:val="0"/>
          <w:divBdr>
            <w:top w:val="none" w:sz="0" w:space="0" w:color="auto"/>
            <w:left w:val="none" w:sz="0" w:space="0" w:color="auto"/>
            <w:bottom w:val="none" w:sz="0" w:space="0" w:color="auto"/>
            <w:right w:val="none" w:sz="0" w:space="0" w:color="auto"/>
          </w:divBdr>
        </w:div>
        <w:div w:id="946236008">
          <w:marLeft w:val="0"/>
          <w:marRight w:val="0"/>
          <w:marTop w:val="0"/>
          <w:marBottom w:val="0"/>
          <w:divBdr>
            <w:top w:val="none" w:sz="0" w:space="0" w:color="auto"/>
            <w:left w:val="none" w:sz="0" w:space="0" w:color="auto"/>
            <w:bottom w:val="none" w:sz="0" w:space="0" w:color="auto"/>
            <w:right w:val="none" w:sz="0" w:space="0" w:color="auto"/>
          </w:divBdr>
        </w:div>
        <w:div w:id="1156918363">
          <w:marLeft w:val="0"/>
          <w:marRight w:val="0"/>
          <w:marTop w:val="0"/>
          <w:marBottom w:val="0"/>
          <w:divBdr>
            <w:top w:val="none" w:sz="0" w:space="0" w:color="auto"/>
            <w:left w:val="none" w:sz="0" w:space="0" w:color="auto"/>
            <w:bottom w:val="none" w:sz="0" w:space="0" w:color="auto"/>
            <w:right w:val="none" w:sz="0" w:space="0" w:color="auto"/>
          </w:divBdr>
        </w:div>
        <w:div w:id="33971895">
          <w:marLeft w:val="0"/>
          <w:marRight w:val="0"/>
          <w:marTop w:val="0"/>
          <w:marBottom w:val="0"/>
          <w:divBdr>
            <w:top w:val="none" w:sz="0" w:space="0" w:color="auto"/>
            <w:left w:val="none" w:sz="0" w:space="0" w:color="auto"/>
            <w:bottom w:val="none" w:sz="0" w:space="0" w:color="auto"/>
            <w:right w:val="none" w:sz="0" w:space="0" w:color="auto"/>
          </w:divBdr>
        </w:div>
        <w:div w:id="1249001286">
          <w:marLeft w:val="0"/>
          <w:marRight w:val="0"/>
          <w:marTop w:val="0"/>
          <w:marBottom w:val="0"/>
          <w:divBdr>
            <w:top w:val="none" w:sz="0" w:space="0" w:color="auto"/>
            <w:left w:val="none" w:sz="0" w:space="0" w:color="auto"/>
            <w:bottom w:val="none" w:sz="0" w:space="0" w:color="auto"/>
            <w:right w:val="none" w:sz="0" w:space="0" w:color="auto"/>
          </w:divBdr>
        </w:div>
        <w:div w:id="1848523657">
          <w:marLeft w:val="0"/>
          <w:marRight w:val="0"/>
          <w:marTop w:val="0"/>
          <w:marBottom w:val="0"/>
          <w:divBdr>
            <w:top w:val="none" w:sz="0" w:space="0" w:color="auto"/>
            <w:left w:val="none" w:sz="0" w:space="0" w:color="auto"/>
            <w:bottom w:val="none" w:sz="0" w:space="0" w:color="auto"/>
            <w:right w:val="none" w:sz="0" w:space="0" w:color="auto"/>
          </w:divBdr>
        </w:div>
      </w:divsChild>
    </w:div>
    <w:div w:id="1429961514">
      <w:bodyDiv w:val="1"/>
      <w:marLeft w:val="0"/>
      <w:marRight w:val="0"/>
      <w:marTop w:val="0"/>
      <w:marBottom w:val="0"/>
      <w:divBdr>
        <w:top w:val="none" w:sz="0" w:space="0" w:color="auto"/>
        <w:left w:val="none" w:sz="0" w:space="0" w:color="auto"/>
        <w:bottom w:val="none" w:sz="0" w:space="0" w:color="auto"/>
        <w:right w:val="none" w:sz="0" w:space="0" w:color="auto"/>
      </w:divBdr>
      <w:divsChild>
        <w:div w:id="501353979">
          <w:marLeft w:val="0"/>
          <w:marRight w:val="0"/>
          <w:marTop w:val="0"/>
          <w:marBottom w:val="0"/>
          <w:divBdr>
            <w:top w:val="none" w:sz="0" w:space="0" w:color="auto"/>
            <w:left w:val="none" w:sz="0" w:space="0" w:color="auto"/>
            <w:bottom w:val="none" w:sz="0" w:space="0" w:color="auto"/>
            <w:right w:val="none" w:sz="0" w:space="0" w:color="auto"/>
          </w:divBdr>
        </w:div>
        <w:div w:id="1328704530">
          <w:marLeft w:val="0"/>
          <w:marRight w:val="0"/>
          <w:marTop w:val="0"/>
          <w:marBottom w:val="0"/>
          <w:divBdr>
            <w:top w:val="none" w:sz="0" w:space="0" w:color="auto"/>
            <w:left w:val="none" w:sz="0" w:space="0" w:color="auto"/>
            <w:bottom w:val="none" w:sz="0" w:space="0" w:color="auto"/>
            <w:right w:val="none" w:sz="0" w:space="0" w:color="auto"/>
          </w:divBdr>
        </w:div>
        <w:div w:id="473301464">
          <w:marLeft w:val="0"/>
          <w:marRight w:val="0"/>
          <w:marTop w:val="0"/>
          <w:marBottom w:val="0"/>
          <w:divBdr>
            <w:top w:val="none" w:sz="0" w:space="0" w:color="auto"/>
            <w:left w:val="none" w:sz="0" w:space="0" w:color="auto"/>
            <w:bottom w:val="none" w:sz="0" w:space="0" w:color="auto"/>
            <w:right w:val="none" w:sz="0" w:space="0" w:color="auto"/>
          </w:divBdr>
        </w:div>
        <w:div w:id="1822886287">
          <w:marLeft w:val="0"/>
          <w:marRight w:val="0"/>
          <w:marTop w:val="0"/>
          <w:marBottom w:val="0"/>
          <w:divBdr>
            <w:top w:val="none" w:sz="0" w:space="0" w:color="auto"/>
            <w:left w:val="none" w:sz="0" w:space="0" w:color="auto"/>
            <w:bottom w:val="none" w:sz="0" w:space="0" w:color="auto"/>
            <w:right w:val="none" w:sz="0" w:space="0" w:color="auto"/>
          </w:divBdr>
        </w:div>
        <w:div w:id="570773700">
          <w:marLeft w:val="0"/>
          <w:marRight w:val="0"/>
          <w:marTop w:val="0"/>
          <w:marBottom w:val="0"/>
          <w:divBdr>
            <w:top w:val="none" w:sz="0" w:space="0" w:color="auto"/>
            <w:left w:val="none" w:sz="0" w:space="0" w:color="auto"/>
            <w:bottom w:val="none" w:sz="0" w:space="0" w:color="auto"/>
            <w:right w:val="none" w:sz="0" w:space="0" w:color="auto"/>
          </w:divBdr>
        </w:div>
        <w:div w:id="439569077">
          <w:marLeft w:val="0"/>
          <w:marRight w:val="0"/>
          <w:marTop w:val="0"/>
          <w:marBottom w:val="0"/>
          <w:divBdr>
            <w:top w:val="none" w:sz="0" w:space="0" w:color="auto"/>
            <w:left w:val="none" w:sz="0" w:space="0" w:color="auto"/>
            <w:bottom w:val="none" w:sz="0" w:space="0" w:color="auto"/>
            <w:right w:val="none" w:sz="0" w:space="0" w:color="auto"/>
          </w:divBdr>
        </w:div>
        <w:div w:id="367684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Almamun</dc:creator>
  <cp:keywords/>
  <dc:description/>
  <cp:lastModifiedBy>Faisal Almamun</cp:lastModifiedBy>
  <cp:revision>1</cp:revision>
  <dcterms:created xsi:type="dcterms:W3CDTF">2024-12-17T07:58:00Z</dcterms:created>
  <dcterms:modified xsi:type="dcterms:W3CDTF">2024-12-17T08:46:00Z</dcterms:modified>
</cp:coreProperties>
</file>