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94A8F" w14:textId="5D6FC81E" w:rsidR="002311D9" w:rsidRPr="00B460C0" w:rsidRDefault="002311D9" w:rsidP="00913A70">
      <w:pPr>
        <w:spacing w:after="0"/>
        <w:jc w:val="center"/>
        <w:rPr>
          <w:rFonts w:ascii="Calibri" w:hAnsi="Calibri" w:cs="Calibri"/>
          <w:sz w:val="40"/>
          <w:szCs w:val="40"/>
        </w:rPr>
      </w:pPr>
      <w:proofErr w:type="spellStart"/>
      <w:r w:rsidRPr="00B460C0">
        <w:rPr>
          <w:rFonts w:ascii="Calibri" w:hAnsi="Calibri" w:cs="Calibri"/>
          <w:sz w:val="40"/>
          <w:szCs w:val="40"/>
        </w:rPr>
        <w:t>Prezlab</w:t>
      </w:r>
      <w:proofErr w:type="spellEnd"/>
      <w:r w:rsidRPr="00B460C0">
        <w:rPr>
          <w:rFonts w:ascii="Calibri" w:hAnsi="Calibri" w:cs="Calibri"/>
          <w:sz w:val="40"/>
          <w:szCs w:val="40"/>
        </w:rPr>
        <w:t xml:space="preserve"> </w:t>
      </w:r>
      <w:r w:rsidR="004F1BB5">
        <w:rPr>
          <w:rFonts w:ascii="Calibri" w:hAnsi="Calibri" w:cs="Calibri"/>
          <w:sz w:val="40"/>
          <w:szCs w:val="40"/>
        </w:rPr>
        <w:t xml:space="preserve">General </w:t>
      </w:r>
      <w:r w:rsidRPr="00B460C0">
        <w:rPr>
          <w:rFonts w:ascii="Calibri" w:hAnsi="Calibri" w:cs="Calibri"/>
          <w:sz w:val="40"/>
          <w:szCs w:val="40"/>
        </w:rPr>
        <w:t>HR Policies</w:t>
      </w:r>
    </w:p>
    <w:p w14:paraId="45D91940" w14:textId="77777777" w:rsidR="00913A70" w:rsidRPr="00B460C0" w:rsidRDefault="00913A70" w:rsidP="00913A70">
      <w:pPr>
        <w:spacing w:after="0"/>
        <w:rPr>
          <w:rFonts w:ascii="Calibri" w:hAnsi="Calibri" w:cs="Calibri"/>
          <w:sz w:val="22"/>
          <w:szCs w:val="22"/>
        </w:rPr>
      </w:pPr>
    </w:p>
    <w:p w14:paraId="0D0F194A" w14:textId="001F24F2" w:rsidR="00F67D39" w:rsidRPr="00B460C0" w:rsidRDefault="00F67D39" w:rsidP="00913A70">
      <w:pPr>
        <w:spacing w:after="0"/>
        <w:rPr>
          <w:rFonts w:ascii="Calibri" w:hAnsi="Calibri" w:cs="Calibri"/>
          <w:b/>
          <w:bCs/>
          <w:sz w:val="22"/>
          <w:szCs w:val="22"/>
        </w:rPr>
      </w:pPr>
      <w:r w:rsidRPr="00B460C0">
        <w:rPr>
          <w:rFonts w:ascii="Calibri" w:hAnsi="Calibri" w:cs="Calibri"/>
          <w:b/>
          <w:bCs/>
          <w:sz w:val="22"/>
          <w:szCs w:val="22"/>
        </w:rPr>
        <w:t>Preamble</w:t>
      </w:r>
    </w:p>
    <w:p w14:paraId="7A859CF6" w14:textId="26E640BB" w:rsidR="00913A70" w:rsidRPr="00B460C0" w:rsidRDefault="00913A70" w:rsidP="00913A70">
      <w:pPr>
        <w:spacing w:after="0"/>
        <w:ind w:left="720"/>
        <w:rPr>
          <w:rFonts w:ascii="Calibri" w:hAnsi="Calibri" w:cs="Calibri"/>
          <w:sz w:val="22"/>
          <w:szCs w:val="22"/>
        </w:rPr>
      </w:pPr>
      <w:r w:rsidRPr="00B460C0">
        <w:rPr>
          <w:rFonts w:ascii="Calibri" w:hAnsi="Calibri" w:cs="Calibri"/>
          <w:sz w:val="22"/>
          <w:szCs w:val="22"/>
        </w:rPr>
        <w:t xml:space="preserve">This HR policy outlines the </w:t>
      </w:r>
      <w:r w:rsidR="004F1BB5">
        <w:rPr>
          <w:rFonts w:ascii="Calibri" w:hAnsi="Calibri" w:cs="Calibri"/>
          <w:sz w:val="22"/>
          <w:szCs w:val="22"/>
        </w:rPr>
        <w:t xml:space="preserve">general </w:t>
      </w:r>
      <w:r w:rsidRPr="00B460C0">
        <w:rPr>
          <w:rFonts w:ascii="Calibri" w:hAnsi="Calibri" w:cs="Calibri"/>
          <w:sz w:val="22"/>
          <w:szCs w:val="22"/>
        </w:rPr>
        <w:t>principles and guidelines that define our work culture, employee rights, and responsibilities. It reflects our commitment to creating an inclusive, fair, and growth-oriented workplace aligned with our mission to deliver exceptional creative services.</w:t>
      </w:r>
    </w:p>
    <w:p w14:paraId="72E385F8" w14:textId="77777777" w:rsidR="00913A70" w:rsidRPr="00B460C0" w:rsidRDefault="00913A70" w:rsidP="00913A70">
      <w:pPr>
        <w:spacing w:after="0"/>
        <w:rPr>
          <w:rFonts w:ascii="Calibri" w:hAnsi="Calibri" w:cs="Calibri"/>
          <w:sz w:val="22"/>
          <w:szCs w:val="22"/>
        </w:rPr>
      </w:pPr>
    </w:p>
    <w:p w14:paraId="6ACC9417" w14:textId="77777777" w:rsidR="00EB46D6" w:rsidRPr="00B460C0" w:rsidRDefault="00EB46D6" w:rsidP="00913A70">
      <w:pPr>
        <w:spacing w:after="0"/>
        <w:ind w:left="720"/>
        <w:rPr>
          <w:rFonts w:ascii="Calibri" w:hAnsi="Calibri" w:cs="Calibri"/>
          <w:sz w:val="22"/>
          <w:szCs w:val="22"/>
        </w:rPr>
      </w:pPr>
      <w:r w:rsidRPr="00B460C0">
        <w:rPr>
          <w:rFonts w:ascii="Calibri" w:hAnsi="Calibri" w:cs="Calibri"/>
          <w:sz w:val="22"/>
          <w:szCs w:val="22"/>
        </w:rPr>
        <w:t>The goal is to ensure clarity, consistency, and fairness across all employee interactions while complying with the relevant labor laws in Jordan, UAE, and KSA.</w:t>
      </w:r>
      <w:r w:rsidRPr="00B460C0">
        <w:rPr>
          <w:rFonts w:ascii="Calibri" w:hAnsi="Calibri" w:cs="Calibri"/>
          <w:b/>
          <w:bCs/>
          <w:sz w:val="22"/>
          <w:szCs w:val="22"/>
        </w:rPr>
        <w:t xml:space="preserve"> </w:t>
      </w:r>
      <w:r w:rsidR="00913A70" w:rsidRPr="00B460C0">
        <w:rPr>
          <w:rFonts w:ascii="Calibri" w:hAnsi="Calibri" w:cs="Calibri"/>
          <w:sz w:val="22"/>
          <w:szCs w:val="22"/>
        </w:rPr>
        <w:t>The policy covers</w:t>
      </w:r>
      <w:r w:rsidRPr="00B460C0">
        <w:rPr>
          <w:rFonts w:ascii="Calibri" w:hAnsi="Calibri" w:cs="Calibri"/>
          <w:sz w:val="22"/>
          <w:szCs w:val="22"/>
        </w:rPr>
        <w:t>:</w:t>
      </w:r>
    </w:p>
    <w:p w14:paraId="2EF04359" w14:textId="6AD61542" w:rsidR="00EB46D6" w:rsidRPr="00B460C0" w:rsidRDefault="00EB46D6" w:rsidP="00EB46D6">
      <w:pPr>
        <w:pStyle w:val="ListParagraph"/>
        <w:numPr>
          <w:ilvl w:val="0"/>
          <w:numId w:val="29"/>
        </w:numPr>
        <w:spacing w:after="0"/>
        <w:rPr>
          <w:rFonts w:ascii="Calibri" w:hAnsi="Calibri" w:cs="Calibri"/>
          <w:b/>
          <w:bCs/>
          <w:sz w:val="22"/>
          <w:szCs w:val="22"/>
        </w:rPr>
      </w:pPr>
      <w:r w:rsidRPr="00B460C0">
        <w:rPr>
          <w:rFonts w:ascii="Calibri" w:hAnsi="Calibri" w:cs="Calibri"/>
          <w:b/>
          <w:bCs/>
          <w:sz w:val="22"/>
          <w:szCs w:val="22"/>
        </w:rPr>
        <w:t>Governance structure</w:t>
      </w:r>
    </w:p>
    <w:p w14:paraId="7749619B" w14:textId="09F082C9" w:rsidR="00EB46D6" w:rsidRPr="00B460C0" w:rsidRDefault="00EB46D6" w:rsidP="00EB46D6">
      <w:pPr>
        <w:pStyle w:val="ListParagraph"/>
        <w:numPr>
          <w:ilvl w:val="0"/>
          <w:numId w:val="29"/>
        </w:numPr>
        <w:spacing w:after="0"/>
        <w:rPr>
          <w:rFonts w:ascii="Calibri" w:hAnsi="Calibri" w:cs="Calibri"/>
          <w:b/>
          <w:bCs/>
          <w:sz w:val="22"/>
          <w:szCs w:val="22"/>
        </w:rPr>
      </w:pPr>
      <w:r w:rsidRPr="00B460C0">
        <w:rPr>
          <w:rFonts w:ascii="Calibri" w:hAnsi="Calibri" w:cs="Calibri"/>
          <w:b/>
          <w:bCs/>
          <w:sz w:val="22"/>
          <w:szCs w:val="22"/>
        </w:rPr>
        <w:t>Talent Acquisition &amp; Hiring Process</w:t>
      </w:r>
    </w:p>
    <w:p w14:paraId="730D84DE" w14:textId="2DD4F645" w:rsidR="00EB46D6" w:rsidRPr="00B460C0" w:rsidRDefault="00EB46D6" w:rsidP="00EB46D6">
      <w:pPr>
        <w:pStyle w:val="ListParagraph"/>
        <w:numPr>
          <w:ilvl w:val="0"/>
          <w:numId w:val="29"/>
        </w:numPr>
        <w:spacing w:after="0"/>
        <w:rPr>
          <w:rFonts w:ascii="Calibri" w:hAnsi="Calibri" w:cs="Calibri"/>
          <w:b/>
          <w:bCs/>
          <w:sz w:val="22"/>
          <w:szCs w:val="22"/>
        </w:rPr>
      </w:pPr>
      <w:r w:rsidRPr="00B460C0">
        <w:rPr>
          <w:rFonts w:ascii="Calibri" w:hAnsi="Calibri" w:cs="Calibri"/>
          <w:b/>
          <w:bCs/>
          <w:sz w:val="22"/>
          <w:szCs w:val="22"/>
        </w:rPr>
        <w:t>Onboarding Process</w:t>
      </w:r>
    </w:p>
    <w:p w14:paraId="22BA7586" w14:textId="31923E5D" w:rsidR="00EB46D6" w:rsidRPr="00B460C0" w:rsidRDefault="00EB46D6" w:rsidP="00EB46D6">
      <w:pPr>
        <w:pStyle w:val="ListParagraph"/>
        <w:numPr>
          <w:ilvl w:val="0"/>
          <w:numId w:val="29"/>
        </w:numPr>
        <w:spacing w:after="0"/>
        <w:rPr>
          <w:rFonts w:ascii="Calibri" w:hAnsi="Calibri" w:cs="Calibri"/>
          <w:b/>
          <w:bCs/>
          <w:sz w:val="22"/>
          <w:szCs w:val="22"/>
        </w:rPr>
      </w:pPr>
      <w:r w:rsidRPr="00B460C0">
        <w:rPr>
          <w:rFonts w:ascii="Calibri" w:hAnsi="Calibri" w:cs="Calibri"/>
          <w:b/>
          <w:bCs/>
          <w:sz w:val="22"/>
          <w:szCs w:val="22"/>
        </w:rPr>
        <w:t>Travel &amp; Per-Diems</w:t>
      </w:r>
    </w:p>
    <w:p w14:paraId="1276E880" w14:textId="6F8D5871" w:rsidR="00EB46D6" w:rsidRPr="00B460C0" w:rsidRDefault="00EB46D6" w:rsidP="00EB46D6">
      <w:pPr>
        <w:pStyle w:val="ListParagraph"/>
        <w:numPr>
          <w:ilvl w:val="0"/>
          <w:numId w:val="29"/>
        </w:numPr>
        <w:spacing w:after="0"/>
        <w:rPr>
          <w:rFonts w:ascii="Calibri" w:hAnsi="Calibri" w:cs="Calibri"/>
          <w:b/>
          <w:bCs/>
          <w:sz w:val="22"/>
          <w:szCs w:val="22"/>
        </w:rPr>
      </w:pPr>
      <w:r w:rsidRPr="00B460C0">
        <w:rPr>
          <w:rFonts w:ascii="Calibri" w:hAnsi="Calibri" w:cs="Calibri"/>
          <w:b/>
          <w:bCs/>
          <w:sz w:val="22"/>
          <w:szCs w:val="22"/>
        </w:rPr>
        <w:t>Overtime Compensation</w:t>
      </w:r>
    </w:p>
    <w:p w14:paraId="7ADEC2E9" w14:textId="591BD40C" w:rsidR="00EB46D6" w:rsidRPr="00B460C0" w:rsidRDefault="00EB46D6" w:rsidP="00EB46D6">
      <w:pPr>
        <w:pStyle w:val="ListParagraph"/>
        <w:numPr>
          <w:ilvl w:val="0"/>
          <w:numId w:val="29"/>
        </w:numPr>
        <w:spacing w:after="0"/>
        <w:rPr>
          <w:rFonts w:ascii="Calibri" w:hAnsi="Calibri" w:cs="Calibri"/>
          <w:b/>
          <w:bCs/>
          <w:sz w:val="22"/>
          <w:szCs w:val="22"/>
        </w:rPr>
      </w:pPr>
      <w:r w:rsidRPr="00B460C0">
        <w:rPr>
          <w:rFonts w:ascii="Calibri" w:hAnsi="Calibri" w:cs="Calibri"/>
          <w:b/>
          <w:bCs/>
          <w:sz w:val="22"/>
          <w:szCs w:val="22"/>
        </w:rPr>
        <w:t>Benefits</w:t>
      </w:r>
    </w:p>
    <w:p w14:paraId="4C48429A" w14:textId="64532FE5" w:rsidR="00EB46D6" w:rsidRPr="00B460C0" w:rsidRDefault="00EB46D6" w:rsidP="00EB46D6">
      <w:pPr>
        <w:pStyle w:val="ListParagraph"/>
        <w:numPr>
          <w:ilvl w:val="0"/>
          <w:numId w:val="29"/>
        </w:numPr>
        <w:spacing w:after="0"/>
        <w:rPr>
          <w:rFonts w:ascii="Calibri" w:hAnsi="Calibri" w:cs="Calibri"/>
          <w:b/>
          <w:bCs/>
          <w:sz w:val="22"/>
          <w:szCs w:val="22"/>
        </w:rPr>
      </w:pPr>
      <w:r w:rsidRPr="00B460C0">
        <w:rPr>
          <w:rFonts w:ascii="Calibri" w:hAnsi="Calibri" w:cs="Calibri"/>
          <w:b/>
          <w:bCs/>
          <w:sz w:val="22"/>
          <w:szCs w:val="22"/>
        </w:rPr>
        <w:t>Attendance Policy</w:t>
      </w:r>
    </w:p>
    <w:p w14:paraId="1158775B" w14:textId="0771C137" w:rsidR="00EB46D6" w:rsidRPr="00B460C0" w:rsidRDefault="00EB46D6" w:rsidP="00EB46D6">
      <w:pPr>
        <w:pStyle w:val="ListParagraph"/>
        <w:numPr>
          <w:ilvl w:val="0"/>
          <w:numId w:val="29"/>
        </w:numPr>
        <w:spacing w:after="0"/>
        <w:rPr>
          <w:rFonts w:ascii="Calibri" w:hAnsi="Calibri" w:cs="Calibri"/>
          <w:b/>
          <w:bCs/>
          <w:sz w:val="22"/>
          <w:szCs w:val="22"/>
        </w:rPr>
      </w:pPr>
      <w:r w:rsidRPr="00B460C0">
        <w:rPr>
          <w:rFonts w:ascii="Calibri" w:hAnsi="Calibri" w:cs="Calibri"/>
          <w:b/>
          <w:bCs/>
          <w:sz w:val="22"/>
          <w:szCs w:val="22"/>
        </w:rPr>
        <w:t>Code of Conduct</w:t>
      </w:r>
    </w:p>
    <w:p w14:paraId="3F16623B" w14:textId="66F6E67E" w:rsidR="00EB46D6" w:rsidRPr="00B460C0" w:rsidRDefault="00EB46D6" w:rsidP="00EB46D6">
      <w:pPr>
        <w:pStyle w:val="ListParagraph"/>
        <w:numPr>
          <w:ilvl w:val="0"/>
          <w:numId w:val="29"/>
        </w:numPr>
        <w:spacing w:after="0"/>
        <w:rPr>
          <w:rFonts w:ascii="Calibri" w:hAnsi="Calibri" w:cs="Calibri"/>
          <w:b/>
          <w:bCs/>
          <w:sz w:val="22"/>
          <w:szCs w:val="22"/>
        </w:rPr>
      </w:pPr>
      <w:r w:rsidRPr="00B460C0">
        <w:rPr>
          <w:rFonts w:ascii="Calibri" w:hAnsi="Calibri" w:cs="Calibri"/>
          <w:b/>
          <w:bCs/>
          <w:sz w:val="22"/>
          <w:szCs w:val="22"/>
        </w:rPr>
        <w:t>Training and Development</w:t>
      </w:r>
    </w:p>
    <w:p w14:paraId="52BF6D77" w14:textId="77777777" w:rsidR="0003526A" w:rsidRPr="00B460C0" w:rsidRDefault="0003526A" w:rsidP="0003526A">
      <w:pPr>
        <w:pStyle w:val="ListParagraph"/>
        <w:numPr>
          <w:ilvl w:val="0"/>
          <w:numId w:val="29"/>
        </w:numPr>
        <w:spacing w:after="0"/>
        <w:rPr>
          <w:rFonts w:ascii="Calibri" w:hAnsi="Calibri" w:cs="Calibri"/>
          <w:b/>
          <w:bCs/>
          <w:sz w:val="22"/>
          <w:szCs w:val="22"/>
        </w:rPr>
      </w:pPr>
      <w:r w:rsidRPr="00B460C0">
        <w:rPr>
          <w:rFonts w:ascii="Calibri" w:hAnsi="Calibri" w:cs="Calibri"/>
          <w:b/>
          <w:bCs/>
          <w:sz w:val="22"/>
          <w:szCs w:val="22"/>
        </w:rPr>
        <w:t>Data, Technology and Assets</w:t>
      </w:r>
    </w:p>
    <w:p w14:paraId="14D757A8" w14:textId="77777777" w:rsidR="0003526A" w:rsidRPr="00B460C0" w:rsidRDefault="0003526A" w:rsidP="0003526A">
      <w:pPr>
        <w:pStyle w:val="ListParagraph"/>
        <w:numPr>
          <w:ilvl w:val="0"/>
          <w:numId w:val="29"/>
        </w:numPr>
        <w:spacing w:after="0"/>
        <w:rPr>
          <w:rFonts w:ascii="Calibri" w:hAnsi="Calibri" w:cs="Calibri"/>
          <w:b/>
          <w:bCs/>
          <w:sz w:val="22"/>
          <w:szCs w:val="22"/>
        </w:rPr>
      </w:pPr>
      <w:r w:rsidRPr="00B460C0">
        <w:rPr>
          <w:rFonts w:ascii="Calibri" w:hAnsi="Calibri" w:cs="Calibri"/>
          <w:b/>
          <w:bCs/>
          <w:sz w:val="22"/>
          <w:szCs w:val="22"/>
        </w:rPr>
        <w:t>Performance Management</w:t>
      </w:r>
    </w:p>
    <w:p w14:paraId="244A9150" w14:textId="77777777" w:rsidR="0003526A" w:rsidRPr="00B460C0" w:rsidRDefault="0003526A" w:rsidP="0003526A">
      <w:pPr>
        <w:pStyle w:val="ListParagraph"/>
        <w:numPr>
          <w:ilvl w:val="0"/>
          <w:numId w:val="29"/>
        </w:numPr>
        <w:spacing w:after="0"/>
        <w:rPr>
          <w:rFonts w:ascii="Calibri" w:hAnsi="Calibri" w:cs="Calibri"/>
          <w:b/>
          <w:bCs/>
          <w:sz w:val="22"/>
          <w:szCs w:val="22"/>
        </w:rPr>
      </w:pPr>
      <w:r w:rsidRPr="00B460C0">
        <w:rPr>
          <w:rFonts w:ascii="Calibri" w:hAnsi="Calibri" w:cs="Calibri"/>
          <w:b/>
          <w:bCs/>
          <w:sz w:val="22"/>
          <w:szCs w:val="22"/>
        </w:rPr>
        <w:t>Grievances and Conflict Resolution</w:t>
      </w:r>
    </w:p>
    <w:p w14:paraId="5BB57643" w14:textId="77777777" w:rsidR="0003526A" w:rsidRPr="00B460C0" w:rsidRDefault="0003526A" w:rsidP="0003526A">
      <w:pPr>
        <w:pStyle w:val="ListParagraph"/>
        <w:numPr>
          <w:ilvl w:val="0"/>
          <w:numId w:val="29"/>
        </w:numPr>
        <w:spacing w:after="0"/>
        <w:rPr>
          <w:rFonts w:ascii="Calibri" w:hAnsi="Calibri" w:cs="Calibri"/>
          <w:b/>
          <w:bCs/>
          <w:sz w:val="22"/>
          <w:szCs w:val="22"/>
        </w:rPr>
      </w:pPr>
      <w:r w:rsidRPr="00B460C0">
        <w:rPr>
          <w:rFonts w:ascii="Calibri" w:hAnsi="Calibri" w:cs="Calibri"/>
          <w:b/>
          <w:bCs/>
          <w:sz w:val="22"/>
          <w:szCs w:val="22"/>
        </w:rPr>
        <w:t>Disciplinary Policies</w:t>
      </w:r>
    </w:p>
    <w:p w14:paraId="5B86DE20" w14:textId="77777777" w:rsidR="0003526A" w:rsidRPr="00B460C0" w:rsidRDefault="0003526A" w:rsidP="0003526A">
      <w:pPr>
        <w:pStyle w:val="ListParagraph"/>
        <w:numPr>
          <w:ilvl w:val="0"/>
          <w:numId w:val="29"/>
        </w:numPr>
        <w:spacing w:after="0"/>
        <w:rPr>
          <w:rFonts w:ascii="Calibri" w:hAnsi="Calibri" w:cs="Calibri"/>
          <w:b/>
          <w:bCs/>
          <w:sz w:val="22"/>
          <w:szCs w:val="22"/>
        </w:rPr>
      </w:pPr>
      <w:r w:rsidRPr="00B460C0">
        <w:rPr>
          <w:rFonts w:ascii="Calibri" w:hAnsi="Calibri" w:cs="Calibri"/>
          <w:b/>
          <w:bCs/>
          <w:sz w:val="22"/>
          <w:szCs w:val="22"/>
        </w:rPr>
        <w:t>Exit and Offboarding</w:t>
      </w:r>
    </w:p>
    <w:p w14:paraId="60046025" w14:textId="77777777" w:rsidR="0003526A" w:rsidRPr="00B460C0" w:rsidRDefault="0003526A" w:rsidP="0003526A">
      <w:pPr>
        <w:pStyle w:val="ListParagraph"/>
        <w:numPr>
          <w:ilvl w:val="0"/>
          <w:numId w:val="29"/>
        </w:numPr>
        <w:spacing w:after="0"/>
        <w:rPr>
          <w:rFonts w:ascii="Calibri" w:hAnsi="Calibri" w:cs="Calibri"/>
          <w:b/>
          <w:bCs/>
          <w:sz w:val="22"/>
          <w:szCs w:val="22"/>
        </w:rPr>
      </w:pPr>
      <w:r w:rsidRPr="00B460C0">
        <w:rPr>
          <w:rFonts w:ascii="Calibri" w:hAnsi="Calibri" w:cs="Calibri"/>
          <w:b/>
          <w:bCs/>
          <w:sz w:val="22"/>
          <w:szCs w:val="22"/>
        </w:rPr>
        <w:t>Amendments and Updates</w:t>
      </w:r>
    </w:p>
    <w:p w14:paraId="46D4C1A5" w14:textId="7950AABD" w:rsidR="00F24938" w:rsidRPr="00B460C0" w:rsidRDefault="0003526A" w:rsidP="0003526A">
      <w:pPr>
        <w:pStyle w:val="ListParagraph"/>
        <w:numPr>
          <w:ilvl w:val="0"/>
          <w:numId w:val="29"/>
        </w:numPr>
        <w:spacing w:after="0"/>
        <w:rPr>
          <w:rFonts w:ascii="Calibri" w:hAnsi="Calibri" w:cs="Calibri"/>
          <w:b/>
          <w:bCs/>
          <w:sz w:val="22"/>
          <w:szCs w:val="22"/>
        </w:rPr>
      </w:pPr>
      <w:r w:rsidRPr="00B460C0">
        <w:rPr>
          <w:rFonts w:ascii="Calibri" w:hAnsi="Calibri" w:cs="Calibri"/>
          <w:b/>
          <w:bCs/>
          <w:sz w:val="22"/>
          <w:szCs w:val="22"/>
        </w:rPr>
        <w:t>Acknowledgment</w:t>
      </w:r>
    </w:p>
    <w:p w14:paraId="3D72B0BA" w14:textId="77777777" w:rsidR="00EB46D6" w:rsidRPr="00B460C0" w:rsidRDefault="00EB46D6">
      <w:pPr>
        <w:rPr>
          <w:rFonts w:ascii="Calibri" w:hAnsi="Calibri" w:cs="Calibri"/>
          <w:b/>
          <w:bCs/>
          <w:sz w:val="22"/>
          <w:szCs w:val="22"/>
        </w:rPr>
      </w:pPr>
      <w:r w:rsidRPr="00B460C0">
        <w:rPr>
          <w:rFonts w:ascii="Calibri" w:hAnsi="Calibri" w:cs="Calibri"/>
          <w:b/>
          <w:bCs/>
          <w:sz w:val="22"/>
          <w:szCs w:val="22"/>
        </w:rPr>
        <w:br w:type="page"/>
      </w:r>
    </w:p>
    <w:p w14:paraId="00152A40" w14:textId="4289D9BB" w:rsidR="00913A70" w:rsidRPr="00B460C0" w:rsidRDefault="00913A70" w:rsidP="00913A70">
      <w:pPr>
        <w:spacing w:after="0"/>
        <w:rPr>
          <w:rFonts w:ascii="Calibri" w:hAnsi="Calibri" w:cs="Calibri"/>
          <w:b/>
          <w:bCs/>
          <w:sz w:val="22"/>
          <w:szCs w:val="22"/>
        </w:rPr>
      </w:pPr>
      <w:r w:rsidRPr="00B460C0">
        <w:rPr>
          <w:rFonts w:ascii="Calibri" w:hAnsi="Calibri" w:cs="Calibri"/>
          <w:b/>
          <w:bCs/>
          <w:sz w:val="22"/>
          <w:szCs w:val="22"/>
        </w:rPr>
        <w:lastRenderedPageBreak/>
        <w:t>Governance Structure</w:t>
      </w:r>
    </w:p>
    <w:p w14:paraId="470297D1" w14:textId="00A4F19D" w:rsidR="00913A70" w:rsidRPr="00B460C0" w:rsidRDefault="00913A70" w:rsidP="00913A70">
      <w:pPr>
        <w:spacing w:after="0"/>
        <w:ind w:left="720"/>
        <w:rPr>
          <w:rFonts w:ascii="Calibri" w:hAnsi="Calibri" w:cs="Calibri"/>
          <w:sz w:val="22"/>
          <w:szCs w:val="22"/>
        </w:rPr>
      </w:pPr>
      <w:r w:rsidRPr="00B460C0">
        <w:rPr>
          <w:rFonts w:ascii="Calibri" w:hAnsi="Calibri" w:cs="Calibri"/>
          <w:sz w:val="22"/>
          <w:szCs w:val="22"/>
        </w:rPr>
        <w:t xml:space="preserve">Executive Team: </w:t>
      </w:r>
      <w:proofErr w:type="spellStart"/>
      <w:r w:rsidRPr="00B460C0">
        <w:rPr>
          <w:rFonts w:ascii="Calibri" w:hAnsi="Calibri" w:cs="Calibri"/>
          <w:sz w:val="22"/>
          <w:szCs w:val="22"/>
        </w:rPr>
        <w:t>Prezlab</w:t>
      </w:r>
      <w:proofErr w:type="spellEnd"/>
      <w:r w:rsidRPr="00B460C0">
        <w:rPr>
          <w:rFonts w:ascii="Calibri" w:hAnsi="Calibri" w:cs="Calibri"/>
          <w:sz w:val="22"/>
          <w:szCs w:val="22"/>
        </w:rPr>
        <w:t xml:space="preserve"> is governed by an executive team consisting of the CEO, CCO, and department heads.</w:t>
      </w:r>
    </w:p>
    <w:p w14:paraId="63693B7A" w14:textId="77777777" w:rsidR="00913A70" w:rsidRPr="00B460C0" w:rsidRDefault="00913A70" w:rsidP="00913A70">
      <w:pPr>
        <w:spacing w:after="0"/>
        <w:rPr>
          <w:rFonts w:ascii="Calibri" w:hAnsi="Calibri" w:cs="Calibri"/>
          <w:sz w:val="22"/>
          <w:szCs w:val="22"/>
        </w:rPr>
      </w:pPr>
    </w:p>
    <w:p w14:paraId="4986FA1A" w14:textId="57C95FB3" w:rsidR="00913A70" w:rsidRPr="00B460C0" w:rsidRDefault="00913A70" w:rsidP="00913A70">
      <w:pPr>
        <w:spacing w:after="0"/>
        <w:ind w:firstLine="720"/>
        <w:rPr>
          <w:rFonts w:ascii="Calibri" w:hAnsi="Calibri" w:cs="Calibri"/>
          <w:sz w:val="22"/>
          <w:szCs w:val="22"/>
        </w:rPr>
      </w:pPr>
      <w:r w:rsidRPr="00B460C0">
        <w:rPr>
          <w:rFonts w:ascii="Calibri" w:hAnsi="Calibri" w:cs="Calibri"/>
          <w:sz w:val="22"/>
          <w:szCs w:val="22"/>
        </w:rPr>
        <w:t>Roles and Responsibilities:</w:t>
      </w:r>
    </w:p>
    <w:p w14:paraId="5A35A25E" w14:textId="77777777" w:rsidR="00913A70" w:rsidRPr="00B460C0" w:rsidRDefault="00913A70" w:rsidP="00913A70">
      <w:pPr>
        <w:spacing w:after="0"/>
        <w:ind w:left="720" w:firstLine="720"/>
        <w:rPr>
          <w:rFonts w:ascii="Calibri" w:hAnsi="Calibri" w:cs="Calibri"/>
          <w:sz w:val="22"/>
          <w:szCs w:val="22"/>
        </w:rPr>
      </w:pPr>
      <w:r w:rsidRPr="00B460C0">
        <w:rPr>
          <w:rFonts w:ascii="Calibri" w:hAnsi="Calibri" w:cs="Calibri"/>
          <w:sz w:val="22"/>
          <w:szCs w:val="22"/>
        </w:rPr>
        <w:t>CEO: Responsible for the overall strategic direction and company vision.</w:t>
      </w:r>
    </w:p>
    <w:p w14:paraId="56A2D1B4" w14:textId="77777777" w:rsidR="00913A70" w:rsidRPr="00B460C0" w:rsidRDefault="00913A70" w:rsidP="00913A70">
      <w:pPr>
        <w:spacing w:after="0"/>
        <w:ind w:left="720" w:firstLine="720"/>
        <w:rPr>
          <w:rFonts w:ascii="Calibri" w:hAnsi="Calibri" w:cs="Calibri"/>
          <w:sz w:val="22"/>
          <w:szCs w:val="22"/>
        </w:rPr>
      </w:pPr>
      <w:r w:rsidRPr="00B460C0">
        <w:rPr>
          <w:rFonts w:ascii="Calibri" w:hAnsi="Calibri" w:cs="Calibri"/>
          <w:sz w:val="22"/>
          <w:szCs w:val="22"/>
        </w:rPr>
        <w:t>CCO: Oversees creative and operational excellence.</w:t>
      </w:r>
    </w:p>
    <w:p w14:paraId="3F53D343" w14:textId="77777777" w:rsidR="00913A70" w:rsidRPr="00B460C0" w:rsidRDefault="00913A70" w:rsidP="00913A70">
      <w:pPr>
        <w:spacing w:after="0"/>
        <w:ind w:left="1440"/>
        <w:rPr>
          <w:rFonts w:ascii="Calibri" w:hAnsi="Calibri" w:cs="Calibri"/>
          <w:sz w:val="22"/>
          <w:szCs w:val="22"/>
        </w:rPr>
      </w:pPr>
      <w:r w:rsidRPr="00B460C0">
        <w:rPr>
          <w:rFonts w:ascii="Calibri" w:hAnsi="Calibri" w:cs="Calibri"/>
          <w:sz w:val="22"/>
          <w:szCs w:val="22"/>
        </w:rPr>
        <w:t>Department Heads: Lead respective teams and ensure departmental goals align with the organization’s mission.</w:t>
      </w:r>
    </w:p>
    <w:p w14:paraId="59991B22" w14:textId="77777777" w:rsidR="00913A70" w:rsidRPr="00B460C0" w:rsidRDefault="00913A70" w:rsidP="00913A70">
      <w:pPr>
        <w:spacing w:after="0"/>
        <w:ind w:left="720"/>
        <w:rPr>
          <w:rFonts w:ascii="Calibri" w:hAnsi="Calibri" w:cs="Calibri"/>
          <w:sz w:val="22"/>
          <w:szCs w:val="22"/>
        </w:rPr>
      </w:pPr>
    </w:p>
    <w:p w14:paraId="4DE09747" w14:textId="7A0251B4" w:rsidR="00913A70" w:rsidRPr="00B460C0" w:rsidRDefault="00913A70" w:rsidP="00913A70">
      <w:pPr>
        <w:spacing w:after="0"/>
        <w:ind w:left="720"/>
        <w:rPr>
          <w:rFonts w:ascii="Calibri" w:hAnsi="Calibri" w:cs="Calibri"/>
          <w:sz w:val="22"/>
          <w:szCs w:val="22"/>
        </w:rPr>
      </w:pPr>
      <w:r w:rsidRPr="00B460C0">
        <w:rPr>
          <w:rFonts w:ascii="Calibri" w:hAnsi="Calibri" w:cs="Calibri"/>
          <w:sz w:val="22"/>
          <w:szCs w:val="22"/>
        </w:rPr>
        <w:t>Decision-Making: Decisions that require cross-departmental coordination are made during executive meetings.</w:t>
      </w:r>
    </w:p>
    <w:p w14:paraId="72B1C535" w14:textId="77777777" w:rsidR="0003526A" w:rsidRPr="00B460C0" w:rsidRDefault="0003526A" w:rsidP="00913A70">
      <w:pPr>
        <w:spacing w:after="0"/>
        <w:ind w:left="720"/>
        <w:rPr>
          <w:rFonts w:ascii="Calibri" w:hAnsi="Calibri" w:cs="Calibri"/>
          <w:b/>
          <w:bCs/>
          <w:sz w:val="22"/>
          <w:szCs w:val="22"/>
        </w:rPr>
      </w:pPr>
    </w:p>
    <w:p w14:paraId="0EE19B72" w14:textId="77777777" w:rsidR="00913A70" w:rsidRPr="00B460C0" w:rsidRDefault="00913A70" w:rsidP="00913A70">
      <w:pPr>
        <w:spacing w:after="0"/>
        <w:rPr>
          <w:rFonts w:ascii="Calibri" w:hAnsi="Calibri" w:cs="Calibri"/>
          <w:b/>
          <w:bCs/>
          <w:sz w:val="22"/>
          <w:szCs w:val="22"/>
        </w:rPr>
      </w:pPr>
    </w:p>
    <w:p w14:paraId="569B5F98" w14:textId="3C1864D9" w:rsidR="00A21FA8" w:rsidRPr="00F24938" w:rsidRDefault="00A21FA8" w:rsidP="00913A70">
      <w:pPr>
        <w:spacing w:after="0"/>
        <w:rPr>
          <w:rFonts w:ascii="Calibri" w:hAnsi="Calibri" w:cs="Calibri"/>
          <w:b/>
          <w:bCs/>
          <w:sz w:val="22"/>
          <w:szCs w:val="22"/>
        </w:rPr>
      </w:pPr>
      <w:r w:rsidRPr="00F24938">
        <w:rPr>
          <w:rFonts w:ascii="Calibri" w:hAnsi="Calibri" w:cs="Calibri"/>
          <w:b/>
          <w:bCs/>
          <w:sz w:val="22"/>
          <w:szCs w:val="22"/>
        </w:rPr>
        <w:t>Talent Acquisition &amp; Hiring Process</w:t>
      </w:r>
    </w:p>
    <w:p w14:paraId="21AF2D5A" w14:textId="77777777" w:rsidR="00A21FA8" w:rsidRPr="00B460C0" w:rsidRDefault="00A21FA8" w:rsidP="00913A70">
      <w:pPr>
        <w:spacing w:after="0"/>
        <w:ind w:left="720"/>
        <w:rPr>
          <w:rFonts w:ascii="Calibri" w:hAnsi="Calibri" w:cs="Calibri"/>
          <w:sz w:val="22"/>
          <w:szCs w:val="22"/>
        </w:rPr>
      </w:pPr>
      <w:r w:rsidRPr="00F24938">
        <w:rPr>
          <w:rFonts w:ascii="Calibri" w:hAnsi="Calibri" w:cs="Calibri"/>
          <w:sz w:val="22"/>
          <w:szCs w:val="22"/>
        </w:rPr>
        <w:t>The company is committed to attracting and retaining top talent. The talent acquisition team plays a pivotal role in managing job postings, screening candidates, and conducting interviews to ensure the recruitment process is fair, inclusive, and aligned with the organization’s strategic goals. Once selected, new hires undergo a comprehensive onboarding process, which includes a combination of training sessions, departmental introductions, and role-specific mentorship to facilitate their integration into the team.</w:t>
      </w:r>
    </w:p>
    <w:p w14:paraId="551E8AEB" w14:textId="77777777" w:rsidR="00913A70" w:rsidRPr="00B460C0" w:rsidRDefault="00913A70" w:rsidP="00913A70">
      <w:pPr>
        <w:spacing w:after="0"/>
        <w:rPr>
          <w:rFonts w:ascii="Calibri" w:hAnsi="Calibri" w:cs="Calibri"/>
          <w:sz w:val="22"/>
          <w:szCs w:val="22"/>
        </w:rPr>
      </w:pPr>
    </w:p>
    <w:p w14:paraId="6E4D6D63" w14:textId="460551C3" w:rsidR="00A21FA8" w:rsidRPr="00B460C0" w:rsidRDefault="00A21FA8" w:rsidP="00913A70">
      <w:pPr>
        <w:spacing w:after="0"/>
        <w:ind w:left="720"/>
        <w:rPr>
          <w:rFonts w:ascii="Calibri" w:hAnsi="Calibri" w:cs="Calibri"/>
          <w:sz w:val="22"/>
          <w:szCs w:val="22"/>
        </w:rPr>
      </w:pPr>
      <w:r w:rsidRPr="00957DDC">
        <w:rPr>
          <w:rFonts w:ascii="Calibri" w:hAnsi="Calibri" w:cs="Calibri"/>
          <w:sz w:val="22"/>
          <w:szCs w:val="22"/>
        </w:rPr>
        <w:t xml:space="preserve">Equal Opportunity Employment: </w:t>
      </w:r>
      <w:proofErr w:type="spellStart"/>
      <w:r w:rsidRPr="00957DDC">
        <w:rPr>
          <w:rFonts w:ascii="Calibri" w:hAnsi="Calibri" w:cs="Calibri"/>
          <w:sz w:val="22"/>
          <w:szCs w:val="22"/>
        </w:rPr>
        <w:t>Prezlab</w:t>
      </w:r>
      <w:proofErr w:type="spellEnd"/>
      <w:r w:rsidRPr="00957DDC">
        <w:rPr>
          <w:rFonts w:ascii="Calibri" w:hAnsi="Calibri" w:cs="Calibri"/>
          <w:sz w:val="22"/>
          <w:szCs w:val="22"/>
        </w:rPr>
        <w:t xml:space="preserve"> is an equal opportunity employer, valuing diversity and ensuring non-discrimination based on race, gender, religion, nationality, or other protected categories. This commitment is central to our identity as a global, forward-thinking agency.</w:t>
      </w:r>
    </w:p>
    <w:p w14:paraId="55594AAE" w14:textId="77777777" w:rsidR="0003526A" w:rsidRPr="00B460C0" w:rsidRDefault="0003526A" w:rsidP="00913A70">
      <w:pPr>
        <w:spacing w:after="0"/>
        <w:ind w:left="720"/>
        <w:rPr>
          <w:rFonts w:ascii="Calibri" w:hAnsi="Calibri" w:cs="Calibri"/>
          <w:sz w:val="22"/>
          <w:szCs w:val="22"/>
        </w:rPr>
      </w:pPr>
    </w:p>
    <w:p w14:paraId="2BAAE837" w14:textId="77777777" w:rsidR="00A21FA8" w:rsidRPr="00B460C0" w:rsidRDefault="00A21FA8" w:rsidP="00913A70">
      <w:pPr>
        <w:spacing w:after="0"/>
        <w:rPr>
          <w:rFonts w:ascii="Calibri" w:hAnsi="Calibri" w:cs="Calibri"/>
          <w:b/>
          <w:bCs/>
          <w:sz w:val="22"/>
          <w:szCs w:val="22"/>
        </w:rPr>
      </w:pPr>
    </w:p>
    <w:p w14:paraId="0C08006C" w14:textId="2B6A64D4" w:rsidR="00F24938" w:rsidRPr="00F24938" w:rsidRDefault="00F24938" w:rsidP="00913A70">
      <w:pPr>
        <w:spacing w:after="0"/>
        <w:rPr>
          <w:rFonts w:ascii="Calibri" w:hAnsi="Calibri" w:cs="Calibri"/>
          <w:b/>
          <w:bCs/>
          <w:sz w:val="22"/>
          <w:szCs w:val="22"/>
        </w:rPr>
      </w:pPr>
      <w:r w:rsidRPr="00F24938">
        <w:rPr>
          <w:rFonts w:ascii="Calibri" w:hAnsi="Calibri" w:cs="Calibri"/>
          <w:b/>
          <w:bCs/>
          <w:sz w:val="22"/>
          <w:szCs w:val="22"/>
        </w:rPr>
        <w:t>Onboarding Process</w:t>
      </w:r>
    </w:p>
    <w:p w14:paraId="2A04DEE4" w14:textId="77777777" w:rsidR="00F24938" w:rsidRPr="00F24938" w:rsidRDefault="00F24938" w:rsidP="00913A70">
      <w:pPr>
        <w:spacing w:after="0"/>
        <w:ind w:left="720"/>
        <w:rPr>
          <w:rFonts w:ascii="Calibri" w:hAnsi="Calibri" w:cs="Calibri"/>
          <w:sz w:val="22"/>
          <w:szCs w:val="22"/>
        </w:rPr>
      </w:pPr>
      <w:r w:rsidRPr="00F24938">
        <w:rPr>
          <w:rFonts w:ascii="Calibri" w:hAnsi="Calibri" w:cs="Calibri"/>
          <w:sz w:val="22"/>
          <w:szCs w:val="22"/>
        </w:rPr>
        <w:t xml:space="preserve">The onboarding process is a crucial first step in ensuring a smooth transition for new hires into the company’s culture, operations, and team dynamics. On-site employees are welcomed with a structured schedule on their first day, including a detailed onboarding presentation that introduces the company, its culture, policies, and benefits. They are also given a tour of the office, where they meet colleagues, familiarize themselves with </w:t>
      </w:r>
      <w:proofErr w:type="gramStart"/>
      <w:r w:rsidRPr="00F24938">
        <w:rPr>
          <w:rFonts w:ascii="Calibri" w:hAnsi="Calibri" w:cs="Calibri"/>
          <w:sz w:val="22"/>
          <w:szCs w:val="22"/>
        </w:rPr>
        <w:t>workspaces</w:t>
      </w:r>
      <w:proofErr w:type="gramEnd"/>
      <w:r w:rsidRPr="00F24938">
        <w:rPr>
          <w:rFonts w:ascii="Calibri" w:hAnsi="Calibri" w:cs="Calibri"/>
          <w:sz w:val="22"/>
          <w:szCs w:val="22"/>
        </w:rPr>
        <w:t>, and learn where key facilities like restrooms and meeting rooms are located. IT setups are done on-site, ensuring employees have the necessary tools, including laptops, email accounts, and software platforms, to begin their work.</w:t>
      </w:r>
    </w:p>
    <w:p w14:paraId="751E4E16" w14:textId="77777777" w:rsidR="00913A70" w:rsidRPr="00B460C0" w:rsidRDefault="00913A70" w:rsidP="00913A70">
      <w:pPr>
        <w:spacing w:after="0"/>
        <w:rPr>
          <w:rFonts w:ascii="Calibri" w:hAnsi="Calibri" w:cs="Calibri"/>
          <w:sz w:val="22"/>
          <w:szCs w:val="22"/>
        </w:rPr>
      </w:pPr>
    </w:p>
    <w:p w14:paraId="58A8BBA7" w14:textId="77777777" w:rsidR="00913A70" w:rsidRPr="00B460C0" w:rsidRDefault="00F24938" w:rsidP="00913A70">
      <w:pPr>
        <w:spacing w:after="0"/>
        <w:ind w:left="720"/>
        <w:rPr>
          <w:rFonts w:ascii="Calibri" w:hAnsi="Calibri" w:cs="Calibri"/>
          <w:sz w:val="22"/>
          <w:szCs w:val="22"/>
        </w:rPr>
      </w:pPr>
      <w:r w:rsidRPr="00F24938">
        <w:rPr>
          <w:rFonts w:ascii="Calibri" w:hAnsi="Calibri" w:cs="Calibri"/>
          <w:sz w:val="22"/>
          <w:szCs w:val="22"/>
        </w:rPr>
        <w:t xml:space="preserve">For remote employees, the process follows a similar approach but is conducted virtually. A video call welcomes the new joiner, and the necessary IT equipment and software access are set up remotely. Training specific to the role begins immediately after the introduction to ensure </w:t>
      </w:r>
      <w:r w:rsidRPr="00F24938">
        <w:rPr>
          <w:rFonts w:ascii="Calibri" w:hAnsi="Calibri" w:cs="Calibri"/>
          <w:sz w:val="22"/>
          <w:szCs w:val="22"/>
        </w:rPr>
        <w:lastRenderedPageBreak/>
        <w:t>remote employees are equipped with the knowledge needed to succeed from day one.</w:t>
      </w:r>
      <w:r w:rsidR="00913A70" w:rsidRPr="00B460C0">
        <w:rPr>
          <w:rFonts w:ascii="Calibri" w:hAnsi="Calibri" w:cs="Calibri"/>
          <w:sz w:val="22"/>
          <w:szCs w:val="22"/>
        </w:rPr>
        <w:t xml:space="preserve"> </w:t>
      </w:r>
      <w:r w:rsidRPr="00F24938">
        <w:rPr>
          <w:rFonts w:ascii="Calibri" w:hAnsi="Calibri" w:cs="Calibri"/>
          <w:sz w:val="22"/>
          <w:szCs w:val="22"/>
        </w:rPr>
        <w:t>Follow-ups are conducted to track the new joiner's progress.</w:t>
      </w:r>
    </w:p>
    <w:p w14:paraId="4518FAF1" w14:textId="77777777" w:rsidR="00913A70" w:rsidRPr="00B460C0" w:rsidRDefault="00F24938" w:rsidP="00913A70">
      <w:pPr>
        <w:spacing w:after="0"/>
        <w:ind w:left="720"/>
        <w:rPr>
          <w:rFonts w:ascii="Calibri" w:hAnsi="Calibri" w:cs="Calibri"/>
          <w:sz w:val="22"/>
          <w:szCs w:val="22"/>
        </w:rPr>
      </w:pPr>
      <w:r w:rsidRPr="00F24938">
        <w:rPr>
          <w:rFonts w:ascii="Calibri" w:hAnsi="Calibri" w:cs="Calibri"/>
          <w:sz w:val="22"/>
          <w:szCs w:val="22"/>
        </w:rPr>
        <w:t>On Day 2, People &amp; Culture conducts an initial check-in to ensure all tools and systems are in place. At the end of the first month, a performance and adaptation review is carried out by the line manager, followed by setting goals for the next phase.</w:t>
      </w:r>
    </w:p>
    <w:p w14:paraId="78282E36" w14:textId="77777777" w:rsidR="00913A70" w:rsidRPr="00B460C0" w:rsidRDefault="00913A70" w:rsidP="00913A70">
      <w:pPr>
        <w:spacing w:after="0"/>
        <w:ind w:left="720"/>
        <w:rPr>
          <w:rFonts w:ascii="Calibri" w:hAnsi="Calibri" w:cs="Calibri"/>
          <w:sz w:val="22"/>
          <w:szCs w:val="22"/>
        </w:rPr>
      </w:pPr>
    </w:p>
    <w:p w14:paraId="2ACDD35A" w14:textId="6A5FCC29" w:rsidR="00F24938" w:rsidRPr="00B460C0" w:rsidRDefault="00F24938" w:rsidP="00913A70">
      <w:pPr>
        <w:spacing w:after="0"/>
        <w:ind w:left="720"/>
        <w:rPr>
          <w:rFonts w:ascii="Calibri" w:hAnsi="Calibri" w:cs="Calibri"/>
          <w:sz w:val="22"/>
          <w:szCs w:val="22"/>
        </w:rPr>
      </w:pPr>
      <w:r w:rsidRPr="00F24938">
        <w:rPr>
          <w:rFonts w:ascii="Calibri" w:hAnsi="Calibri" w:cs="Calibri"/>
          <w:sz w:val="22"/>
          <w:szCs w:val="22"/>
        </w:rPr>
        <w:t>At the end of the probationary period (typically three months), a formal evaluation is conducted to determine whether the employee’s role will be confirmed, with associated documentation and notifications being processed by People &amp; Culture.</w:t>
      </w:r>
    </w:p>
    <w:p w14:paraId="0FD5F18F" w14:textId="77777777" w:rsidR="00A21FA8" w:rsidRPr="00B460C0" w:rsidRDefault="00A21FA8" w:rsidP="00913A70">
      <w:pPr>
        <w:spacing w:after="0"/>
        <w:rPr>
          <w:rFonts w:ascii="Calibri" w:hAnsi="Calibri" w:cs="Calibri"/>
          <w:sz w:val="22"/>
          <w:szCs w:val="22"/>
        </w:rPr>
      </w:pPr>
    </w:p>
    <w:p w14:paraId="3969E8E7" w14:textId="77777777" w:rsidR="00B460C0" w:rsidRPr="00F24938" w:rsidRDefault="00B460C0" w:rsidP="00913A70">
      <w:pPr>
        <w:spacing w:after="0"/>
        <w:rPr>
          <w:rFonts w:ascii="Calibri" w:hAnsi="Calibri" w:cs="Calibri"/>
          <w:sz w:val="22"/>
          <w:szCs w:val="22"/>
        </w:rPr>
      </w:pPr>
    </w:p>
    <w:p w14:paraId="0D51FDD3" w14:textId="31726CF4" w:rsidR="0086397F" w:rsidRDefault="0086397F" w:rsidP="0086397F">
      <w:pPr>
        <w:spacing w:after="0"/>
        <w:rPr>
          <w:rFonts w:ascii="Calibri" w:hAnsi="Calibri" w:cs="Calibri"/>
          <w:b/>
          <w:bCs/>
          <w:sz w:val="22"/>
          <w:szCs w:val="22"/>
        </w:rPr>
      </w:pPr>
      <w:r w:rsidRPr="0086397F">
        <w:rPr>
          <w:rFonts w:ascii="Calibri" w:hAnsi="Calibri" w:cs="Calibri"/>
          <w:b/>
          <w:bCs/>
          <w:sz w:val="22"/>
          <w:szCs w:val="22"/>
        </w:rPr>
        <w:t>Empowering Women in the Workplace</w:t>
      </w:r>
    </w:p>
    <w:p w14:paraId="3170C6FD" w14:textId="30E196C9" w:rsidR="0086397F" w:rsidRPr="0086397F" w:rsidRDefault="0086397F" w:rsidP="0086397F">
      <w:pPr>
        <w:spacing w:after="0"/>
        <w:ind w:left="720"/>
        <w:rPr>
          <w:rFonts w:ascii="Calibri" w:hAnsi="Calibri" w:cs="Calibri"/>
          <w:sz w:val="22"/>
          <w:szCs w:val="22"/>
        </w:rPr>
      </w:pPr>
      <w:r>
        <w:rPr>
          <w:rFonts w:ascii="Calibri" w:hAnsi="Calibri" w:cs="Calibri"/>
          <w:sz w:val="22"/>
          <w:szCs w:val="22"/>
        </w:rPr>
        <w:t>W</w:t>
      </w:r>
      <w:r w:rsidRPr="0086397F">
        <w:rPr>
          <w:rFonts w:ascii="Calibri" w:hAnsi="Calibri" w:cs="Calibri"/>
          <w:sz w:val="22"/>
          <w:szCs w:val="22"/>
        </w:rPr>
        <w:t xml:space="preserve">e are deeply committed to creating a workplace where women can thrive personally and professionally. Our policies are designed to minimize constraints on women’s employment and retention, ensuring a supportive and inclusive environment. We offer flexible working hours and remote work opportunities to help team members balance work and personal responsibilities. To further support working mothers, we provide an additional maternity leave package beyond statutory requirements. Our commitment to diversity, equity, and inclusion (DEI) is reflected in our workforce, where women make up 75% of our team, with 82 women out of 110 employees. Notably, women also represent </w:t>
      </w:r>
      <w:proofErr w:type="gramStart"/>
      <w:r w:rsidRPr="0086397F">
        <w:rPr>
          <w:rFonts w:ascii="Calibri" w:hAnsi="Calibri" w:cs="Calibri"/>
          <w:sz w:val="22"/>
          <w:szCs w:val="22"/>
        </w:rPr>
        <w:t>the majority of</w:t>
      </w:r>
      <w:proofErr w:type="gramEnd"/>
      <w:r w:rsidRPr="0086397F">
        <w:rPr>
          <w:rFonts w:ascii="Calibri" w:hAnsi="Calibri" w:cs="Calibri"/>
          <w:sz w:val="22"/>
          <w:szCs w:val="22"/>
        </w:rPr>
        <w:t xml:space="preserve"> our leadership, showcasing our dedication to empowering female leaders and fostering gender equity across all levels of the organization.</w:t>
      </w:r>
    </w:p>
    <w:p w14:paraId="5012A08E" w14:textId="77777777" w:rsidR="0086397F" w:rsidRDefault="0086397F" w:rsidP="00913A70">
      <w:pPr>
        <w:spacing w:after="0"/>
        <w:rPr>
          <w:rFonts w:ascii="Calibri" w:hAnsi="Calibri" w:cs="Calibri"/>
          <w:sz w:val="22"/>
          <w:szCs w:val="22"/>
        </w:rPr>
      </w:pPr>
    </w:p>
    <w:p w14:paraId="12042145" w14:textId="77777777" w:rsidR="0086397F" w:rsidRPr="0086397F" w:rsidRDefault="0086397F" w:rsidP="00913A70">
      <w:pPr>
        <w:spacing w:after="0"/>
        <w:rPr>
          <w:rFonts w:ascii="Calibri" w:hAnsi="Calibri" w:cs="Calibri"/>
          <w:sz w:val="22"/>
          <w:szCs w:val="22"/>
        </w:rPr>
      </w:pPr>
    </w:p>
    <w:p w14:paraId="3531DED1" w14:textId="1D83459F" w:rsidR="00F24938" w:rsidRPr="00F24938" w:rsidRDefault="00F24938" w:rsidP="00913A70">
      <w:pPr>
        <w:spacing w:after="0"/>
        <w:rPr>
          <w:rFonts w:ascii="Calibri" w:hAnsi="Calibri" w:cs="Calibri"/>
          <w:b/>
          <w:bCs/>
          <w:sz w:val="22"/>
          <w:szCs w:val="22"/>
        </w:rPr>
      </w:pPr>
      <w:r w:rsidRPr="00F24938">
        <w:rPr>
          <w:rFonts w:ascii="Calibri" w:hAnsi="Calibri" w:cs="Calibri"/>
          <w:b/>
          <w:bCs/>
          <w:sz w:val="22"/>
          <w:szCs w:val="22"/>
        </w:rPr>
        <w:t>Travel &amp; Per-Diems</w:t>
      </w:r>
    </w:p>
    <w:p w14:paraId="553DB777" w14:textId="77777777" w:rsidR="00F24938" w:rsidRPr="00F24938" w:rsidRDefault="00F24938" w:rsidP="00913A70">
      <w:pPr>
        <w:spacing w:after="0"/>
        <w:ind w:left="720"/>
        <w:rPr>
          <w:rFonts w:ascii="Calibri" w:hAnsi="Calibri" w:cs="Calibri"/>
          <w:sz w:val="22"/>
          <w:szCs w:val="22"/>
        </w:rPr>
      </w:pPr>
      <w:r w:rsidRPr="00F24938">
        <w:rPr>
          <w:rFonts w:ascii="Calibri" w:hAnsi="Calibri" w:cs="Calibri"/>
          <w:sz w:val="22"/>
          <w:szCs w:val="22"/>
        </w:rPr>
        <w:t>The company fully funds travel for business purposes, covering the cost of flights, accommodation, visas, and necessary transportation. Travel bookings are made based on suitable airlines that balance timing, price, and service quality. Employees are typically booked in economy class with a 20kg baggage allowance, ensuring comfort while keeping costs manageable. Travel cancellations or changes due to personal decisions are the responsibility of the employee, and any associated costs are borne by them.</w:t>
      </w:r>
    </w:p>
    <w:p w14:paraId="66D5E234" w14:textId="77777777" w:rsidR="00913A70" w:rsidRPr="00B460C0" w:rsidRDefault="00913A70" w:rsidP="00913A70">
      <w:pPr>
        <w:spacing w:after="0"/>
        <w:rPr>
          <w:rFonts w:ascii="Calibri" w:hAnsi="Calibri" w:cs="Calibri"/>
          <w:sz w:val="22"/>
          <w:szCs w:val="22"/>
        </w:rPr>
      </w:pPr>
    </w:p>
    <w:p w14:paraId="3BB42B45" w14:textId="3881CE58" w:rsidR="00F24938" w:rsidRPr="00F24938" w:rsidRDefault="00F24938" w:rsidP="00913A70">
      <w:pPr>
        <w:spacing w:after="0"/>
        <w:ind w:left="720"/>
        <w:rPr>
          <w:rFonts w:ascii="Calibri" w:hAnsi="Calibri" w:cs="Calibri"/>
          <w:sz w:val="22"/>
          <w:szCs w:val="22"/>
        </w:rPr>
      </w:pPr>
      <w:r w:rsidRPr="00F24938">
        <w:rPr>
          <w:rFonts w:ascii="Calibri" w:hAnsi="Calibri" w:cs="Calibri"/>
          <w:sz w:val="22"/>
          <w:szCs w:val="22"/>
        </w:rPr>
        <w:t>Visa issuance is also managed by the company, with the cost of work-related visas covered entirely by the company. Company-issued visas must be used strictly for business purposes unless approval for personal use is granted in writing. For employees approved to use work-related visas for personal purposes, all expenses related to such use are covered by the company. If an employee requires a multiple-entry annual visa, this too is arranged at the company’s expense, provided it is used primarily for business activities.</w:t>
      </w:r>
    </w:p>
    <w:p w14:paraId="493B55E7" w14:textId="77777777" w:rsidR="00913A70" w:rsidRPr="00B460C0" w:rsidRDefault="00913A70" w:rsidP="00913A70">
      <w:pPr>
        <w:spacing w:after="0"/>
        <w:rPr>
          <w:rFonts w:ascii="Calibri" w:hAnsi="Calibri" w:cs="Calibri"/>
          <w:sz w:val="22"/>
          <w:szCs w:val="22"/>
        </w:rPr>
      </w:pPr>
    </w:p>
    <w:p w14:paraId="09ECC425" w14:textId="3653D5BC" w:rsidR="00F24938" w:rsidRPr="00F24938" w:rsidRDefault="00F24938" w:rsidP="00913A70">
      <w:pPr>
        <w:spacing w:after="0"/>
        <w:ind w:left="720"/>
        <w:rPr>
          <w:rFonts w:ascii="Calibri" w:hAnsi="Calibri" w:cs="Calibri"/>
          <w:sz w:val="22"/>
          <w:szCs w:val="22"/>
        </w:rPr>
      </w:pPr>
      <w:r w:rsidRPr="00F24938">
        <w:rPr>
          <w:rFonts w:ascii="Calibri" w:hAnsi="Calibri" w:cs="Calibri"/>
          <w:sz w:val="22"/>
          <w:szCs w:val="22"/>
        </w:rPr>
        <w:t xml:space="preserve">Accommodation arrangements typically include stays at four-star hotels or equivalent. For extended stays (longer than 14 days), hotel apartments or equivalent accommodations are provided. The company covers breakfast for all stays, and in cases where lunch or dinner is also </w:t>
      </w:r>
      <w:r w:rsidRPr="00F24938">
        <w:rPr>
          <w:rFonts w:ascii="Calibri" w:hAnsi="Calibri" w:cs="Calibri"/>
          <w:sz w:val="22"/>
          <w:szCs w:val="22"/>
        </w:rPr>
        <w:lastRenderedPageBreak/>
        <w:t>provided, per diem amounts are adjusted accordingly. If employees choose to alter their accommodation for personal reasons, the additional costs are borne by them.</w:t>
      </w:r>
    </w:p>
    <w:p w14:paraId="3F773B81" w14:textId="77777777" w:rsidR="00913A70" w:rsidRPr="00B460C0" w:rsidRDefault="00913A70" w:rsidP="00913A70">
      <w:pPr>
        <w:spacing w:after="0"/>
        <w:rPr>
          <w:rFonts w:ascii="Calibri" w:hAnsi="Calibri" w:cs="Calibri"/>
          <w:sz w:val="22"/>
          <w:szCs w:val="22"/>
        </w:rPr>
      </w:pPr>
    </w:p>
    <w:p w14:paraId="5B2D7D42" w14:textId="045B5923" w:rsidR="00F24938" w:rsidRPr="00B460C0" w:rsidRDefault="00F24938" w:rsidP="00913A70">
      <w:pPr>
        <w:spacing w:after="0"/>
        <w:ind w:left="720"/>
        <w:rPr>
          <w:rFonts w:ascii="Calibri" w:hAnsi="Calibri" w:cs="Calibri"/>
          <w:sz w:val="22"/>
          <w:szCs w:val="22"/>
        </w:rPr>
      </w:pPr>
      <w:r w:rsidRPr="00F24938">
        <w:rPr>
          <w:rFonts w:ascii="Calibri" w:hAnsi="Calibri" w:cs="Calibri"/>
          <w:sz w:val="22"/>
          <w:szCs w:val="22"/>
        </w:rPr>
        <w:t>Employees are also entitled to per diems for meals during business travel, with specific rates based on the region and the provision of meals. The per diem request process is handled through the HRMS system, with employees required to submit requests at least five working days before travel. If the request is not submitted on time, it must be processed within the same month of travel to be considered for payroll.</w:t>
      </w:r>
    </w:p>
    <w:p w14:paraId="3A670537" w14:textId="77777777" w:rsidR="00A21FA8" w:rsidRPr="00B460C0" w:rsidRDefault="00A21FA8" w:rsidP="00913A70">
      <w:pPr>
        <w:spacing w:after="0"/>
        <w:rPr>
          <w:rFonts w:ascii="Calibri" w:hAnsi="Calibri" w:cs="Calibri"/>
          <w:sz w:val="22"/>
          <w:szCs w:val="22"/>
        </w:rPr>
      </w:pPr>
    </w:p>
    <w:p w14:paraId="60BE326D" w14:textId="77777777" w:rsidR="00B460C0" w:rsidRPr="00F24938" w:rsidRDefault="00B460C0" w:rsidP="00913A70">
      <w:pPr>
        <w:spacing w:after="0"/>
        <w:rPr>
          <w:rFonts w:ascii="Calibri" w:hAnsi="Calibri" w:cs="Calibri"/>
          <w:sz w:val="22"/>
          <w:szCs w:val="22"/>
        </w:rPr>
      </w:pPr>
    </w:p>
    <w:p w14:paraId="7B2B2131" w14:textId="77777777" w:rsidR="00F24938" w:rsidRPr="00F24938" w:rsidRDefault="00F24938" w:rsidP="00913A70">
      <w:pPr>
        <w:spacing w:after="0"/>
        <w:rPr>
          <w:rFonts w:ascii="Calibri" w:hAnsi="Calibri" w:cs="Calibri"/>
          <w:b/>
          <w:bCs/>
          <w:sz w:val="22"/>
          <w:szCs w:val="22"/>
        </w:rPr>
      </w:pPr>
      <w:r w:rsidRPr="00F24938">
        <w:rPr>
          <w:rFonts w:ascii="Calibri" w:hAnsi="Calibri" w:cs="Calibri"/>
          <w:b/>
          <w:bCs/>
          <w:sz w:val="22"/>
          <w:szCs w:val="22"/>
        </w:rPr>
        <w:t>Overtime Compensation</w:t>
      </w:r>
    </w:p>
    <w:p w14:paraId="40A55B4C" w14:textId="77777777" w:rsidR="00F24938" w:rsidRPr="00F24938" w:rsidRDefault="00F24938" w:rsidP="00913A70">
      <w:pPr>
        <w:spacing w:after="0"/>
        <w:ind w:left="720"/>
        <w:rPr>
          <w:rFonts w:ascii="Calibri" w:hAnsi="Calibri" w:cs="Calibri"/>
          <w:sz w:val="22"/>
          <w:szCs w:val="22"/>
        </w:rPr>
      </w:pPr>
      <w:r w:rsidRPr="00F24938">
        <w:rPr>
          <w:rFonts w:ascii="Calibri" w:hAnsi="Calibri" w:cs="Calibri"/>
          <w:sz w:val="22"/>
          <w:szCs w:val="22"/>
        </w:rPr>
        <w:t>Overtime work is compensated in line with local labor laws to ensure fair compensation for employees working beyond their regular hours. In Jordan and UAE, overtime on regular workdays is compensated at 1.25 times the regular hourly wage, while overtime on weekends or official government holidays is compensated at 1.5 times the regular hourly wage. In KSA, overtime on regular days is compensated at 1.5 times the regular hourly wage, with the same rate applied for weekends and holidays.</w:t>
      </w:r>
    </w:p>
    <w:p w14:paraId="19B11868" w14:textId="77777777" w:rsidR="00913A70" w:rsidRPr="00B460C0" w:rsidRDefault="00913A70" w:rsidP="00913A70">
      <w:pPr>
        <w:spacing w:after="0"/>
        <w:rPr>
          <w:rFonts w:ascii="Calibri" w:hAnsi="Calibri" w:cs="Calibri"/>
          <w:sz w:val="22"/>
          <w:szCs w:val="22"/>
        </w:rPr>
      </w:pPr>
    </w:p>
    <w:p w14:paraId="22AC4E40" w14:textId="5C3288A5" w:rsidR="00F24938" w:rsidRPr="00B460C0" w:rsidRDefault="00F24938" w:rsidP="00913A70">
      <w:pPr>
        <w:spacing w:after="0"/>
        <w:ind w:left="720"/>
        <w:rPr>
          <w:rFonts w:ascii="Calibri" w:hAnsi="Calibri" w:cs="Calibri"/>
          <w:sz w:val="22"/>
          <w:szCs w:val="22"/>
        </w:rPr>
      </w:pPr>
      <w:r w:rsidRPr="00F24938">
        <w:rPr>
          <w:rFonts w:ascii="Calibri" w:hAnsi="Calibri" w:cs="Calibri"/>
          <w:sz w:val="22"/>
          <w:szCs w:val="22"/>
        </w:rPr>
        <w:t xml:space="preserve">Employees must submit their overtime requests through the HRMS system, where they are reviewed and approved by their line manager. After </w:t>
      </w:r>
      <w:proofErr w:type="gramStart"/>
      <w:r w:rsidRPr="00F24938">
        <w:rPr>
          <w:rFonts w:ascii="Calibri" w:hAnsi="Calibri" w:cs="Calibri"/>
          <w:sz w:val="22"/>
          <w:szCs w:val="22"/>
        </w:rPr>
        <w:t>manager</w:t>
      </w:r>
      <w:proofErr w:type="gramEnd"/>
      <w:r w:rsidRPr="00F24938">
        <w:rPr>
          <w:rFonts w:ascii="Calibri" w:hAnsi="Calibri" w:cs="Calibri"/>
          <w:sz w:val="22"/>
          <w:szCs w:val="22"/>
        </w:rPr>
        <w:t xml:space="preserve"> approval, the People &amp; Culture department ensures that overtime is correctly recorded and processed through payroll. This system ensures accurate tracking of overtime hours and fair compensation in compliance with company policy and local labor laws.</w:t>
      </w:r>
    </w:p>
    <w:p w14:paraId="37DF1172" w14:textId="77777777" w:rsidR="00A21FA8" w:rsidRPr="00B460C0" w:rsidRDefault="00A21FA8" w:rsidP="00913A70">
      <w:pPr>
        <w:spacing w:after="0"/>
        <w:rPr>
          <w:rFonts w:ascii="Calibri" w:hAnsi="Calibri" w:cs="Calibri"/>
          <w:sz w:val="22"/>
          <w:szCs w:val="22"/>
        </w:rPr>
      </w:pPr>
    </w:p>
    <w:p w14:paraId="791EC1C7" w14:textId="77777777" w:rsidR="00B460C0" w:rsidRPr="00F24938" w:rsidRDefault="00B460C0" w:rsidP="00913A70">
      <w:pPr>
        <w:spacing w:after="0"/>
        <w:rPr>
          <w:rFonts w:ascii="Calibri" w:hAnsi="Calibri" w:cs="Calibri"/>
          <w:sz w:val="22"/>
          <w:szCs w:val="22"/>
        </w:rPr>
      </w:pPr>
    </w:p>
    <w:p w14:paraId="4742A658" w14:textId="77777777" w:rsidR="00F24938" w:rsidRPr="00F24938" w:rsidRDefault="00F24938" w:rsidP="00913A70">
      <w:pPr>
        <w:spacing w:after="0"/>
        <w:rPr>
          <w:rFonts w:ascii="Calibri" w:hAnsi="Calibri" w:cs="Calibri"/>
          <w:b/>
          <w:bCs/>
          <w:sz w:val="22"/>
          <w:szCs w:val="22"/>
        </w:rPr>
      </w:pPr>
      <w:r w:rsidRPr="00F24938">
        <w:rPr>
          <w:rFonts w:ascii="Calibri" w:hAnsi="Calibri" w:cs="Calibri"/>
          <w:b/>
          <w:bCs/>
          <w:sz w:val="22"/>
          <w:szCs w:val="22"/>
        </w:rPr>
        <w:t>Benefits</w:t>
      </w:r>
    </w:p>
    <w:p w14:paraId="2DE58075" w14:textId="77777777" w:rsidR="00913A70" w:rsidRPr="00B460C0" w:rsidRDefault="00F24938" w:rsidP="00913A70">
      <w:pPr>
        <w:spacing w:after="0"/>
        <w:ind w:left="720"/>
        <w:rPr>
          <w:rFonts w:ascii="Calibri" w:hAnsi="Calibri" w:cs="Calibri"/>
          <w:sz w:val="22"/>
          <w:szCs w:val="22"/>
        </w:rPr>
      </w:pPr>
      <w:r w:rsidRPr="00F24938">
        <w:rPr>
          <w:rFonts w:ascii="Calibri" w:hAnsi="Calibri" w:cs="Calibri"/>
          <w:sz w:val="22"/>
          <w:szCs w:val="22"/>
        </w:rPr>
        <w:t>Our company offers a comprehensive benefits package designed to support the well-being of employees both professionally and personally.</w:t>
      </w:r>
    </w:p>
    <w:p w14:paraId="5020B416" w14:textId="77777777" w:rsidR="00913A70" w:rsidRPr="00B460C0" w:rsidRDefault="00913A70" w:rsidP="00913A70">
      <w:pPr>
        <w:spacing w:after="0"/>
        <w:rPr>
          <w:rFonts w:ascii="Calibri" w:hAnsi="Calibri" w:cs="Calibri"/>
          <w:sz w:val="22"/>
          <w:szCs w:val="22"/>
        </w:rPr>
      </w:pPr>
    </w:p>
    <w:p w14:paraId="2F1C8D6F" w14:textId="39F26008" w:rsidR="00913A70" w:rsidRPr="00B460C0" w:rsidRDefault="00A21FA8" w:rsidP="002C3065">
      <w:pPr>
        <w:spacing w:after="0"/>
        <w:ind w:left="720"/>
        <w:rPr>
          <w:rFonts w:ascii="Calibri" w:hAnsi="Calibri" w:cs="Calibri"/>
          <w:sz w:val="22"/>
          <w:szCs w:val="22"/>
        </w:rPr>
      </w:pPr>
      <w:r w:rsidRPr="00957DDC">
        <w:rPr>
          <w:rFonts w:ascii="Calibri" w:hAnsi="Calibri" w:cs="Calibri"/>
          <w:sz w:val="22"/>
          <w:szCs w:val="22"/>
        </w:rPr>
        <w:t>Salary and Payroll: Salaries are paid monthly on the last working day of the month. Any concerns regarding payroll should be addressed with HR immediately to ensure swift resolution.</w:t>
      </w:r>
    </w:p>
    <w:p w14:paraId="62B1992A" w14:textId="77777777" w:rsidR="00913A70" w:rsidRPr="00B460C0" w:rsidRDefault="00913A70" w:rsidP="002C3065">
      <w:pPr>
        <w:spacing w:after="0"/>
        <w:rPr>
          <w:rFonts w:ascii="Calibri" w:hAnsi="Calibri" w:cs="Calibri"/>
          <w:sz w:val="22"/>
          <w:szCs w:val="22"/>
        </w:rPr>
      </w:pPr>
    </w:p>
    <w:p w14:paraId="46B66E3C" w14:textId="2E04C59E" w:rsidR="00913A70" w:rsidRPr="00B460C0" w:rsidRDefault="00913A70" w:rsidP="00913A70">
      <w:pPr>
        <w:spacing w:after="0"/>
        <w:ind w:left="720"/>
        <w:rPr>
          <w:rFonts w:ascii="Calibri" w:hAnsi="Calibri" w:cs="Calibri"/>
          <w:sz w:val="22"/>
          <w:szCs w:val="22"/>
        </w:rPr>
      </w:pPr>
      <w:r w:rsidRPr="00F24938">
        <w:rPr>
          <w:rFonts w:ascii="Calibri" w:hAnsi="Calibri" w:cs="Calibri"/>
          <w:sz w:val="22"/>
          <w:szCs w:val="22"/>
        </w:rPr>
        <w:t>Leave Policy</w:t>
      </w:r>
      <w:r w:rsidRPr="00B460C0">
        <w:rPr>
          <w:rFonts w:ascii="Calibri" w:hAnsi="Calibri" w:cs="Calibri"/>
          <w:sz w:val="22"/>
          <w:szCs w:val="22"/>
        </w:rPr>
        <w:t>:</w:t>
      </w:r>
      <w:r w:rsidRPr="00B460C0">
        <w:rPr>
          <w:rFonts w:ascii="Calibri" w:hAnsi="Calibri" w:cs="Calibri"/>
          <w:b/>
          <w:bCs/>
          <w:sz w:val="22"/>
          <w:szCs w:val="22"/>
        </w:rPr>
        <w:t xml:space="preserve"> </w:t>
      </w:r>
      <w:r w:rsidRPr="00F24938">
        <w:rPr>
          <w:rFonts w:ascii="Calibri" w:hAnsi="Calibri" w:cs="Calibri"/>
          <w:sz w:val="22"/>
          <w:szCs w:val="22"/>
        </w:rPr>
        <w:t xml:space="preserve">Employees are entitled to various types of leave, including annual leave, sick leave, and </w:t>
      </w:r>
      <w:r w:rsidRPr="00B460C0">
        <w:rPr>
          <w:rFonts w:ascii="Calibri" w:hAnsi="Calibri" w:cs="Calibri"/>
          <w:sz w:val="22"/>
          <w:szCs w:val="22"/>
        </w:rPr>
        <w:t xml:space="preserve">other </w:t>
      </w:r>
      <w:r w:rsidRPr="00F24938">
        <w:rPr>
          <w:rFonts w:ascii="Calibri" w:hAnsi="Calibri" w:cs="Calibri"/>
          <w:sz w:val="22"/>
          <w:szCs w:val="22"/>
        </w:rPr>
        <w:t>leave as required by local labor laws. Leave requests must be submitted through the HRMS system for approval. The system tracks leave balances to ensure employees receive their entitled time off, and any unapproved absences may result in consequences. The company encourages employees to plan leave in advance to ensure smooth team operations.</w:t>
      </w:r>
    </w:p>
    <w:p w14:paraId="16B77BDC" w14:textId="77777777" w:rsidR="002C3065" w:rsidRPr="00B460C0" w:rsidRDefault="002C3065" w:rsidP="00913A70">
      <w:pPr>
        <w:spacing w:after="0"/>
        <w:ind w:left="720"/>
        <w:rPr>
          <w:rFonts w:ascii="Calibri" w:hAnsi="Calibri" w:cs="Calibri"/>
          <w:sz w:val="22"/>
          <w:szCs w:val="22"/>
        </w:rPr>
      </w:pPr>
    </w:p>
    <w:p w14:paraId="62FC4368" w14:textId="066CDE06" w:rsidR="002C3065" w:rsidRPr="002C3065" w:rsidRDefault="002C3065" w:rsidP="002C3065">
      <w:pPr>
        <w:spacing w:after="0"/>
        <w:ind w:left="720"/>
        <w:rPr>
          <w:rFonts w:ascii="Calibri" w:hAnsi="Calibri" w:cs="Calibri"/>
          <w:sz w:val="22"/>
          <w:szCs w:val="22"/>
        </w:rPr>
      </w:pPr>
      <w:r w:rsidRPr="002C3065">
        <w:rPr>
          <w:rFonts w:ascii="Calibri" w:hAnsi="Calibri" w:cs="Calibri"/>
          <w:sz w:val="22"/>
          <w:szCs w:val="22"/>
        </w:rPr>
        <w:t>Wellbeing &amp; Team Building Initiatives</w:t>
      </w:r>
      <w:r w:rsidRPr="00B460C0">
        <w:rPr>
          <w:rFonts w:ascii="Calibri" w:hAnsi="Calibri" w:cs="Calibri"/>
          <w:sz w:val="22"/>
          <w:szCs w:val="22"/>
        </w:rPr>
        <w:t xml:space="preserve">: </w:t>
      </w:r>
      <w:r w:rsidRPr="002C3065">
        <w:rPr>
          <w:rFonts w:ascii="Calibri" w:hAnsi="Calibri" w:cs="Calibri"/>
          <w:sz w:val="22"/>
          <w:szCs w:val="22"/>
        </w:rPr>
        <w:t xml:space="preserve">At </w:t>
      </w:r>
      <w:proofErr w:type="spellStart"/>
      <w:r w:rsidRPr="002C3065">
        <w:rPr>
          <w:rFonts w:ascii="Calibri" w:hAnsi="Calibri" w:cs="Calibri"/>
          <w:sz w:val="22"/>
          <w:szCs w:val="22"/>
        </w:rPr>
        <w:t>Prezlab</w:t>
      </w:r>
      <w:proofErr w:type="spellEnd"/>
      <w:r w:rsidRPr="002C3065">
        <w:rPr>
          <w:rFonts w:ascii="Calibri" w:hAnsi="Calibri" w:cs="Calibri"/>
          <w:sz w:val="22"/>
          <w:szCs w:val="22"/>
        </w:rPr>
        <w:t xml:space="preserve">, we understand that well-being is not just about physical health but also about achieving a holistic balance in all areas of life. To ensure that our team members thrive, we have designed well-being initiatives based on four key pillars: Physical </w:t>
      </w:r>
      <w:r w:rsidRPr="002C3065">
        <w:rPr>
          <w:rFonts w:ascii="Calibri" w:hAnsi="Calibri" w:cs="Calibri"/>
          <w:sz w:val="22"/>
          <w:szCs w:val="22"/>
        </w:rPr>
        <w:lastRenderedPageBreak/>
        <w:t>Wellbeing, Mental Wellbeing, Intellectual Wellbeing, and Social Wellbeing. These pillars guide our approach to supporting the diverse needs of our employees, helping them stay engaged, healthy, and empowered to excel both personally and professionally.</w:t>
      </w:r>
    </w:p>
    <w:p w14:paraId="0097686F" w14:textId="77777777" w:rsidR="002C3065" w:rsidRPr="00B460C0" w:rsidRDefault="002C3065" w:rsidP="002C3065">
      <w:pPr>
        <w:spacing w:after="0"/>
        <w:ind w:left="720"/>
        <w:rPr>
          <w:rFonts w:ascii="Calibri" w:hAnsi="Calibri" w:cs="Calibri"/>
          <w:b/>
          <w:bCs/>
          <w:sz w:val="22"/>
          <w:szCs w:val="22"/>
        </w:rPr>
      </w:pPr>
    </w:p>
    <w:p w14:paraId="21BBAA0D" w14:textId="77777777" w:rsidR="002C3065" w:rsidRPr="002C3065" w:rsidRDefault="002C3065" w:rsidP="002C3065">
      <w:pPr>
        <w:spacing w:after="0"/>
        <w:ind w:left="720"/>
        <w:rPr>
          <w:rFonts w:ascii="Calibri" w:hAnsi="Calibri" w:cs="Calibri"/>
          <w:sz w:val="22"/>
          <w:szCs w:val="22"/>
        </w:rPr>
      </w:pPr>
      <w:r w:rsidRPr="002C3065">
        <w:rPr>
          <w:rFonts w:ascii="Calibri" w:hAnsi="Calibri" w:cs="Calibri"/>
          <w:sz w:val="22"/>
          <w:szCs w:val="22"/>
        </w:rPr>
        <w:t xml:space="preserve">Open Door Policy: The People &amp; Culture team maintains an </w:t>
      </w:r>
      <w:proofErr w:type="gramStart"/>
      <w:r w:rsidRPr="002C3065">
        <w:rPr>
          <w:rFonts w:ascii="Calibri" w:hAnsi="Calibri" w:cs="Calibri"/>
          <w:sz w:val="22"/>
          <w:szCs w:val="22"/>
        </w:rPr>
        <w:t>open door</w:t>
      </w:r>
      <w:proofErr w:type="gramEnd"/>
      <w:r w:rsidRPr="002C3065">
        <w:rPr>
          <w:rFonts w:ascii="Calibri" w:hAnsi="Calibri" w:cs="Calibri"/>
          <w:sz w:val="22"/>
          <w:szCs w:val="22"/>
        </w:rPr>
        <w:t xml:space="preserve"> policy, encouraging team members to feel comfortable discussing any personal or work-related concerns. Our aim is to create a safe and supportive environment where employees can voice challenges and receive the support they need.</w:t>
      </w:r>
    </w:p>
    <w:p w14:paraId="36E82C02" w14:textId="301CCB5C" w:rsidR="002C3065" w:rsidRPr="002C3065" w:rsidRDefault="002C3065" w:rsidP="00B460C0">
      <w:pPr>
        <w:spacing w:after="0"/>
        <w:rPr>
          <w:rFonts w:ascii="Calibri" w:hAnsi="Calibri" w:cs="Calibri"/>
          <w:sz w:val="22"/>
          <w:szCs w:val="22"/>
        </w:rPr>
      </w:pPr>
    </w:p>
    <w:p w14:paraId="3890C62A" w14:textId="2D738DF7" w:rsidR="002C3065" w:rsidRPr="00B460C0" w:rsidRDefault="002C3065" w:rsidP="00B460C0">
      <w:pPr>
        <w:spacing w:after="0"/>
        <w:ind w:left="720"/>
        <w:rPr>
          <w:rFonts w:ascii="Calibri" w:hAnsi="Calibri" w:cs="Calibri"/>
          <w:sz w:val="22"/>
          <w:szCs w:val="22"/>
        </w:rPr>
      </w:pPr>
      <w:r w:rsidRPr="002C3065">
        <w:rPr>
          <w:rFonts w:ascii="Calibri" w:hAnsi="Calibri" w:cs="Calibri"/>
          <w:sz w:val="22"/>
          <w:szCs w:val="22"/>
        </w:rPr>
        <w:t>Workspace Essentials</w:t>
      </w:r>
      <w:r w:rsidR="00B460C0" w:rsidRPr="00B460C0">
        <w:rPr>
          <w:rFonts w:ascii="Calibri" w:hAnsi="Calibri" w:cs="Calibri"/>
          <w:sz w:val="22"/>
          <w:szCs w:val="22"/>
        </w:rPr>
        <w:t xml:space="preserve">: </w:t>
      </w:r>
      <w:r w:rsidRPr="002C3065">
        <w:rPr>
          <w:rFonts w:ascii="Calibri" w:hAnsi="Calibri" w:cs="Calibri"/>
          <w:sz w:val="22"/>
          <w:szCs w:val="22"/>
        </w:rPr>
        <w:t>To support our employees in performing at their best, we provide an environment that is conducive to collaboration, productivity, and comfort</w:t>
      </w:r>
      <w:r w:rsidR="00B460C0" w:rsidRPr="00B460C0">
        <w:rPr>
          <w:rFonts w:ascii="Calibri" w:hAnsi="Calibri" w:cs="Calibri"/>
          <w:sz w:val="22"/>
          <w:szCs w:val="22"/>
        </w:rPr>
        <w:t xml:space="preserve"> through:</w:t>
      </w:r>
    </w:p>
    <w:p w14:paraId="148794B9" w14:textId="77777777" w:rsidR="00B460C0" w:rsidRPr="002C3065" w:rsidRDefault="00B460C0" w:rsidP="00B460C0">
      <w:pPr>
        <w:spacing w:after="0"/>
        <w:ind w:left="720"/>
        <w:rPr>
          <w:rFonts w:ascii="Calibri" w:hAnsi="Calibri" w:cs="Calibri"/>
          <w:b/>
          <w:bCs/>
          <w:sz w:val="22"/>
          <w:szCs w:val="22"/>
        </w:rPr>
      </w:pPr>
    </w:p>
    <w:p w14:paraId="4AFE1E8D" w14:textId="7A005282" w:rsidR="002C3065" w:rsidRPr="002C3065" w:rsidRDefault="002C3065" w:rsidP="00B460C0">
      <w:pPr>
        <w:spacing w:after="0"/>
        <w:ind w:left="1440"/>
        <w:rPr>
          <w:rFonts w:ascii="Calibri" w:hAnsi="Calibri" w:cs="Calibri"/>
          <w:b/>
          <w:bCs/>
          <w:sz w:val="22"/>
          <w:szCs w:val="22"/>
        </w:rPr>
      </w:pPr>
      <w:r w:rsidRPr="002C3065">
        <w:rPr>
          <w:rFonts w:ascii="Calibri" w:hAnsi="Calibri" w:cs="Calibri"/>
          <w:sz w:val="22"/>
          <w:szCs w:val="22"/>
        </w:rPr>
        <w:t>Office Spaces</w:t>
      </w:r>
      <w:r w:rsidR="00B460C0" w:rsidRPr="00B460C0">
        <w:rPr>
          <w:rFonts w:ascii="Calibri" w:hAnsi="Calibri" w:cs="Calibri"/>
          <w:sz w:val="22"/>
          <w:szCs w:val="22"/>
        </w:rPr>
        <w:t xml:space="preserve">: </w:t>
      </w:r>
      <w:r w:rsidRPr="002C3065">
        <w:rPr>
          <w:rFonts w:ascii="Calibri" w:hAnsi="Calibri" w:cs="Calibri"/>
          <w:sz w:val="22"/>
          <w:szCs w:val="22"/>
        </w:rPr>
        <w:t>Our office spaces are thoughtfully designed to foster collaboration and productivity. Team members have access to open workstations, meeting rooms, and private areas for focused work. Desk assignments, if applicable, are provided ahead of time to ensure a seamless transition into the work environment.</w:t>
      </w:r>
    </w:p>
    <w:p w14:paraId="7D3B5B9A" w14:textId="77777777" w:rsidR="00B460C0" w:rsidRPr="00B460C0" w:rsidRDefault="00B460C0" w:rsidP="002C3065">
      <w:pPr>
        <w:spacing w:after="0"/>
        <w:ind w:left="720"/>
        <w:rPr>
          <w:rFonts w:ascii="Calibri" w:hAnsi="Calibri" w:cs="Calibri"/>
          <w:b/>
          <w:bCs/>
          <w:sz w:val="22"/>
          <w:szCs w:val="22"/>
        </w:rPr>
      </w:pPr>
    </w:p>
    <w:p w14:paraId="62912642" w14:textId="5794E98B" w:rsidR="002C3065" w:rsidRPr="002C3065" w:rsidRDefault="002C3065" w:rsidP="00B460C0">
      <w:pPr>
        <w:spacing w:after="0"/>
        <w:ind w:left="1440"/>
        <w:rPr>
          <w:rFonts w:ascii="Calibri" w:hAnsi="Calibri" w:cs="Calibri"/>
          <w:b/>
          <w:bCs/>
          <w:sz w:val="22"/>
          <w:szCs w:val="22"/>
        </w:rPr>
      </w:pPr>
      <w:r w:rsidRPr="002C3065">
        <w:rPr>
          <w:rFonts w:ascii="Calibri" w:hAnsi="Calibri" w:cs="Calibri"/>
          <w:sz w:val="22"/>
          <w:szCs w:val="22"/>
        </w:rPr>
        <w:t>Refreshments</w:t>
      </w:r>
      <w:r w:rsidR="00B460C0" w:rsidRPr="00B460C0">
        <w:rPr>
          <w:rFonts w:ascii="Calibri" w:hAnsi="Calibri" w:cs="Calibri"/>
          <w:sz w:val="22"/>
          <w:szCs w:val="22"/>
        </w:rPr>
        <w:t xml:space="preserve">: </w:t>
      </w:r>
      <w:r w:rsidRPr="002C3065">
        <w:rPr>
          <w:rFonts w:ascii="Calibri" w:hAnsi="Calibri" w:cs="Calibri"/>
          <w:sz w:val="22"/>
          <w:szCs w:val="22"/>
        </w:rPr>
        <w:t>To keep energy levels high, the office is stocked with a variety of refreshments including coffee, tea, water, and light snacks on a weekly basis. Employees are encouraged to make use of the kitchen and dining areas, which are maintained for everyone's comfort and convenience.</w:t>
      </w:r>
    </w:p>
    <w:p w14:paraId="5A995573" w14:textId="77777777" w:rsidR="00B460C0" w:rsidRPr="00B460C0" w:rsidRDefault="00B460C0" w:rsidP="002C3065">
      <w:pPr>
        <w:spacing w:after="0"/>
        <w:ind w:left="720"/>
        <w:rPr>
          <w:rFonts w:ascii="Calibri" w:hAnsi="Calibri" w:cs="Calibri"/>
          <w:b/>
          <w:bCs/>
          <w:sz w:val="22"/>
          <w:szCs w:val="22"/>
        </w:rPr>
      </w:pPr>
    </w:p>
    <w:p w14:paraId="31E03BFD" w14:textId="5080F039" w:rsidR="002C3065" w:rsidRPr="002C3065" w:rsidRDefault="002C3065" w:rsidP="00B460C0">
      <w:pPr>
        <w:spacing w:after="0"/>
        <w:ind w:left="1440"/>
        <w:rPr>
          <w:rFonts w:ascii="Calibri" w:hAnsi="Calibri" w:cs="Calibri"/>
          <w:sz w:val="22"/>
          <w:szCs w:val="22"/>
        </w:rPr>
      </w:pPr>
      <w:r w:rsidRPr="002C3065">
        <w:rPr>
          <w:rFonts w:ascii="Calibri" w:hAnsi="Calibri" w:cs="Calibri"/>
          <w:sz w:val="22"/>
          <w:szCs w:val="22"/>
        </w:rPr>
        <w:t>High-tech Gear</w:t>
      </w:r>
      <w:r w:rsidR="00B460C0" w:rsidRPr="00B460C0">
        <w:rPr>
          <w:rFonts w:ascii="Calibri" w:hAnsi="Calibri" w:cs="Calibri"/>
          <w:sz w:val="22"/>
          <w:szCs w:val="22"/>
        </w:rPr>
        <w:t xml:space="preserve">: </w:t>
      </w:r>
      <w:r w:rsidRPr="002C3065">
        <w:rPr>
          <w:rFonts w:ascii="Calibri" w:hAnsi="Calibri" w:cs="Calibri"/>
          <w:sz w:val="22"/>
          <w:szCs w:val="22"/>
        </w:rPr>
        <w:t xml:space="preserve">At </w:t>
      </w:r>
      <w:proofErr w:type="spellStart"/>
      <w:r w:rsidRPr="002C3065">
        <w:rPr>
          <w:rFonts w:ascii="Calibri" w:hAnsi="Calibri" w:cs="Calibri"/>
          <w:sz w:val="22"/>
          <w:szCs w:val="22"/>
        </w:rPr>
        <w:t>Prezlab</w:t>
      </w:r>
      <w:proofErr w:type="spellEnd"/>
      <w:r w:rsidRPr="002C3065">
        <w:rPr>
          <w:rFonts w:ascii="Calibri" w:hAnsi="Calibri" w:cs="Calibri"/>
          <w:sz w:val="22"/>
          <w:szCs w:val="22"/>
        </w:rPr>
        <w:t>, we ensure that our team members have the right tools to perform at their best. We provide sleek, high-functioning laptops and supporting accessories such as mice, keyboards, and laptop stands to ensure seamless work experiences. This high-performance gear is designed to support a variety of tasks, from creative projects to administrative work.</w:t>
      </w:r>
      <w:r w:rsidR="00B460C0" w:rsidRPr="00B460C0">
        <w:rPr>
          <w:rFonts w:ascii="Calibri" w:hAnsi="Calibri" w:cs="Calibri"/>
          <w:b/>
          <w:bCs/>
          <w:sz w:val="22"/>
          <w:szCs w:val="22"/>
        </w:rPr>
        <w:br/>
      </w:r>
      <w:r w:rsidRPr="002C3065">
        <w:rPr>
          <w:rFonts w:ascii="Calibri" w:hAnsi="Calibri" w:cs="Calibri"/>
          <w:sz w:val="22"/>
          <w:szCs w:val="22"/>
        </w:rPr>
        <w:t>Gear Management Process</w:t>
      </w:r>
      <w:r w:rsidR="00B460C0" w:rsidRPr="00B460C0">
        <w:rPr>
          <w:rFonts w:ascii="Calibri" w:hAnsi="Calibri" w:cs="Calibri"/>
          <w:sz w:val="22"/>
          <w:szCs w:val="22"/>
        </w:rPr>
        <w:t xml:space="preserve"> includes o</w:t>
      </w:r>
      <w:r w:rsidRPr="002C3065">
        <w:rPr>
          <w:rFonts w:ascii="Calibri" w:hAnsi="Calibri" w:cs="Calibri"/>
          <w:sz w:val="22"/>
          <w:szCs w:val="22"/>
        </w:rPr>
        <w:t xml:space="preserve">ngoing </w:t>
      </w:r>
      <w:r w:rsidR="00B460C0" w:rsidRPr="00B460C0">
        <w:rPr>
          <w:rFonts w:ascii="Calibri" w:hAnsi="Calibri" w:cs="Calibri"/>
          <w:sz w:val="22"/>
          <w:szCs w:val="22"/>
        </w:rPr>
        <w:t>m</w:t>
      </w:r>
      <w:r w:rsidRPr="002C3065">
        <w:rPr>
          <w:rFonts w:ascii="Calibri" w:hAnsi="Calibri" w:cs="Calibri"/>
          <w:sz w:val="22"/>
          <w:szCs w:val="22"/>
        </w:rPr>
        <w:t>aintenance</w:t>
      </w:r>
      <w:r w:rsidR="00B460C0" w:rsidRPr="00B460C0">
        <w:rPr>
          <w:rFonts w:ascii="Calibri" w:hAnsi="Calibri" w:cs="Calibri"/>
          <w:sz w:val="22"/>
          <w:szCs w:val="22"/>
        </w:rPr>
        <w:t>, u</w:t>
      </w:r>
      <w:r w:rsidRPr="002C3065">
        <w:rPr>
          <w:rFonts w:ascii="Calibri" w:hAnsi="Calibri" w:cs="Calibri"/>
          <w:sz w:val="22"/>
          <w:szCs w:val="22"/>
        </w:rPr>
        <w:t xml:space="preserve">pgrades &amp; </w:t>
      </w:r>
      <w:r w:rsidR="00B460C0" w:rsidRPr="00B460C0">
        <w:rPr>
          <w:rFonts w:ascii="Calibri" w:hAnsi="Calibri" w:cs="Calibri"/>
          <w:sz w:val="22"/>
          <w:szCs w:val="22"/>
        </w:rPr>
        <w:t>r</w:t>
      </w:r>
      <w:r w:rsidRPr="002C3065">
        <w:rPr>
          <w:rFonts w:ascii="Calibri" w:hAnsi="Calibri" w:cs="Calibri"/>
          <w:sz w:val="22"/>
          <w:szCs w:val="22"/>
        </w:rPr>
        <w:t>eturns</w:t>
      </w:r>
    </w:p>
    <w:p w14:paraId="026A1BAD" w14:textId="2C8E0FD1" w:rsidR="002C3065" w:rsidRPr="002C3065" w:rsidRDefault="002C3065" w:rsidP="002C3065">
      <w:pPr>
        <w:spacing w:after="0"/>
        <w:ind w:left="720"/>
        <w:rPr>
          <w:rFonts w:ascii="Calibri" w:hAnsi="Calibri" w:cs="Calibri"/>
          <w:sz w:val="22"/>
          <w:szCs w:val="22"/>
        </w:rPr>
      </w:pPr>
    </w:p>
    <w:p w14:paraId="13D85FCB" w14:textId="77777777" w:rsidR="00B460C0" w:rsidRPr="00B460C0" w:rsidRDefault="00B460C0" w:rsidP="002C3065">
      <w:pPr>
        <w:spacing w:after="0"/>
        <w:ind w:left="720"/>
        <w:rPr>
          <w:rFonts w:ascii="Calibri" w:hAnsi="Calibri" w:cs="Calibri"/>
          <w:b/>
          <w:bCs/>
          <w:sz w:val="22"/>
          <w:szCs w:val="22"/>
        </w:rPr>
      </w:pPr>
    </w:p>
    <w:p w14:paraId="3BB46941" w14:textId="7D8C8BB3" w:rsidR="002C3065" w:rsidRPr="002C3065" w:rsidRDefault="002C3065" w:rsidP="002C3065">
      <w:pPr>
        <w:spacing w:after="0"/>
        <w:ind w:left="720"/>
        <w:rPr>
          <w:rFonts w:ascii="Calibri" w:hAnsi="Calibri" w:cs="Calibri"/>
          <w:b/>
          <w:bCs/>
          <w:sz w:val="22"/>
          <w:szCs w:val="22"/>
        </w:rPr>
      </w:pPr>
      <w:r w:rsidRPr="002C3065">
        <w:rPr>
          <w:rFonts w:ascii="Calibri" w:hAnsi="Calibri" w:cs="Calibri"/>
          <w:b/>
          <w:bCs/>
          <w:sz w:val="22"/>
          <w:szCs w:val="22"/>
        </w:rPr>
        <w:t xml:space="preserve">Paid Time-Off &amp; </w:t>
      </w:r>
      <w:proofErr w:type="spellStart"/>
      <w:r w:rsidRPr="002C3065">
        <w:rPr>
          <w:rFonts w:ascii="Calibri" w:hAnsi="Calibri" w:cs="Calibri"/>
          <w:b/>
          <w:bCs/>
          <w:sz w:val="22"/>
          <w:szCs w:val="22"/>
        </w:rPr>
        <w:t>Prezholidays</w:t>
      </w:r>
      <w:proofErr w:type="spellEnd"/>
    </w:p>
    <w:p w14:paraId="61133742" w14:textId="18338684" w:rsidR="002C3065" w:rsidRPr="002C3065" w:rsidRDefault="002C3065" w:rsidP="00B460C0">
      <w:pPr>
        <w:spacing w:after="0"/>
        <w:ind w:left="1440"/>
        <w:rPr>
          <w:rFonts w:ascii="Calibri" w:hAnsi="Calibri" w:cs="Calibri"/>
          <w:sz w:val="22"/>
          <w:szCs w:val="22"/>
        </w:rPr>
      </w:pPr>
      <w:r w:rsidRPr="002C3065">
        <w:rPr>
          <w:rFonts w:ascii="Calibri" w:hAnsi="Calibri" w:cs="Calibri"/>
          <w:sz w:val="22"/>
          <w:szCs w:val="22"/>
        </w:rPr>
        <w:t>We offer a structured leave policy that ensures our employees can take time off when needed while also respecting company operations</w:t>
      </w:r>
      <w:r w:rsidRPr="00B460C0">
        <w:rPr>
          <w:rFonts w:ascii="Calibri" w:hAnsi="Calibri" w:cs="Calibri"/>
          <w:sz w:val="22"/>
          <w:szCs w:val="22"/>
        </w:rPr>
        <w:t>.</w:t>
      </w:r>
      <w:r w:rsidRPr="00B460C0">
        <w:rPr>
          <w:rFonts w:ascii="Calibri" w:hAnsi="Calibri" w:cs="Calibri"/>
          <w:sz w:val="22"/>
          <w:szCs w:val="22"/>
        </w:rPr>
        <w:br/>
      </w:r>
      <w:r w:rsidRPr="002C3065">
        <w:rPr>
          <w:rFonts w:ascii="Calibri" w:hAnsi="Calibri" w:cs="Calibri"/>
          <w:sz w:val="22"/>
          <w:szCs w:val="22"/>
        </w:rPr>
        <w:t>Annual Leave</w:t>
      </w:r>
      <w:r w:rsidRPr="00B460C0">
        <w:rPr>
          <w:rFonts w:ascii="Calibri" w:hAnsi="Calibri" w:cs="Calibri"/>
          <w:sz w:val="22"/>
          <w:szCs w:val="22"/>
        </w:rPr>
        <w:t xml:space="preserve">, </w:t>
      </w:r>
      <w:r w:rsidRPr="002C3065">
        <w:rPr>
          <w:rFonts w:ascii="Calibri" w:hAnsi="Calibri" w:cs="Calibri"/>
          <w:sz w:val="22"/>
          <w:szCs w:val="22"/>
        </w:rPr>
        <w:t>Sick Leave</w:t>
      </w:r>
      <w:r w:rsidRPr="00B460C0">
        <w:rPr>
          <w:rFonts w:ascii="Calibri" w:hAnsi="Calibri" w:cs="Calibri"/>
          <w:sz w:val="22"/>
          <w:szCs w:val="22"/>
        </w:rPr>
        <w:t xml:space="preserve">, </w:t>
      </w:r>
      <w:r w:rsidRPr="002C3065">
        <w:rPr>
          <w:rFonts w:ascii="Calibri" w:hAnsi="Calibri" w:cs="Calibri"/>
          <w:sz w:val="22"/>
          <w:szCs w:val="22"/>
        </w:rPr>
        <w:t>Maternity and Paternity Leave</w:t>
      </w:r>
      <w:r w:rsidRPr="00B460C0">
        <w:rPr>
          <w:rFonts w:ascii="Calibri" w:hAnsi="Calibri" w:cs="Calibri"/>
          <w:sz w:val="22"/>
          <w:szCs w:val="22"/>
        </w:rPr>
        <w:t xml:space="preserve">, </w:t>
      </w:r>
      <w:r w:rsidRPr="002C3065">
        <w:rPr>
          <w:rFonts w:ascii="Calibri" w:hAnsi="Calibri" w:cs="Calibri"/>
          <w:sz w:val="22"/>
          <w:szCs w:val="22"/>
        </w:rPr>
        <w:t>Compassionate Leave</w:t>
      </w:r>
      <w:r w:rsidRPr="00B460C0">
        <w:rPr>
          <w:rFonts w:ascii="Calibri" w:hAnsi="Calibri" w:cs="Calibri"/>
          <w:sz w:val="22"/>
          <w:szCs w:val="22"/>
        </w:rPr>
        <w:t>, etc.</w:t>
      </w:r>
    </w:p>
    <w:p w14:paraId="6236362D" w14:textId="0C3D3956" w:rsidR="002C3065" w:rsidRPr="002C3065" w:rsidRDefault="002C3065" w:rsidP="002C3065">
      <w:pPr>
        <w:spacing w:after="0"/>
        <w:ind w:left="720"/>
        <w:rPr>
          <w:rFonts w:ascii="Calibri" w:hAnsi="Calibri" w:cs="Calibri"/>
          <w:sz w:val="22"/>
          <w:szCs w:val="22"/>
        </w:rPr>
      </w:pPr>
    </w:p>
    <w:p w14:paraId="486F873E" w14:textId="658EA648" w:rsidR="002C3065" w:rsidRPr="002C3065" w:rsidRDefault="002C3065" w:rsidP="00B460C0">
      <w:pPr>
        <w:spacing w:after="0"/>
        <w:ind w:left="1440"/>
        <w:rPr>
          <w:rFonts w:ascii="Calibri" w:hAnsi="Calibri" w:cs="Calibri"/>
          <w:b/>
          <w:bCs/>
          <w:sz w:val="22"/>
          <w:szCs w:val="22"/>
        </w:rPr>
      </w:pPr>
      <w:r w:rsidRPr="002C3065">
        <w:rPr>
          <w:rFonts w:ascii="Calibri" w:hAnsi="Calibri" w:cs="Calibri"/>
          <w:sz w:val="22"/>
          <w:szCs w:val="22"/>
        </w:rPr>
        <w:t>Work-from-Home Policy</w:t>
      </w:r>
      <w:r w:rsidRPr="00B460C0">
        <w:rPr>
          <w:rFonts w:ascii="Calibri" w:hAnsi="Calibri" w:cs="Calibri"/>
          <w:sz w:val="22"/>
          <w:szCs w:val="22"/>
        </w:rPr>
        <w:t xml:space="preserve">: </w:t>
      </w:r>
      <w:proofErr w:type="spellStart"/>
      <w:r w:rsidRPr="002C3065">
        <w:rPr>
          <w:rFonts w:ascii="Calibri" w:hAnsi="Calibri" w:cs="Calibri"/>
          <w:sz w:val="22"/>
          <w:szCs w:val="22"/>
        </w:rPr>
        <w:t>Prezlab</w:t>
      </w:r>
      <w:proofErr w:type="spellEnd"/>
      <w:r w:rsidRPr="002C3065">
        <w:rPr>
          <w:rFonts w:ascii="Calibri" w:hAnsi="Calibri" w:cs="Calibri"/>
          <w:sz w:val="22"/>
          <w:szCs w:val="22"/>
        </w:rPr>
        <w:t xml:space="preserve"> embraces flexibility and offers a work-from-home policy that accommodates the unique needs of each team member. This policy ensures that our collaborative and creative culture is maintained, even when employees are working remotely.</w:t>
      </w:r>
    </w:p>
    <w:p w14:paraId="79A442B1" w14:textId="032A63A4" w:rsidR="002C3065" w:rsidRPr="002C3065" w:rsidRDefault="002C3065" w:rsidP="002C3065">
      <w:pPr>
        <w:spacing w:after="0"/>
        <w:ind w:left="720"/>
        <w:rPr>
          <w:rFonts w:ascii="Calibri" w:hAnsi="Calibri" w:cs="Calibri"/>
          <w:sz w:val="22"/>
          <w:szCs w:val="22"/>
        </w:rPr>
      </w:pPr>
    </w:p>
    <w:p w14:paraId="19625220" w14:textId="39292561" w:rsidR="00A21FA8" w:rsidRPr="00B460C0" w:rsidRDefault="002C3065" w:rsidP="00B460C0">
      <w:pPr>
        <w:spacing w:after="0"/>
        <w:ind w:left="1440"/>
        <w:rPr>
          <w:rFonts w:ascii="Calibri" w:hAnsi="Calibri" w:cs="Calibri"/>
          <w:b/>
          <w:bCs/>
          <w:sz w:val="22"/>
          <w:szCs w:val="22"/>
        </w:rPr>
      </w:pPr>
      <w:r w:rsidRPr="002C3065">
        <w:rPr>
          <w:rFonts w:ascii="Calibri" w:hAnsi="Calibri" w:cs="Calibri"/>
          <w:sz w:val="22"/>
          <w:szCs w:val="22"/>
        </w:rPr>
        <w:lastRenderedPageBreak/>
        <w:t>Miscellaneous Benefits</w:t>
      </w:r>
      <w:r w:rsidRPr="00B460C0">
        <w:rPr>
          <w:rFonts w:ascii="Calibri" w:hAnsi="Calibri" w:cs="Calibri"/>
          <w:sz w:val="22"/>
          <w:szCs w:val="22"/>
        </w:rPr>
        <w:t>:</w:t>
      </w:r>
      <w:r w:rsidRPr="00B460C0">
        <w:rPr>
          <w:rFonts w:ascii="Calibri" w:hAnsi="Calibri" w:cs="Calibri"/>
          <w:b/>
          <w:bCs/>
          <w:sz w:val="22"/>
          <w:szCs w:val="22"/>
        </w:rPr>
        <w:t xml:space="preserve"> </w:t>
      </w:r>
      <w:r w:rsidRPr="002C3065">
        <w:rPr>
          <w:rFonts w:ascii="Calibri" w:hAnsi="Calibri" w:cs="Calibri"/>
          <w:sz w:val="22"/>
          <w:szCs w:val="22"/>
        </w:rPr>
        <w:t xml:space="preserve">We also provide a variety of other benefits to enhance the work experience at </w:t>
      </w:r>
      <w:proofErr w:type="spellStart"/>
      <w:r w:rsidRPr="002C3065">
        <w:rPr>
          <w:rFonts w:ascii="Calibri" w:hAnsi="Calibri" w:cs="Calibri"/>
          <w:sz w:val="22"/>
          <w:szCs w:val="22"/>
        </w:rPr>
        <w:t>Prezlab</w:t>
      </w:r>
      <w:proofErr w:type="spellEnd"/>
      <w:r w:rsidRPr="00B460C0">
        <w:rPr>
          <w:rFonts w:ascii="Calibri" w:hAnsi="Calibri" w:cs="Calibri"/>
          <w:sz w:val="22"/>
          <w:szCs w:val="22"/>
        </w:rPr>
        <w:t xml:space="preserve"> including</w:t>
      </w:r>
      <w:r w:rsidR="00B460C0" w:rsidRPr="00B460C0">
        <w:rPr>
          <w:rFonts w:ascii="Calibri" w:hAnsi="Calibri" w:cs="Calibri"/>
          <w:sz w:val="22"/>
          <w:szCs w:val="22"/>
        </w:rPr>
        <w:t xml:space="preserve"> extra leaves,</w:t>
      </w:r>
      <w:r w:rsidRPr="00B460C0">
        <w:rPr>
          <w:rFonts w:ascii="Calibri" w:hAnsi="Calibri" w:cs="Calibri"/>
          <w:sz w:val="22"/>
          <w:szCs w:val="22"/>
        </w:rPr>
        <w:t xml:space="preserve"> p</w:t>
      </w:r>
      <w:r w:rsidRPr="002C3065">
        <w:rPr>
          <w:rFonts w:ascii="Calibri" w:hAnsi="Calibri" w:cs="Calibri"/>
          <w:sz w:val="22"/>
          <w:szCs w:val="22"/>
        </w:rPr>
        <w:t xml:space="preserve">arking </w:t>
      </w:r>
      <w:r w:rsidRPr="00B460C0">
        <w:rPr>
          <w:rFonts w:ascii="Calibri" w:hAnsi="Calibri" w:cs="Calibri"/>
          <w:sz w:val="22"/>
          <w:szCs w:val="22"/>
        </w:rPr>
        <w:t>s</w:t>
      </w:r>
      <w:r w:rsidRPr="002C3065">
        <w:rPr>
          <w:rFonts w:ascii="Calibri" w:hAnsi="Calibri" w:cs="Calibri"/>
          <w:sz w:val="22"/>
          <w:szCs w:val="22"/>
        </w:rPr>
        <w:t>pots</w:t>
      </w:r>
      <w:r w:rsidRPr="00B460C0">
        <w:rPr>
          <w:rFonts w:ascii="Calibri" w:hAnsi="Calibri" w:cs="Calibri"/>
          <w:sz w:val="22"/>
          <w:szCs w:val="22"/>
        </w:rPr>
        <w:t>,</w:t>
      </w:r>
      <w:r w:rsidRPr="002C3065">
        <w:rPr>
          <w:rFonts w:ascii="Calibri" w:hAnsi="Calibri" w:cs="Calibri"/>
          <w:sz w:val="22"/>
          <w:szCs w:val="22"/>
        </w:rPr>
        <w:t xml:space="preserve"> paid training courses</w:t>
      </w:r>
      <w:r w:rsidRPr="00B460C0">
        <w:rPr>
          <w:rFonts w:ascii="Calibri" w:hAnsi="Calibri" w:cs="Calibri"/>
          <w:sz w:val="22"/>
          <w:szCs w:val="22"/>
        </w:rPr>
        <w:t>, visits to regional exhibitions, etc.</w:t>
      </w:r>
    </w:p>
    <w:p w14:paraId="20981884" w14:textId="77777777" w:rsidR="00A21FA8" w:rsidRPr="00B460C0" w:rsidRDefault="00A21FA8" w:rsidP="00913A70">
      <w:pPr>
        <w:spacing w:after="0"/>
        <w:rPr>
          <w:rFonts w:ascii="Calibri" w:hAnsi="Calibri" w:cs="Calibri"/>
          <w:sz w:val="22"/>
          <w:szCs w:val="22"/>
        </w:rPr>
      </w:pPr>
    </w:p>
    <w:p w14:paraId="064C02A5" w14:textId="77777777" w:rsidR="00B460C0" w:rsidRPr="00F24938" w:rsidRDefault="00B460C0" w:rsidP="00913A70">
      <w:pPr>
        <w:spacing w:after="0"/>
        <w:rPr>
          <w:rFonts w:ascii="Calibri" w:hAnsi="Calibri" w:cs="Calibri"/>
          <w:sz w:val="22"/>
          <w:szCs w:val="22"/>
        </w:rPr>
      </w:pPr>
    </w:p>
    <w:p w14:paraId="70B52E70" w14:textId="77777777" w:rsidR="00F24938" w:rsidRPr="00F24938" w:rsidRDefault="00F24938" w:rsidP="00913A70">
      <w:pPr>
        <w:spacing w:after="0"/>
        <w:rPr>
          <w:rFonts w:ascii="Calibri" w:hAnsi="Calibri" w:cs="Calibri"/>
          <w:b/>
          <w:bCs/>
          <w:sz w:val="22"/>
          <w:szCs w:val="22"/>
        </w:rPr>
      </w:pPr>
      <w:r w:rsidRPr="00F24938">
        <w:rPr>
          <w:rFonts w:ascii="Calibri" w:hAnsi="Calibri" w:cs="Calibri"/>
          <w:b/>
          <w:bCs/>
          <w:sz w:val="22"/>
          <w:szCs w:val="22"/>
        </w:rPr>
        <w:t>Attendance Policy</w:t>
      </w:r>
    </w:p>
    <w:p w14:paraId="0C44D87E" w14:textId="09B90EAF" w:rsidR="00A21FA8" w:rsidRPr="00B460C0" w:rsidRDefault="00F24938" w:rsidP="00F238A4">
      <w:pPr>
        <w:spacing w:after="0"/>
        <w:ind w:left="720"/>
        <w:rPr>
          <w:rFonts w:ascii="Calibri" w:hAnsi="Calibri" w:cs="Calibri"/>
          <w:sz w:val="22"/>
          <w:szCs w:val="22"/>
        </w:rPr>
      </w:pPr>
      <w:r w:rsidRPr="00F24938">
        <w:rPr>
          <w:rFonts w:ascii="Calibri" w:hAnsi="Calibri" w:cs="Calibri"/>
          <w:sz w:val="22"/>
          <w:szCs w:val="22"/>
        </w:rPr>
        <w:t xml:space="preserve">Employees are expected to maintain regular attendance and punctuality. The company tracks attendance digitally, and any deviations from scheduled work hours must be communicated and approved in advance. In cases of illness or emergency, employees are expected to follow the proper leave procedures. Frequent tardiness or absences may lead to disciplinary actions as outlined in the company’s </w:t>
      </w:r>
      <w:r w:rsidR="00A21FA8" w:rsidRPr="00B460C0">
        <w:rPr>
          <w:rFonts w:ascii="Calibri" w:hAnsi="Calibri" w:cs="Calibri"/>
          <w:sz w:val="22"/>
          <w:szCs w:val="22"/>
        </w:rPr>
        <w:t>internal bylaws</w:t>
      </w:r>
      <w:r w:rsidRPr="00F24938">
        <w:rPr>
          <w:rFonts w:ascii="Calibri" w:hAnsi="Calibri" w:cs="Calibri"/>
          <w:sz w:val="22"/>
          <w:szCs w:val="22"/>
        </w:rPr>
        <w:t>.</w:t>
      </w:r>
    </w:p>
    <w:p w14:paraId="12D5C30C" w14:textId="77777777" w:rsidR="00A21FA8" w:rsidRPr="00B460C0" w:rsidRDefault="00A21FA8" w:rsidP="00913A70">
      <w:pPr>
        <w:spacing w:after="0"/>
        <w:rPr>
          <w:rFonts w:ascii="Calibri" w:hAnsi="Calibri" w:cs="Calibri"/>
          <w:sz w:val="22"/>
          <w:szCs w:val="22"/>
        </w:rPr>
      </w:pPr>
    </w:p>
    <w:p w14:paraId="13DFBBFA" w14:textId="77777777" w:rsidR="00B460C0" w:rsidRPr="00F24938" w:rsidRDefault="00B460C0" w:rsidP="00913A70">
      <w:pPr>
        <w:spacing w:after="0"/>
        <w:rPr>
          <w:rFonts w:ascii="Calibri" w:hAnsi="Calibri" w:cs="Calibri"/>
          <w:sz w:val="22"/>
          <w:szCs w:val="22"/>
        </w:rPr>
      </w:pPr>
    </w:p>
    <w:p w14:paraId="7274F355" w14:textId="77777777" w:rsidR="00F24938" w:rsidRPr="00F24938" w:rsidRDefault="00F24938" w:rsidP="00913A70">
      <w:pPr>
        <w:spacing w:after="0"/>
        <w:rPr>
          <w:rFonts w:ascii="Calibri" w:hAnsi="Calibri" w:cs="Calibri"/>
          <w:b/>
          <w:bCs/>
          <w:sz w:val="22"/>
          <w:szCs w:val="22"/>
        </w:rPr>
      </w:pPr>
      <w:r w:rsidRPr="00F24938">
        <w:rPr>
          <w:rFonts w:ascii="Calibri" w:hAnsi="Calibri" w:cs="Calibri"/>
          <w:b/>
          <w:bCs/>
          <w:sz w:val="22"/>
          <w:szCs w:val="22"/>
        </w:rPr>
        <w:t>Code of Conduct</w:t>
      </w:r>
    </w:p>
    <w:p w14:paraId="0BA7E5D0" w14:textId="77777777" w:rsidR="00F24938" w:rsidRPr="00B460C0" w:rsidRDefault="00F24938" w:rsidP="00F238A4">
      <w:pPr>
        <w:spacing w:after="0"/>
        <w:ind w:left="720"/>
        <w:rPr>
          <w:rFonts w:ascii="Calibri" w:hAnsi="Calibri" w:cs="Calibri"/>
          <w:sz w:val="22"/>
          <w:szCs w:val="22"/>
        </w:rPr>
      </w:pPr>
      <w:r w:rsidRPr="00F24938">
        <w:rPr>
          <w:rFonts w:ascii="Calibri" w:hAnsi="Calibri" w:cs="Calibri"/>
          <w:sz w:val="22"/>
          <w:szCs w:val="22"/>
        </w:rPr>
        <w:t>The company enforces a strict code of conduct, which serves as a framework for maintaining professionalism, integrity, and respect in the workplace. Employees are expected to adhere to ethical standards and contribute to a positive work environment. Any form of harassment, discrimination, or unethical behavior is not tolerated and may result in disciplinary action. This includes adherence to company policies on professional attire, behavior in meetings, and communication with colleagues and clients.</w:t>
      </w:r>
    </w:p>
    <w:p w14:paraId="3EC774DB" w14:textId="77777777" w:rsidR="00F238A4" w:rsidRPr="00B460C0" w:rsidRDefault="00F238A4" w:rsidP="00913A70">
      <w:pPr>
        <w:spacing w:after="0"/>
        <w:rPr>
          <w:rFonts w:ascii="Calibri" w:hAnsi="Calibri" w:cs="Calibri"/>
          <w:sz w:val="22"/>
          <w:szCs w:val="22"/>
        </w:rPr>
      </w:pPr>
    </w:p>
    <w:p w14:paraId="69615E58" w14:textId="77777777" w:rsidR="00A21FA8" w:rsidRPr="00B460C0" w:rsidRDefault="00A21FA8" w:rsidP="00913A70">
      <w:pPr>
        <w:spacing w:after="0"/>
        <w:rPr>
          <w:rFonts w:ascii="Calibri" w:hAnsi="Calibri" w:cs="Calibri"/>
          <w:sz w:val="22"/>
          <w:szCs w:val="22"/>
        </w:rPr>
      </w:pPr>
    </w:p>
    <w:p w14:paraId="19F722FE" w14:textId="77777777" w:rsidR="00A21FA8" w:rsidRPr="00B460C0" w:rsidRDefault="00A21FA8" w:rsidP="00913A70">
      <w:pPr>
        <w:spacing w:after="0"/>
        <w:rPr>
          <w:rFonts w:ascii="Calibri" w:hAnsi="Calibri" w:cs="Calibri"/>
          <w:sz w:val="22"/>
          <w:szCs w:val="22"/>
        </w:rPr>
      </w:pPr>
      <w:r w:rsidRPr="00957DDC">
        <w:rPr>
          <w:rFonts w:ascii="Calibri" w:hAnsi="Calibri" w:cs="Calibri"/>
          <w:b/>
          <w:bCs/>
          <w:sz w:val="22"/>
          <w:szCs w:val="22"/>
        </w:rPr>
        <w:t>Training and Development</w:t>
      </w:r>
    </w:p>
    <w:p w14:paraId="18A6A6A0" w14:textId="40489893" w:rsidR="00A21FA8" w:rsidRPr="00B460C0" w:rsidRDefault="00A21FA8" w:rsidP="00F238A4">
      <w:pPr>
        <w:spacing w:after="0"/>
        <w:ind w:left="720"/>
        <w:rPr>
          <w:rFonts w:ascii="Calibri" w:hAnsi="Calibri" w:cs="Calibri"/>
          <w:sz w:val="22"/>
          <w:szCs w:val="22"/>
        </w:rPr>
      </w:pPr>
      <w:proofErr w:type="spellStart"/>
      <w:r w:rsidRPr="00957DDC">
        <w:rPr>
          <w:rFonts w:ascii="Calibri" w:hAnsi="Calibri" w:cs="Calibri"/>
          <w:sz w:val="22"/>
          <w:szCs w:val="22"/>
        </w:rPr>
        <w:t>Prezlab</w:t>
      </w:r>
      <w:proofErr w:type="spellEnd"/>
      <w:r w:rsidRPr="00957DDC">
        <w:rPr>
          <w:rFonts w:ascii="Calibri" w:hAnsi="Calibri" w:cs="Calibri"/>
          <w:sz w:val="22"/>
          <w:szCs w:val="22"/>
        </w:rPr>
        <w:t xml:space="preserve"> invests in continuous learning by offering workshops, courses, and skill-building opportunities</w:t>
      </w:r>
      <w:r w:rsidRPr="00B460C0">
        <w:rPr>
          <w:rFonts w:ascii="Calibri" w:hAnsi="Calibri" w:cs="Calibri"/>
          <w:sz w:val="22"/>
          <w:szCs w:val="22"/>
        </w:rPr>
        <w:t xml:space="preserve"> through </w:t>
      </w:r>
      <w:proofErr w:type="spellStart"/>
      <w:r w:rsidRPr="00B460C0">
        <w:rPr>
          <w:rFonts w:ascii="Calibri" w:hAnsi="Calibri" w:cs="Calibri"/>
          <w:sz w:val="22"/>
          <w:szCs w:val="22"/>
        </w:rPr>
        <w:t>PrezAcademy</w:t>
      </w:r>
      <w:proofErr w:type="spellEnd"/>
      <w:r w:rsidRPr="00957DDC">
        <w:rPr>
          <w:rFonts w:ascii="Calibri" w:hAnsi="Calibri" w:cs="Calibri"/>
          <w:sz w:val="22"/>
          <w:szCs w:val="22"/>
        </w:rPr>
        <w:t>. Team members are encouraged to participate in initiatives that align with both individual and organizational goals, ensuring growth in areas like presentation design, animation, and information design.</w:t>
      </w:r>
    </w:p>
    <w:p w14:paraId="60521DCF" w14:textId="77777777" w:rsidR="00B460C0" w:rsidRPr="00B460C0" w:rsidRDefault="00B460C0" w:rsidP="00B460C0">
      <w:pPr>
        <w:spacing w:after="0"/>
        <w:rPr>
          <w:rFonts w:ascii="Calibri" w:hAnsi="Calibri" w:cs="Calibri"/>
          <w:sz w:val="22"/>
          <w:szCs w:val="22"/>
        </w:rPr>
      </w:pPr>
    </w:p>
    <w:p w14:paraId="17D8A3C0" w14:textId="77777777" w:rsidR="002C3065" w:rsidRPr="00B460C0" w:rsidRDefault="002C3065" w:rsidP="00F238A4">
      <w:pPr>
        <w:spacing w:after="0"/>
        <w:ind w:left="720"/>
        <w:rPr>
          <w:rFonts w:ascii="Calibri" w:hAnsi="Calibri" w:cs="Calibri"/>
          <w:sz w:val="22"/>
          <w:szCs w:val="22"/>
        </w:rPr>
      </w:pPr>
    </w:p>
    <w:p w14:paraId="16DD9824" w14:textId="77777777" w:rsidR="00A21FA8" w:rsidRPr="00B460C0" w:rsidRDefault="00A21FA8" w:rsidP="00913A70">
      <w:pPr>
        <w:spacing w:after="0"/>
        <w:rPr>
          <w:rFonts w:ascii="Calibri" w:hAnsi="Calibri" w:cs="Calibri"/>
          <w:sz w:val="22"/>
          <w:szCs w:val="22"/>
        </w:rPr>
      </w:pPr>
    </w:p>
    <w:p w14:paraId="1289BFF4" w14:textId="15EEC68F" w:rsidR="00A21FA8" w:rsidRPr="00B460C0" w:rsidRDefault="00A21FA8" w:rsidP="00913A70">
      <w:pPr>
        <w:spacing w:after="0"/>
        <w:rPr>
          <w:rFonts w:ascii="Calibri" w:hAnsi="Calibri" w:cs="Calibri"/>
          <w:b/>
          <w:bCs/>
          <w:sz w:val="22"/>
          <w:szCs w:val="22"/>
        </w:rPr>
      </w:pPr>
      <w:r w:rsidRPr="00B460C0">
        <w:rPr>
          <w:rFonts w:ascii="Calibri" w:hAnsi="Calibri" w:cs="Calibri"/>
          <w:b/>
          <w:bCs/>
          <w:sz w:val="22"/>
          <w:szCs w:val="22"/>
        </w:rPr>
        <w:t>Data, Technology and Assets</w:t>
      </w:r>
    </w:p>
    <w:p w14:paraId="6CF689B5" w14:textId="72F82E1A" w:rsidR="00A21FA8" w:rsidRPr="00B460C0" w:rsidRDefault="00A21FA8" w:rsidP="00F238A4">
      <w:pPr>
        <w:spacing w:after="0"/>
        <w:ind w:left="720"/>
        <w:rPr>
          <w:rFonts w:ascii="Calibri" w:hAnsi="Calibri" w:cs="Calibri"/>
          <w:sz w:val="22"/>
          <w:szCs w:val="22"/>
        </w:rPr>
      </w:pPr>
      <w:r w:rsidRPr="00957DDC">
        <w:rPr>
          <w:rFonts w:ascii="Calibri" w:hAnsi="Calibri" w:cs="Calibri"/>
          <w:sz w:val="22"/>
          <w:szCs w:val="22"/>
        </w:rPr>
        <w:t xml:space="preserve">Data Security: Employees are expected to comply with </w:t>
      </w:r>
      <w:proofErr w:type="spellStart"/>
      <w:r w:rsidRPr="00957DDC">
        <w:rPr>
          <w:rFonts w:ascii="Calibri" w:hAnsi="Calibri" w:cs="Calibri"/>
          <w:sz w:val="22"/>
          <w:szCs w:val="22"/>
        </w:rPr>
        <w:t>Prezlab’s</w:t>
      </w:r>
      <w:proofErr w:type="spellEnd"/>
      <w:r w:rsidRPr="00957DDC">
        <w:rPr>
          <w:rFonts w:ascii="Calibri" w:hAnsi="Calibri" w:cs="Calibri"/>
          <w:sz w:val="22"/>
          <w:szCs w:val="22"/>
        </w:rPr>
        <w:t xml:space="preserve"> data protection and confidentiality policies, safeguarding sensitive client and company information.</w:t>
      </w:r>
    </w:p>
    <w:p w14:paraId="22A4F715" w14:textId="77777777" w:rsidR="00F238A4" w:rsidRPr="00B460C0" w:rsidRDefault="00F238A4" w:rsidP="00F238A4">
      <w:pPr>
        <w:spacing w:after="0"/>
        <w:rPr>
          <w:rFonts w:ascii="Calibri" w:hAnsi="Calibri" w:cs="Calibri"/>
          <w:sz w:val="22"/>
          <w:szCs w:val="22"/>
        </w:rPr>
      </w:pPr>
    </w:p>
    <w:p w14:paraId="35A64D7F" w14:textId="095F2898" w:rsidR="00F238A4" w:rsidRPr="00B460C0" w:rsidRDefault="00F238A4" w:rsidP="00F238A4">
      <w:pPr>
        <w:spacing w:after="0"/>
        <w:ind w:firstLine="720"/>
        <w:rPr>
          <w:rFonts w:ascii="Calibri" w:hAnsi="Calibri" w:cs="Calibri"/>
          <w:sz w:val="22"/>
          <w:szCs w:val="22"/>
        </w:rPr>
      </w:pPr>
      <w:r w:rsidRPr="00B460C0">
        <w:rPr>
          <w:rFonts w:ascii="Calibri" w:hAnsi="Calibri" w:cs="Calibri"/>
          <w:sz w:val="22"/>
          <w:szCs w:val="22"/>
        </w:rPr>
        <w:t>Confidentiality: Employees must safeguard company and client confidential information.</w:t>
      </w:r>
    </w:p>
    <w:p w14:paraId="50B159F5" w14:textId="77777777" w:rsidR="00F238A4" w:rsidRPr="00B460C0" w:rsidRDefault="00F238A4" w:rsidP="00F238A4">
      <w:pPr>
        <w:spacing w:after="0"/>
        <w:rPr>
          <w:rFonts w:ascii="Calibri" w:hAnsi="Calibri" w:cs="Calibri"/>
          <w:sz w:val="22"/>
          <w:szCs w:val="22"/>
        </w:rPr>
      </w:pPr>
    </w:p>
    <w:p w14:paraId="47F7D2CF" w14:textId="5BCC6703" w:rsidR="00F238A4" w:rsidRPr="00B460C0" w:rsidRDefault="00F238A4" w:rsidP="00F238A4">
      <w:pPr>
        <w:spacing w:after="0"/>
        <w:ind w:left="720"/>
        <w:rPr>
          <w:rFonts w:ascii="Calibri" w:hAnsi="Calibri" w:cs="Calibri"/>
          <w:sz w:val="22"/>
          <w:szCs w:val="22"/>
        </w:rPr>
      </w:pPr>
      <w:r w:rsidRPr="00B460C0">
        <w:rPr>
          <w:rFonts w:ascii="Calibri" w:hAnsi="Calibri" w:cs="Calibri"/>
          <w:sz w:val="22"/>
          <w:szCs w:val="22"/>
        </w:rPr>
        <w:t>Use of Company Resources: Company resources, including time, technology, and office supplies, should be used solely for business purposes.</w:t>
      </w:r>
    </w:p>
    <w:p w14:paraId="0C5BB7C9" w14:textId="77777777" w:rsidR="00F238A4" w:rsidRPr="00B460C0" w:rsidRDefault="00F238A4" w:rsidP="00913A70">
      <w:pPr>
        <w:spacing w:after="0"/>
        <w:rPr>
          <w:rFonts w:ascii="Calibri" w:hAnsi="Calibri" w:cs="Calibri"/>
          <w:sz w:val="22"/>
          <w:szCs w:val="22"/>
        </w:rPr>
      </w:pPr>
    </w:p>
    <w:p w14:paraId="3BE38962" w14:textId="77777777" w:rsidR="00A21FA8" w:rsidRPr="00B460C0" w:rsidRDefault="00A21FA8" w:rsidP="00913A70">
      <w:pPr>
        <w:spacing w:after="0"/>
        <w:rPr>
          <w:rFonts w:ascii="Calibri" w:hAnsi="Calibri" w:cs="Calibri"/>
          <w:sz w:val="22"/>
          <w:szCs w:val="22"/>
        </w:rPr>
      </w:pPr>
    </w:p>
    <w:p w14:paraId="1482D795" w14:textId="7CFFE112" w:rsidR="00A21FA8" w:rsidRPr="00957DDC" w:rsidRDefault="00A21FA8" w:rsidP="00913A70">
      <w:pPr>
        <w:spacing w:after="0"/>
        <w:rPr>
          <w:rFonts w:ascii="Calibri" w:hAnsi="Calibri" w:cs="Calibri"/>
          <w:sz w:val="22"/>
          <w:szCs w:val="22"/>
        </w:rPr>
      </w:pPr>
      <w:r w:rsidRPr="00957DDC">
        <w:rPr>
          <w:rFonts w:ascii="Calibri" w:hAnsi="Calibri" w:cs="Calibri"/>
          <w:b/>
          <w:bCs/>
          <w:sz w:val="22"/>
          <w:szCs w:val="22"/>
        </w:rPr>
        <w:t>Performance Management</w:t>
      </w:r>
    </w:p>
    <w:p w14:paraId="4685A42B" w14:textId="6E98B22C" w:rsidR="00A21FA8" w:rsidRPr="00B460C0" w:rsidRDefault="00A21FA8" w:rsidP="00F238A4">
      <w:pPr>
        <w:spacing w:after="0"/>
        <w:ind w:left="720"/>
        <w:rPr>
          <w:rFonts w:ascii="Calibri" w:hAnsi="Calibri" w:cs="Calibri"/>
          <w:sz w:val="22"/>
          <w:szCs w:val="22"/>
        </w:rPr>
      </w:pPr>
      <w:r w:rsidRPr="00957DDC">
        <w:rPr>
          <w:rFonts w:ascii="Calibri" w:hAnsi="Calibri" w:cs="Calibri"/>
          <w:sz w:val="22"/>
          <w:szCs w:val="22"/>
        </w:rPr>
        <w:lastRenderedPageBreak/>
        <w:t xml:space="preserve">Appraisals: Performance reviews are conducted bi-annually </w:t>
      </w:r>
      <w:r w:rsidR="00F238A4" w:rsidRPr="00B460C0">
        <w:rPr>
          <w:rFonts w:ascii="Calibri" w:hAnsi="Calibri" w:cs="Calibri"/>
          <w:sz w:val="22"/>
          <w:szCs w:val="22"/>
        </w:rPr>
        <w:t xml:space="preserve">or annually </w:t>
      </w:r>
      <w:r w:rsidRPr="00957DDC">
        <w:rPr>
          <w:rFonts w:ascii="Calibri" w:hAnsi="Calibri" w:cs="Calibri"/>
          <w:sz w:val="22"/>
          <w:szCs w:val="22"/>
        </w:rPr>
        <w:t xml:space="preserve">to provide constructive feedback, recognize achievements, and set future objectives aligned with </w:t>
      </w:r>
      <w:proofErr w:type="spellStart"/>
      <w:r w:rsidRPr="00957DDC">
        <w:rPr>
          <w:rFonts w:ascii="Calibri" w:hAnsi="Calibri" w:cs="Calibri"/>
          <w:sz w:val="22"/>
          <w:szCs w:val="22"/>
        </w:rPr>
        <w:t>Prezlab’s</w:t>
      </w:r>
      <w:proofErr w:type="spellEnd"/>
      <w:r w:rsidRPr="00957DDC">
        <w:rPr>
          <w:rFonts w:ascii="Calibri" w:hAnsi="Calibri" w:cs="Calibri"/>
          <w:sz w:val="22"/>
          <w:szCs w:val="22"/>
        </w:rPr>
        <w:t xml:space="preserve"> growth strategy.</w:t>
      </w:r>
    </w:p>
    <w:p w14:paraId="6A1F250F" w14:textId="77777777" w:rsidR="002C3065" w:rsidRPr="00957DDC" w:rsidRDefault="002C3065" w:rsidP="00F238A4">
      <w:pPr>
        <w:spacing w:after="0"/>
        <w:ind w:left="720"/>
        <w:rPr>
          <w:rFonts w:ascii="Calibri" w:hAnsi="Calibri" w:cs="Calibri"/>
          <w:sz w:val="22"/>
          <w:szCs w:val="22"/>
        </w:rPr>
      </w:pPr>
    </w:p>
    <w:p w14:paraId="72D202E6" w14:textId="77777777" w:rsidR="00F238A4" w:rsidRPr="00B460C0" w:rsidRDefault="00F238A4" w:rsidP="00913A70">
      <w:pPr>
        <w:spacing w:after="0"/>
        <w:rPr>
          <w:rFonts w:ascii="Calibri" w:hAnsi="Calibri" w:cs="Calibri"/>
          <w:b/>
          <w:bCs/>
          <w:sz w:val="22"/>
          <w:szCs w:val="22"/>
        </w:rPr>
      </w:pPr>
    </w:p>
    <w:p w14:paraId="48A73251" w14:textId="51422D55" w:rsidR="00F238A4" w:rsidRPr="00B460C0" w:rsidRDefault="00A21FA8" w:rsidP="00913A70">
      <w:pPr>
        <w:spacing w:after="0"/>
        <w:rPr>
          <w:rFonts w:ascii="Calibri" w:hAnsi="Calibri" w:cs="Calibri"/>
          <w:sz w:val="22"/>
          <w:szCs w:val="22"/>
        </w:rPr>
      </w:pPr>
      <w:r w:rsidRPr="00957DDC">
        <w:rPr>
          <w:rFonts w:ascii="Calibri" w:hAnsi="Calibri" w:cs="Calibri"/>
          <w:b/>
          <w:bCs/>
          <w:sz w:val="22"/>
          <w:szCs w:val="22"/>
        </w:rPr>
        <w:t>Grievances and Conflict Resolution</w:t>
      </w:r>
    </w:p>
    <w:p w14:paraId="0FF7F20C" w14:textId="3F84C50E" w:rsidR="00A21FA8" w:rsidRPr="00B460C0" w:rsidRDefault="00F238A4" w:rsidP="00F238A4">
      <w:pPr>
        <w:spacing w:after="0"/>
        <w:ind w:left="720"/>
        <w:rPr>
          <w:rFonts w:ascii="Calibri" w:hAnsi="Calibri" w:cs="Calibri"/>
          <w:sz w:val="22"/>
          <w:szCs w:val="22"/>
        </w:rPr>
      </w:pPr>
      <w:r w:rsidRPr="00B460C0">
        <w:rPr>
          <w:rFonts w:ascii="Calibri" w:hAnsi="Calibri" w:cs="Calibri"/>
          <w:sz w:val="22"/>
          <w:szCs w:val="22"/>
        </w:rPr>
        <w:t>Following our Grievance Mechanism, e</w:t>
      </w:r>
      <w:r w:rsidR="00A21FA8" w:rsidRPr="00957DDC">
        <w:rPr>
          <w:rFonts w:ascii="Calibri" w:hAnsi="Calibri" w:cs="Calibri"/>
          <w:sz w:val="22"/>
          <w:szCs w:val="22"/>
        </w:rPr>
        <w:t xml:space="preserve">mployees can voice concerns or grievances confidentially through HR. </w:t>
      </w:r>
      <w:proofErr w:type="spellStart"/>
      <w:r w:rsidR="00A21FA8" w:rsidRPr="00957DDC">
        <w:rPr>
          <w:rFonts w:ascii="Calibri" w:hAnsi="Calibri" w:cs="Calibri"/>
          <w:sz w:val="22"/>
          <w:szCs w:val="22"/>
        </w:rPr>
        <w:t>Prezlab</w:t>
      </w:r>
      <w:proofErr w:type="spellEnd"/>
      <w:r w:rsidR="00A21FA8" w:rsidRPr="00957DDC">
        <w:rPr>
          <w:rFonts w:ascii="Calibri" w:hAnsi="Calibri" w:cs="Calibri"/>
          <w:sz w:val="22"/>
          <w:szCs w:val="22"/>
        </w:rPr>
        <w:t xml:space="preserve"> is committed to addressing all issues promptly, fairly, and transparently, fostering trust and accountability within the team.</w:t>
      </w:r>
    </w:p>
    <w:p w14:paraId="0BCA734C" w14:textId="77777777" w:rsidR="00F238A4" w:rsidRPr="00B460C0" w:rsidRDefault="00F238A4" w:rsidP="00913A70">
      <w:pPr>
        <w:spacing w:after="0"/>
        <w:rPr>
          <w:rFonts w:ascii="Calibri" w:hAnsi="Calibri" w:cs="Calibri"/>
          <w:sz w:val="22"/>
          <w:szCs w:val="22"/>
        </w:rPr>
      </w:pPr>
    </w:p>
    <w:p w14:paraId="3B7FC7B2" w14:textId="77777777" w:rsidR="00B460C0" w:rsidRPr="00957DDC" w:rsidRDefault="00B460C0" w:rsidP="00913A70">
      <w:pPr>
        <w:spacing w:after="0"/>
        <w:rPr>
          <w:rFonts w:ascii="Calibri" w:hAnsi="Calibri" w:cs="Calibri"/>
          <w:sz w:val="22"/>
          <w:szCs w:val="22"/>
        </w:rPr>
      </w:pPr>
    </w:p>
    <w:p w14:paraId="360D6378" w14:textId="40B9EBCC" w:rsidR="00A21FA8" w:rsidRPr="00957DDC" w:rsidRDefault="00A21FA8" w:rsidP="00913A70">
      <w:pPr>
        <w:spacing w:after="0"/>
        <w:rPr>
          <w:rFonts w:ascii="Calibri" w:hAnsi="Calibri" w:cs="Calibri"/>
          <w:sz w:val="22"/>
          <w:szCs w:val="22"/>
        </w:rPr>
      </w:pPr>
      <w:r w:rsidRPr="00957DDC">
        <w:rPr>
          <w:rFonts w:ascii="Calibri" w:hAnsi="Calibri" w:cs="Calibri"/>
          <w:b/>
          <w:bCs/>
          <w:sz w:val="22"/>
          <w:szCs w:val="22"/>
        </w:rPr>
        <w:t>Disciplinary Policies</w:t>
      </w:r>
    </w:p>
    <w:p w14:paraId="5954B0BB" w14:textId="483E3A70" w:rsidR="00F238A4" w:rsidRPr="00B460C0" w:rsidRDefault="00F238A4" w:rsidP="00F238A4">
      <w:pPr>
        <w:spacing w:after="0"/>
        <w:ind w:left="720"/>
        <w:rPr>
          <w:rFonts w:ascii="Calibri" w:hAnsi="Calibri" w:cs="Calibri"/>
          <w:sz w:val="22"/>
          <w:szCs w:val="22"/>
        </w:rPr>
      </w:pPr>
      <w:r w:rsidRPr="00B460C0">
        <w:rPr>
          <w:rFonts w:ascii="Calibri" w:hAnsi="Calibri" w:cs="Calibri"/>
          <w:sz w:val="22"/>
          <w:szCs w:val="22"/>
        </w:rPr>
        <w:t xml:space="preserve">As per our internal </w:t>
      </w:r>
      <w:proofErr w:type="gramStart"/>
      <w:r w:rsidRPr="00B460C0">
        <w:rPr>
          <w:rFonts w:ascii="Calibri" w:hAnsi="Calibri" w:cs="Calibri"/>
          <w:sz w:val="22"/>
          <w:szCs w:val="22"/>
        </w:rPr>
        <w:t>bylaws</w:t>
      </w:r>
      <w:proofErr w:type="gramEnd"/>
      <w:r w:rsidRPr="00B460C0">
        <w:rPr>
          <w:rFonts w:ascii="Calibri" w:hAnsi="Calibri" w:cs="Calibri"/>
          <w:sz w:val="22"/>
          <w:szCs w:val="22"/>
        </w:rPr>
        <w:t xml:space="preserve"> and list of violations &amp; penalties</w:t>
      </w:r>
    </w:p>
    <w:p w14:paraId="3AADB368" w14:textId="7CFEE2EE" w:rsidR="00A21FA8" w:rsidRPr="00957DDC" w:rsidRDefault="00A21FA8" w:rsidP="00F238A4">
      <w:pPr>
        <w:spacing w:after="0"/>
        <w:ind w:left="720"/>
        <w:rPr>
          <w:rFonts w:ascii="Calibri" w:hAnsi="Calibri" w:cs="Calibri"/>
          <w:sz w:val="22"/>
          <w:szCs w:val="22"/>
        </w:rPr>
      </w:pPr>
      <w:r w:rsidRPr="00957DDC">
        <w:rPr>
          <w:rFonts w:ascii="Calibri" w:hAnsi="Calibri" w:cs="Calibri"/>
          <w:sz w:val="22"/>
          <w:szCs w:val="22"/>
        </w:rPr>
        <w:t>Misconduct: Violations of company policies or ethical standards may lead to warnings, suspension, or termination, depending on the severity.</w:t>
      </w:r>
    </w:p>
    <w:p w14:paraId="63DBA968" w14:textId="77777777" w:rsidR="00F238A4" w:rsidRPr="00B460C0" w:rsidRDefault="00F238A4" w:rsidP="00F238A4">
      <w:pPr>
        <w:spacing w:after="0"/>
        <w:rPr>
          <w:rFonts w:ascii="Calibri" w:hAnsi="Calibri" w:cs="Calibri"/>
          <w:sz w:val="22"/>
          <w:szCs w:val="22"/>
        </w:rPr>
      </w:pPr>
    </w:p>
    <w:p w14:paraId="0D7A33A2" w14:textId="5DB42AD2" w:rsidR="00F238A4" w:rsidRPr="00957DDC" w:rsidRDefault="00A21FA8" w:rsidP="00F238A4">
      <w:pPr>
        <w:spacing w:after="0"/>
        <w:ind w:left="720"/>
        <w:rPr>
          <w:rFonts w:ascii="Calibri" w:hAnsi="Calibri" w:cs="Calibri"/>
          <w:sz w:val="22"/>
          <w:szCs w:val="22"/>
        </w:rPr>
      </w:pPr>
      <w:r w:rsidRPr="00957DDC">
        <w:rPr>
          <w:rFonts w:ascii="Calibri" w:hAnsi="Calibri" w:cs="Calibri"/>
          <w:sz w:val="22"/>
          <w:szCs w:val="22"/>
        </w:rPr>
        <w:t xml:space="preserve">Process: The disciplinary process ensures that employees </w:t>
      </w:r>
      <w:proofErr w:type="gramStart"/>
      <w:r w:rsidRPr="00957DDC">
        <w:rPr>
          <w:rFonts w:ascii="Calibri" w:hAnsi="Calibri" w:cs="Calibri"/>
          <w:sz w:val="22"/>
          <w:szCs w:val="22"/>
        </w:rPr>
        <w:t>have the opportunity to</w:t>
      </w:r>
      <w:proofErr w:type="gramEnd"/>
      <w:r w:rsidRPr="00957DDC">
        <w:rPr>
          <w:rFonts w:ascii="Calibri" w:hAnsi="Calibri" w:cs="Calibri"/>
          <w:sz w:val="22"/>
          <w:szCs w:val="22"/>
        </w:rPr>
        <w:t xml:space="preserve"> respond to allegations and participate in fair proceedings.</w:t>
      </w:r>
    </w:p>
    <w:p w14:paraId="465941D7" w14:textId="77777777" w:rsidR="00A21FA8" w:rsidRPr="00B460C0" w:rsidRDefault="00A21FA8" w:rsidP="00913A70">
      <w:pPr>
        <w:spacing w:after="0"/>
        <w:rPr>
          <w:rFonts w:ascii="Calibri" w:hAnsi="Calibri" w:cs="Calibri"/>
          <w:sz w:val="22"/>
          <w:szCs w:val="22"/>
        </w:rPr>
      </w:pPr>
    </w:p>
    <w:p w14:paraId="493BC1B3" w14:textId="77777777" w:rsidR="00A21FA8" w:rsidRPr="00B460C0" w:rsidRDefault="00A21FA8" w:rsidP="00913A70">
      <w:pPr>
        <w:spacing w:after="0"/>
        <w:rPr>
          <w:rFonts w:ascii="Calibri" w:hAnsi="Calibri" w:cs="Calibri"/>
          <w:sz w:val="22"/>
          <w:szCs w:val="22"/>
        </w:rPr>
      </w:pPr>
    </w:p>
    <w:p w14:paraId="57DD1EF4" w14:textId="52C6C338" w:rsidR="00A21FA8" w:rsidRPr="00957DDC" w:rsidRDefault="00A21FA8" w:rsidP="00913A70">
      <w:pPr>
        <w:spacing w:after="0"/>
        <w:rPr>
          <w:rFonts w:ascii="Calibri" w:hAnsi="Calibri" w:cs="Calibri"/>
          <w:sz w:val="22"/>
          <w:szCs w:val="22"/>
        </w:rPr>
      </w:pPr>
      <w:r w:rsidRPr="00957DDC">
        <w:rPr>
          <w:rFonts w:ascii="Calibri" w:hAnsi="Calibri" w:cs="Calibri"/>
          <w:b/>
          <w:bCs/>
          <w:sz w:val="22"/>
          <w:szCs w:val="22"/>
        </w:rPr>
        <w:t>Exit and Offboarding</w:t>
      </w:r>
    </w:p>
    <w:p w14:paraId="58F96130" w14:textId="77777777" w:rsidR="00A21FA8" w:rsidRPr="00957DDC" w:rsidRDefault="00A21FA8" w:rsidP="00F238A4">
      <w:pPr>
        <w:spacing w:after="0"/>
        <w:ind w:left="720"/>
        <w:rPr>
          <w:rFonts w:ascii="Calibri" w:hAnsi="Calibri" w:cs="Calibri"/>
          <w:sz w:val="22"/>
          <w:szCs w:val="22"/>
        </w:rPr>
      </w:pPr>
      <w:r w:rsidRPr="00957DDC">
        <w:rPr>
          <w:rFonts w:ascii="Calibri" w:hAnsi="Calibri" w:cs="Calibri"/>
          <w:sz w:val="22"/>
          <w:szCs w:val="22"/>
        </w:rPr>
        <w:t>Notice Period: Employees are required to provide a minimum of one month’s notice before resigning to ensure a smooth transition.</w:t>
      </w:r>
    </w:p>
    <w:p w14:paraId="7DB32C37" w14:textId="77777777" w:rsidR="00F238A4" w:rsidRPr="00B460C0" w:rsidRDefault="00F238A4" w:rsidP="00913A70">
      <w:pPr>
        <w:spacing w:after="0"/>
        <w:rPr>
          <w:rFonts w:ascii="Calibri" w:hAnsi="Calibri" w:cs="Calibri"/>
          <w:sz w:val="22"/>
          <w:szCs w:val="22"/>
        </w:rPr>
      </w:pPr>
    </w:p>
    <w:p w14:paraId="72125383" w14:textId="28D13A38" w:rsidR="00A21FA8" w:rsidRPr="00B460C0" w:rsidRDefault="00A21FA8" w:rsidP="00F238A4">
      <w:pPr>
        <w:spacing w:after="0"/>
        <w:ind w:left="720"/>
        <w:rPr>
          <w:rFonts w:ascii="Calibri" w:hAnsi="Calibri" w:cs="Calibri"/>
          <w:sz w:val="22"/>
          <w:szCs w:val="22"/>
        </w:rPr>
      </w:pPr>
      <w:r w:rsidRPr="00957DDC">
        <w:rPr>
          <w:rFonts w:ascii="Calibri" w:hAnsi="Calibri" w:cs="Calibri"/>
          <w:sz w:val="22"/>
          <w:szCs w:val="22"/>
        </w:rPr>
        <w:t>Final Clearance: The HR team will oversee the offboarding process, including the return of company property and final settlements. Exit interviews will be conducted to gather valuable feedback.</w:t>
      </w:r>
    </w:p>
    <w:p w14:paraId="481ED5D4" w14:textId="77777777" w:rsidR="002C3065" w:rsidRPr="00957DDC" w:rsidRDefault="002C3065" w:rsidP="00F238A4">
      <w:pPr>
        <w:spacing w:after="0"/>
        <w:ind w:left="720"/>
        <w:rPr>
          <w:rFonts w:ascii="Calibri" w:hAnsi="Calibri" w:cs="Calibri"/>
          <w:sz w:val="22"/>
          <w:szCs w:val="22"/>
        </w:rPr>
      </w:pPr>
    </w:p>
    <w:p w14:paraId="5C97B1CE" w14:textId="77777777" w:rsidR="00F24938" w:rsidRPr="00B460C0" w:rsidRDefault="00F24938" w:rsidP="00913A70">
      <w:pPr>
        <w:spacing w:after="0"/>
        <w:rPr>
          <w:rFonts w:ascii="Calibri" w:hAnsi="Calibri" w:cs="Calibri"/>
          <w:sz w:val="22"/>
          <w:szCs w:val="22"/>
        </w:rPr>
      </w:pPr>
    </w:p>
    <w:p w14:paraId="669CCF7F" w14:textId="77777777" w:rsidR="00F238A4" w:rsidRPr="00B460C0" w:rsidRDefault="00EC16B0" w:rsidP="00F238A4">
      <w:pPr>
        <w:spacing w:after="0"/>
        <w:rPr>
          <w:rFonts w:ascii="Calibri" w:hAnsi="Calibri" w:cs="Calibri"/>
          <w:sz w:val="22"/>
          <w:szCs w:val="22"/>
        </w:rPr>
      </w:pPr>
      <w:r w:rsidRPr="00957DDC">
        <w:rPr>
          <w:rFonts w:ascii="Calibri" w:hAnsi="Calibri" w:cs="Calibri"/>
          <w:b/>
          <w:bCs/>
          <w:sz w:val="22"/>
          <w:szCs w:val="22"/>
        </w:rPr>
        <w:t>Amendments and Updates</w:t>
      </w:r>
    </w:p>
    <w:p w14:paraId="05D0A0EE" w14:textId="35C8777D" w:rsidR="00F238A4" w:rsidRPr="00B460C0" w:rsidRDefault="00EC16B0" w:rsidP="00F238A4">
      <w:pPr>
        <w:spacing w:after="0"/>
        <w:ind w:left="720"/>
        <w:rPr>
          <w:rFonts w:ascii="Calibri" w:hAnsi="Calibri" w:cs="Calibri"/>
          <w:sz w:val="22"/>
          <w:szCs w:val="22"/>
        </w:rPr>
      </w:pPr>
      <w:proofErr w:type="spellStart"/>
      <w:r w:rsidRPr="00957DDC">
        <w:rPr>
          <w:rFonts w:ascii="Calibri" w:hAnsi="Calibri" w:cs="Calibri"/>
          <w:sz w:val="22"/>
          <w:szCs w:val="22"/>
        </w:rPr>
        <w:t>Prezlab</w:t>
      </w:r>
      <w:proofErr w:type="spellEnd"/>
      <w:r w:rsidRPr="00957DDC">
        <w:rPr>
          <w:rFonts w:ascii="Calibri" w:hAnsi="Calibri" w:cs="Calibri"/>
          <w:sz w:val="22"/>
          <w:szCs w:val="22"/>
        </w:rPr>
        <w:t xml:space="preserve"> reserves the right to revise this policy to reflect changing business needs or legal requirements. Employees will be notified promptly of any significant updates.</w:t>
      </w:r>
    </w:p>
    <w:p w14:paraId="1DDD5335" w14:textId="77777777" w:rsidR="002C3065" w:rsidRPr="00B460C0" w:rsidRDefault="002C3065" w:rsidP="00F238A4">
      <w:pPr>
        <w:spacing w:after="0"/>
        <w:ind w:left="720"/>
        <w:rPr>
          <w:rFonts w:ascii="Calibri" w:hAnsi="Calibri" w:cs="Calibri"/>
          <w:sz w:val="22"/>
          <w:szCs w:val="22"/>
        </w:rPr>
      </w:pPr>
    </w:p>
    <w:p w14:paraId="01F950E8" w14:textId="77777777" w:rsidR="00F238A4" w:rsidRPr="00B460C0" w:rsidRDefault="00F238A4" w:rsidP="00F238A4">
      <w:pPr>
        <w:spacing w:after="0"/>
        <w:rPr>
          <w:rFonts w:ascii="Calibri" w:hAnsi="Calibri" w:cs="Calibri"/>
          <w:b/>
          <w:bCs/>
          <w:sz w:val="22"/>
          <w:szCs w:val="22"/>
        </w:rPr>
      </w:pPr>
    </w:p>
    <w:p w14:paraId="65E7C02D" w14:textId="77777777" w:rsidR="00F238A4" w:rsidRPr="00B460C0" w:rsidRDefault="00EC16B0" w:rsidP="00F238A4">
      <w:pPr>
        <w:spacing w:after="0"/>
        <w:rPr>
          <w:rFonts w:ascii="Calibri" w:hAnsi="Calibri" w:cs="Calibri"/>
          <w:sz w:val="22"/>
          <w:szCs w:val="22"/>
        </w:rPr>
      </w:pPr>
      <w:r w:rsidRPr="00B460C0">
        <w:rPr>
          <w:rFonts w:ascii="Calibri" w:hAnsi="Calibri" w:cs="Calibri"/>
          <w:b/>
          <w:bCs/>
          <w:sz w:val="22"/>
          <w:szCs w:val="22"/>
        </w:rPr>
        <w:t>Acknowledgment</w:t>
      </w:r>
    </w:p>
    <w:p w14:paraId="09F10CAD" w14:textId="415E9E32" w:rsidR="002311D9" w:rsidRPr="00B460C0" w:rsidRDefault="00EC16B0" w:rsidP="00F238A4">
      <w:pPr>
        <w:spacing w:after="0"/>
        <w:ind w:left="720"/>
        <w:rPr>
          <w:rFonts w:ascii="Calibri" w:hAnsi="Calibri" w:cs="Calibri"/>
          <w:sz w:val="22"/>
          <w:szCs w:val="22"/>
        </w:rPr>
      </w:pPr>
      <w:r w:rsidRPr="00B460C0">
        <w:rPr>
          <w:rFonts w:ascii="Calibri" w:hAnsi="Calibri" w:cs="Calibri"/>
          <w:sz w:val="22"/>
          <w:szCs w:val="22"/>
        </w:rPr>
        <w:t xml:space="preserve">By joining </w:t>
      </w:r>
      <w:proofErr w:type="spellStart"/>
      <w:r w:rsidRPr="00B460C0">
        <w:rPr>
          <w:rFonts w:ascii="Calibri" w:hAnsi="Calibri" w:cs="Calibri"/>
          <w:sz w:val="22"/>
          <w:szCs w:val="22"/>
        </w:rPr>
        <w:t>Prezlab</w:t>
      </w:r>
      <w:proofErr w:type="spellEnd"/>
      <w:r w:rsidRPr="00B460C0">
        <w:rPr>
          <w:rFonts w:ascii="Calibri" w:hAnsi="Calibri" w:cs="Calibri"/>
          <w:sz w:val="22"/>
          <w:szCs w:val="22"/>
        </w:rPr>
        <w:t xml:space="preserve">, </w:t>
      </w:r>
      <w:r w:rsidR="00F238A4" w:rsidRPr="00B460C0">
        <w:rPr>
          <w:rFonts w:ascii="Calibri" w:hAnsi="Calibri" w:cs="Calibri"/>
          <w:sz w:val="22"/>
          <w:szCs w:val="22"/>
        </w:rPr>
        <w:t>employees</w:t>
      </w:r>
      <w:r w:rsidRPr="00B460C0">
        <w:rPr>
          <w:rFonts w:ascii="Calibri" w:hAnsi="Calibri" w:cs="Calibri"/>
          <w:sz w:val="22"/>
          <w:szCs w:val="22"/>
        </w:rPr>
        <w:t xml:space="preserve"> agree to adhere to this HR policy and contribute to our collaborative, innovative, and client-centric environment. For any questions or clarifications, please contact HR.</w:t>
      </w:r>
    </w:p>
    <w:sectPr w:rsidR="002311D9" w:rsidRPr="00B46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E2B3B"/>
    <w:multiLevelType w:val="multilevel"/>
    <w:tmpl w:val="6EA4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41705"/>
    <w:multiLevelType w:val="hybridMultilevel"/>
    <w:tmpl w:val="BA90B23E"/>
    <w:lvl w:ilvl="0" w:tplc="9BD49D66">
      <w:start w:val="3"/>
      <w:numFmt w:val="bullet"/>
      <w:lvlText w:val="-"/>
      <w:lvlJc w:val="left"/>
      <w:pPr>
        <w:ind w:left="1080" w:hanging="360"/>
      </w:pPr>
      <w:rPr>
        <w:rFonts w:ascii="Calibri" w:eastAsiaTheme="minorHAnsi" w:hAnsi="Calibri" w:cs="Calibr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5A0EA9"/>
    <w:multiLevelType w:val="multilevel"/>
    <w:tmpl w:val="2D04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243FD"/>
    <w:multiLevelType w:val="multilevel"/>
    <w:tmpl w:val="E922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C2C2F"/>
    <w:multiLevelType w:val="multilevel"/>
    <w:tmpl w:val="6FD4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E7E74"/>
    <w:multiLevelType w:val="multilevel"/>
    <w:tmpl w:val="EA34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9752C"/>
    <w:multiLevelType w:val="multilevel"/>
    <w:tmpl w:val="DF80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A36F2"/>
    <w:multiLevelType w:val="multilevel"/>
    <w:tmpl w:val="46D4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21FED"/>
    <w:multiLevelType w:val="multilevel"/>
    <w:tmpl w:val="04CE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D75C31"/>
    <w:multiLevelType w:val="multilevel"/>
    <w:tmpl w:val="2B00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D66BE3"/>
    <w:multiLevelType w:val="multilevel"/>
    <w:tmpl w:val="6284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BA5B04"/>
    <w:multiLevelType w:val="multilevel"/>
    <w:tmpl w:val="090EC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8632DE"/>
    <w:multiLevelType w:val="hybridMultilevel"/>
    <w:tmpl w:val="F6C0B10E"/>
    <w:lvl w:ilvl="0" w:tplc="0DBC662A">
      <w:start w:val="3"/>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7B7B8C"/>
    <w:multiLevelType w:val="multilevel"/>
    <w:tmpl w:val="07D0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4238AE"/>
    <w:multiLevelType w:val="multilevel"/>
    <w:tmpl w:val="7328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844622"/>
    <w:multiLevelType w:val="multilevel"/>
    <w:tmpl w:val="AC9E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150E1D"/>
    <w:multiLevelType w:val="multilevel"/>
    <w:tmpl w:val="47DC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5D694B"/>
    <w:multiLevelType w:val="multilevel"/>
    <w:tmpl w:val="63EE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8E2F91"/>
    <w:multiLevelType w:val="multilevel"/>
    <w:tmpl w:val="0772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0E2EAE"/>
    <w:multiLevelType w:val="multilevel"/>
    <w:tmpl w:val="0898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9F6CA6"/>
    <w:multiLevelType w:val="multilevel"/>
    <w:tmpl w:val="FC84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4A7EF0"/>
    <w:multiLevelType w:val="multilevel"/>
    <w:tmpl w:val="283C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9D7A27"/>
    <w:multiLevelType w:val="multilevel"/>
    <w:tmpl w:val="E60E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CB036B"/>
    <w:multiLevelType w:val="multilevel"/>
    <w:tmpl w:val="8388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1C123E"/>
    <w:multiLevelType w:val="multilevel"/>
    <w:tmpl w:val="FC60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0475D3"/>
    <w:multiLevelType w:val="multilevel"/>
    <w:tmpl w:val="EACE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B10D64"/>
    <w:multiLevelType w:val="multilevel"/>
    <w:tmpl w:val="B2F605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7608DC"/>
    <w:multiLevelType w:val="multilevel"/>
    <w:tmpl w:val="13F0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F05374"/>
    <w:multiLevelType w:val="multilevel"/>
    <w:tmpl w:val="7CBC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587739">
    <w:abstractNumId w:val="28"/>
  </w:num>
  <w:num w:numId="2" w16cid:durableId="1104424297">
    <w:abstractNumId w:val="5"/>
  </w:num>
  <w:num w:numId="3" w16cid:durableId="1863129001">
    <w:abstractNumId w:val="21"/>
  </w:num>
  <w:num w:numId="4" w16cid:durableId="15271420">
    <w:abstractNumId w:val="19"/>
  </w:num>
  <w:num w:numId="5" w16cid:durableId="989481345">
    <w:abstractNumId w:val="16"/>
  </w:num>
  <w:num w:numId="6" w16cid:durableId="635837453">
    <w:abstractNumId w:val="2"/>
  </w:num>
  <w:num w:numId="7" w16cid:durableId="477503083">
    <w:abstractNumId w:val="23"/>
  </w:num>
  <w:num w:numId="8" w16cid:durableId="342440464">
    <w:abstractNumId w:val="9"/>
  </w:num>
  <w:num w:numId="9" w16cid:durableId="1390377455">
    <w:abstractNumId w:val="11"/>
  </w:num>
  <w:num w:numId="10" w16cid:durableId="2117167502">
    <w:abstractNumId w:val="26"/>
    <w:lvlOverride w:ilvl="0">
      <w:lvl w:ilvl="0">
        <w:numFmt w:val="decimal"/>
        <w:lvlText w:val="%1."/>
        <w:lvlJc w:val="left"/>
      </w:lvl>
    </w:lvlOverride>
  </w:num>
  <w:num w:numId="11" w16cid:durableId="78600187">
    <w:abstractNumId w:val="20"/>
  </w:num>
  <w:num w:numId="12" w16cid:durableId="1878735320">
    <w:abstractNumId w:val="27"/>
  </w:num>
  <w:num w:numId="13" w16cid:durableId="1177425501">
    <w:abstractNumId w:val="18"/>
  </w:num>
  <w:num w:numId="14" w16cid:durableId="203831588">
    <w:abstractNumId w:val="4"/>
  </w:num>
  <w:num w:numId="15" w16cid:durableId="2020766072">
    <w:abstractNumId w:val="17"/>
  </w:num>
  <w:num w:numId="16" w16cid:durableId="1882011248">
    <w:abstractNumId w:val="22"/>
  </w:num>
  <w:num w:numId="17" w16cid:durableId="1250309687">
    <w:abstractNumId w:val="8"/>
  </w:num>
  <w:num w:numId="18" w16cid:durableId="541983496">
    <w:abstractNumId w:val="6"/>
  </w:num>
  <w:num w:numId="19" w16cid:durableId="2074545756">
    <w:abstractNumId w:val="12"/>
  </w:num>
  <w:num w:numId="20" w16cid:durableId="49158441">
    <w:abstractNumId w:val="10"/>
  </w:num>
  <w:num w:numId="21" w16cid:durableId="204876228">
    <w:abstractNumId w:val="24"/>
  </w:num>
  <w:num w:numId="22" w16cid:durableId="1294674026">
    <w:abstractNumId w:val="0"/>
  </w:num>
  <w:num w:numId="23" w16cid:durableId="1267737152">
    <w:abstractNumId w:val="3"/>
  </w:num>
  <w:num w:numId="24" w16cid:durableId="152986922">
    <w:abstractNumId w:val="7"/>
  </w:num>
  <w:num w:numId="25" w16cid:durableId="220293722">
    <w:abstractNumId w:val="13"/>
  </w:num>
  <w:num w:numId="26" w16cid:durableId="2063091869">
    <w:abstractNumId w:val="14"/>
  </w:num>
  <w:num w:numId="27" w16cid:durableId="420378313">
    <w:abstractNumId w:val="25"/>
  </w:num>
  <w:num w:numId="28" w16cid:durableId="1674140040">
    <w:abstractNumId w:val="15"/>
  </w:num>
  <w:num w:numId="29" w16cid:durableId="282930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D39"/>
    <w:rsid w:val="0003526A"/>
    <w:rsid w:val="002311D9"/>
    <w:rsid w:val="002617EE"/>
    <w:rsid w:val="002C3065"/>
    <w:rsid w:val="002C79D2"/>
    <w:rsid w:val="00387967"/>
    <w:rsid w:val="004C5F6A"/>
    <w:rsid w:val="004F1BB5"/>
    <w:rsid w:val="0086397F"/>
    <w:rsid w:val="00913A70"/>
    <w:rsid w:val="00957DDC"/>
    <w:rsid w:val="00A21FA8"/>
    <w:rsid w:val="00B460C0"/>
    <w:rsid w:val="00D36ACB"/>
    <w:rsid w:val="00D829F9"/>
    <w:rsid w:val="00EB46D6"/>
    <w:rsid w:val="00EC16B0"/>
    <w:rsid w:val="00F238A4"/>
    <w:rsid w:val="00F24938"/>
    <w:rsid w:val="00F67D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C0536"/>
  <w15:chartTrackingRefBased/>
  <w15:docId w15:val="{BAEC1467-4E2C-4DD3-A479-79624F353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D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7D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7D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7D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7D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7D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D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D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D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D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7D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7D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7D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7D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7D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7D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7D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7D39"/>
    <w:rPr>
      <w:rFonts w:eastAsiaTheme="majorEastAsia" w:cstheme="majorBidi"/>
      <w:color w:val="272727" w:themeColor="text1" w:themeTint="D8"/>
    </w:rPr>
  </w:style>
  <w:style w:type="paragraph" w:styleId="Title">
    <w:name w:val="Title"/>
    <w:basedOn w:val="Normal"/>
    <w:next w:val="Normal"/>
    <w:link w:val="TitleChar"/>
    <w:uiPriority w:val="10"/>
    <w:qFormat/>
    <w:rsid w:val="00F67D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D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D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7D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D39"/>
    <w:pPr>
      <w:spacing w:before="160"/>
      <w:jc w:val="center"/>
    </w:pPr>
    <w:rPr>
      <w:i/>
      <w:iCs/>
      <w:color w:val="404040" w:themeColor="text1" w:themeTint="BF"/>
    </w:rPr>
  </w:style>
  <w:style w:type="character" w:customStyle="1" w:styleId="QuoteChar">
    <w:name w:val="Quote Char"/>
    <w:basedOn w:val="DefaultParagraphFont"/>
    <w:link w:val="Quote"/>
    <w:uiPriority w:val="29"/>
    <w:rsid w:val="00F67D39"/>
    <w:rPr>
      <w:i/>
      <w:iCs/>
      <w:color w:val="404040" w:themeColor="text1" w:themeTint="BF"/>
    </w:rPr>
  </w:style>
  <w:style w:type="paragraph" w:styleId="ListParagraph">
    <w:name w:val="List Paragraph"/>
    <w:basedOn w:val="Normal"/>
    <w:uiPriority w:val="34"/>
    <w:qFormat/>
    <w:rsid w:val="00F67D39"/>
    <w:pPr>
      <w:ind w:left="720"/>
      <w:contextualSpacing/>
    </w:pPr>
  </w:style>
  <w:style w:type="character" w:styleId="IntenseEmphasis">
    <w:name w:val="Intense Emphasis"/>
    <w:basedOn w:val="DefaultParagraphFont"/>
    <w:uiPriority w:val="21"/>
    <w:qFormat/>
    <w:rsid w:val="00F67D39"/>
    <w:rPr>
      <w:i/>
      <w:iCs/>
      <w:color w:val="0F4761" w:themeColor="accent1" w:themeShade="BF"/>
    </w:rPr>
  </w:style>
  <w:style w:type="paragraph" w:styleId="IntenseQuote">
    <w:name w:val="Intense Quote"/>
    <w:basedOn w:val="Normal"/>
    <w:next w:val="Normal"/>
    <w:link w:val="IntenseQuoteChar"/>
    <w:uiPriority w:val="30"/>
    <w:qFormat/>
    <w:rsid w:val="00F67D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7D39"/>
    <w:rPr>
      <w:i/>
      <w:iCs/>
      <w:color w:val="0F4761" w:themeColor="accent1" w:themeShade="BF"/>
    </w:rPr>
  </w:style>
  <w:style w:type="character" w:styleId="IntenseReference">
    <w:name w:val="Intense Reference"/>
    <w:basedOn w:val="DefaultParagraphFont"/>
    <w:uiPriority w:val="32"/>
    <w:qFormat/>
    <w:rsid w:val="00F67D39"/>
    <w:rPr>
      <w:b/>
      <w:bCs/>
      <w:smallCaps/>
      <w:color w:val="0F4761" w:themeColor="accent1" w:themeShade="BF"/>
      <w:spacing w:val="5"/>
    </w:rPr>
  </w:style>
  <w:style w:type="paragraph" w:styleId="NormalWeb">
    <w:name w:val="Normal (Web)"/>
    <w:basedOn w:val="Normal"/>
    <w:uiPriority w:val="99"/>
    <w:semiHidden/>
    <w:unhideWhenUsed/>
    <w:rsid w:val="00D829F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809040">
      <w:bodyDiv w:val="1"/>
      <w:marLeft w:val="0"/>
      <w:marRight w:val="0"/>
      <w:marTop w:val="0"/>
      <w:marBottom w:val="0"/>
      <w:divBdr>
        <w:top w:val="none" w:sz="0" w:space="0" w:color="auto"/>
        <w:left w:val="none" w:sz="0" w:space="0" w:color="auto"/>
        <w:bottom w:val="none" w:sz="0" w:space="0" w:color="auto"/>
        <w:right w:val="none" w:sz="0" w:space="0" w:color="auto"/>
      </w:divBdr>
    </w:div>
    <w:div w:id="291059330">
      <w:bodyDiv w:val="1"/>
      <w:marLeft w:val="0"/>
      <w:marRight w:val="0"/>
      <w:marTop w:val="0"/>
      <w:marBottom w:val="0"/>
      <w:divBdr>
        <w:top w:val="none" w:sz="0" w:space="0" w:color="auto"/>
        <w:left w:val="none" w:sz="0" w:space="0" w:color="auto"/>
        <w:bottom w:val="none" w:sz="0" w:space="0" w:color="auto"/>
        <w:right w:val="none" w:sz="0" w:space="0" w:color="auto"/>
      </w:divBdr>
    </w:div>
    <w:div w:id="325941198">
      <w:bodyDiv w:val="1"/>
      <w:marLeft w:val="0"/>
      <w:marRight w:val="0"/>
      <w:marTop w:val="0"/>
      <w:marBottom w:val="0"/>
      <w:divBdr>
        <w:top w:val="none" w:sz="0" w:space="0" w:color="auto"/>
        <w:left w:val="none" w:sz="0" w:space="0" w:color="auto"/>
        <w:bottom w:val="none" w:sz="0" w:space="0" w:color="auto"/>
        <w:right w:val="none" w:sz="0" w:space="0" w:color="auto"/>
      </w:divBdr>
    </w:div>
    <w:div w:id="492918951">
      <w:bodyDiv w:val="1"/>
      <w:marLeft w:val="0"/>
      <w:marRight w:val="0"/>
      <w:marTop w:val="0"/>
      <w:marBottom w:val="0"/>
      <w:divBdr>
        <w:top w:val="none" w:sz="0" w:space="0" w:color="auto"/>
        <w:left w:val="none" w:sz="0" w:space="0" w:color="auto"/>
        <w:bottom w:val="none" w:sz="0" w:space="0" w:color="auto"/>
        <w:right w:val="none" w:sz="0" w:space="0" w:color="auto"/>
      </w:divBdr>
    </w:div>
    <w:div w:id="521821768">
      <w:bodyDiv w:val="1"/>
      <w:marLeft w:val="0"/>
      <w:marRight w:val="0"/>
      <w:marTop w:val="0"/>
      <w:marBottom w:val="0"/>
      <w:divBdr>
        <w:top w:val="none" w:sz="0" w:space="0" w:color="auto"/>
        <w:left w:val="none" w:sz="0" w:space="0" w:color="auto"/>
        <w:bottom w:val="none" w:sz="0" w:space="0" w:color="auto"/>
        <w:right w:val="none" w:sz="0" w:space="0" w:color="auto"/>
      </w:divBdr>
    </w:div>
    <w:div w:id="616836513">
      <w:bodyDiv w:val="1"/>
      <w:marLeft w:val="0"/>
      <w:marRight w:val="0"/>
      <w:marTop w:val="0"/>
      <w:marBottom w:val="0"/>
      <w:divBdr>
        <w:top w:val="none" w:sz="0" w:space="0" w:color="auto"/>
        <w:left w:val="none" w:sz="0" w:space="0" w:color="auto"/>
        <w:bottom w:val="none" w:sz="0" w:space="0" w:color="auto"/>
        <w:right w:val="none" w:sz="0" w:space="0" w:color="auto"/>
      </w:divBdr>
    </w:div>
    <w:div w:id="680737681">
      <w:bodyDiv w:val="1"/>
      <w:marLeft w:val="0"/>
      <w:marRight w:val="0"/>
      <w:marTop w:val="0"/>
      <w:marBottom w:val="0"/>
      <w:divBdr>
        <w:top w:val="none" w:sz="0" w:space="0" w:color="auto"/>
        <w:left w:val="none" w:sz="0" w:space="0" w:color="auto"/>
        <w:bottom w:val="none" w:sz="0" w:space="0" w:color="auto"/>
        <w:right w:val="none" w:sz="0" w:space="0" w:color="auto"/>
      </w:divBdr>
    </w:div>
    <w:div w:id="1050302321">
      <w:bodyDiv w:val="1"/>
      <w:marLeft w:val="0"/>
      <w:marRight w:val="0"/>
      <w:marTop w:val="0"/>
      <w:marBottom w:val="0"/>
      <w:divBdr>
        <w:top w:val="none" w:sz="0" w:space="0" w:color="auto"/>
        <w:left w:val="none" w:sz="0" w:space="0" w:color="auto"/>
        <w:bottom w:val="none" w:sz="0" w:space="0" w:color="auto"/>
        <w:right w:val="none" w:sz="0" w:space="0" w:color="auto"/>
      </w:divBdr>
    </w:div>
    <w:div w:id="1231845750">
      <w:bodyDiv w:val="1"/>
      <w:marLeft w:val="0"/>
      <w:marRight w:val="0"/>
      <w:marTop w:val="0"/>
      <w:marBottom w:val="0"/>
      <w:divBdr>
        <w:top w:val="none" w:sz="0" w:space="0" w:color="auto"/>
        <w:left w:val="none" w:sz="0" w:space="0" w:color="auto"/>
        <w:bottom w:val="none" w:sz="0" w:space="0" w:color="auto"/>
        <w:right w:val="none" w:sz="0" w:space="0" w:color="auto"/>
      </w:divBdr>
    </w:div>
    <w:div w:id="1354115125">
      <w:bodyDiv w:val="1"/>
      <w:marLeft w:val="0"/>
      <w:marRight w:val="0"/>
      <w:marTop w:val="0"/>
      <w:marBottom w:val="0"/>
      <w:divBdr>
        <w:top w:val="none" w:sz="0" w:space="0" w:color="auto"/>
        <w:left w:val="none" w:sz="0" w:space="0" w:color="auto"/>
        <w:bottom w:val="none" w:sz="0" w:space="0" w:color="auto"/>
        <w:right w:val="none" w:sz="0" w:space="0" w:color="auto"/>
      </w:divBdr>
    </w:div>
    <w:div w:id="1612054554">
      <w:bodyDiv w:val="1"/>
      <w:marLeft w:val="0"/>
      <w:marRight w:val="0"/>
      <w:marTop w:val="0"/>
      <w:marBottom w:val="0"/>
      <w:divBdr>
        <w:top w:val="none" w:sz="0" w:space="0" w:color="auto"/>
        <w:left w:val="none" w:sz="0" w:space="0" w:color="auto"/>
        <w:bottom w:val="none" w:sz="0" w:space="0" w:color="auto"/>
        <w:right w:val="none" w:sz="0" w:space="0" w:color="auto"/>
      </w:divBdr>
    </w:div>
    <w:div w:id="1797794718">
      <w:bodyDiv w:val="1"/>
      <w:marLeft w:val="0"/>
      <w:marRight w:val="0"/>
      <w:marTop w:val="0"/>
      <w:marBottom w:val="0"/>
      <w:divBdr>
        <w:top w:val="none" w:sz="0" w:space="0" w:color="auto"/>
        <w:left w:val="none" w:sz="0" w:space="0" w:color="auto"/>
        <w:bottom w:val="none" w:sz="0" w:space="0" w:color="auto"/>
        <w:right w:val="none" w:sz="0" w:space="0" w:color="auto"/>
      </w:divBdr>
    </w:div>
    <w:div w:id="2091001438">
      <w:bodyDiv w:val="1"/>
      <w:marLeft w:val="0"/>
      <w:marRight w:val="0"/>
      <w:marTop w:val="0"/>
      <w:marBottom w:val="0"/>
      <w:divBdr>
        <w:top w:val="none" w:sz="0" w:space="0" w:color="auto"/>
        <w:left w:val="none" w:sz="0" w:space="0" w:color="auto"/>
        <w:bottom w:val="none" w:sz="0" w:space="0" w:color="auto"/>
        <w:right w:val="none" w:sz="0" w:space="0" w:color="auto"/>
      </w:divBdr>
    </w:div>
    <w:div w:id="212711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1625</TotalTime>
  <Pages>7</Pages>
  <Words>2156</Words>
  <Characters>12293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Almamun</dc:creator>
  <cp:keywords/>
  <dc:description/>
  <cp:lastModifiedBy>Faisal Almamun</cp:lastModifiedBy>
  <cp:revision>3</cp:revision>
  <dcterms:created xsi:type="dcterms:W3CDTF">2024-12-18T09:38:00Z</dcterms:created>
  <dcterms:modified xsi:type="dcterms:W3CDTF">2025-05-15T09:10:00Z</dcterms:modified>
</cp:coreProperties>
</file>