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elos-contables"/>
      <w:r>
        <w:t xml:space="preserve">Modelos contables</w:t>
      </w:r>
      <w:bookmarkEnd w:id="20"/>
    </w:p>
    <w:p>
      <w:pPr>
        <w:pStyle w:val="FirstParagraph"/>
      </w:pPr>
      <w:r>
        <w:t xml:space="preserve">La contabilidad tiene por objeto la medicion y el control del patrimonio y su evolucion, con el proposito de suministrar informacion para la toma de decisiones, tanto de la empresa como de terceros.</w:t>
      </w:r>
    </w:p>
    <w:p>
      <w:pPr>
        <w:pStyle w:val="Compact"/>
        <w:numPr>
          <w:numId w:val="1001"/>
          <w:ilvl w:val="0"/>
        </w:numPr>
      </w:pPr>
      <w:r>
        <w:t xml:space="preserve">La contabilidad es un</w:t>
      </w:r>
      <w:r>
        <w:t xml:space="preserve"> </w:t>
      </w:r>
      <w:r>
        <w:rPr>
          <w:b/>
        </w:rPr>
        <w:t xml:space="preserve">sistema de medicion del patrimonio.</w:t>
      </w:r>
    </w:p>
    <w:p>
      <w:pPr>
        <w:pStyle w:val="Compact"/>
        <w:numPr>
          <w:numId w:val="1001"/>
          <w:ilvl w:val="0"/>
        </w:numPr>
      </w:pPr>
      <w:r>
        <w:t xml:space="preserve">Su resultado es expuesto como</w:t>
      </w:r>
      <w:r>
        <w:t xml:space="preserve"> </w:t>
      </w:r>
      <w:r>
        <w:rPr>
          <w:b/>
        </w:rPr>
        <w:t xml:space="preserve">informacion.</w:t>
      </w:r>
    </w:p>
    <w:p>
      <w:pPr>
        <w:pStyle w:val="FirstParagraph"/>
      </w:pPr>
      <w:r>
        <w:t xml:space="preserve">Al profundizar cada elemento del patrimonio neto, tenemos varios elementos heterogeneos que debemos medir de alguna forma. Esa medicion o valuacion tiene que responder:</w:t>
      </w:r>
    </w:p>
    <w:p>
      <w:pPr>
        <w:pStyle w:val="Compact"/>
        <w:numPr>
          <w:numId w:val="1002"/>
          <w:ilvl w:val="0"/>
        </w:numPr>
      </w:pPr>
      <w:r>
        <w:t xml:space="preserve">¿Cuando voy a medir/valuar?</w:t>
      </w:r>
    </w:p>
    <w:p>
      <w:pPr>
        <w:pStyle w:val="Compact"/>
        <w:numPr>
          <w:numId w:val="1002"/>
          <w:ilvl w:val="0"/>
        </w:numPr>
      </w:pPr>
      <w:r>
        <w:t xml:space="preserve">¿Para que?</w:t>
      </w:r>
    </w:p>
    <w:p>
      <w:pPr>
        <w:pStyle w:val="FirstParagraph"/>
      </w:pPr>
      <w:r>
        <w:t xml:space="preserve">Es necesario realizar las valuaciones o mediciones en forma periodica, para determinar la dimension y composicion del patrimonio y el resultado del periodo.</w:t>
      </w:r>
    </w:p>
    <w:p>
      <w:pPr>
        <w:pStyle w:val="BodyText"/>
      </w:pPr>
      <w:r>
        <w:t xml:space="preserve">El resultado final de un periodo lo puedo determinar por</w:t>
      </w:r>
      <w:r>
        <w:t xml:space="preserve"> </w:t>
      </w:r>
      <w:r>
        <w:rPr>
          <w:b/>
        </w:rPr>
        <w:t xml:space="preserve">comparacion</w:t>
      </w:r>
      <w:r>
        <w:t xml:space="preserve"> </w:t>
      </w:r>
      <w:r>
        <w:t xml:space="preserve">entre los patrimonios existentes</w:t>
      </w:r>
      <w:r>
        <w:t xml:space="preserve"> </w:t>
      </w:r>
      <w:r>
        <w:rPr>
          <w:i/>
        </w:rPr>
        <w:t xml:space="preserve">al inicio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al cierre.</w:t>
      </w:r>
      <w:r>
        <w:t xml:space="preserve"> </w:t>
      </w:r>
      <w:r>
        <w:t xml:space="preserve">Si bien vamos a tener un resultado, en su composicion incluyen los aportes y retiros de los propietarios, mientras que a nosotros nos interesa conocer el resultado</w:t>
      </w:r>
      <w:r>
        <w:t xml:space="preserve"> </w:t>
      </w:r>
      <w:r>
        <w:rPr>
          <w:b/>
        </w:rPr>
        <w:t xml:space="preserve">vinculado con terceros ajenos al ente.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b/>
        </w:rPr>
        <w:t xml:space="preserve">sistema de medicion contable</w:t>
      </w:r>
      <w:r>
        <w:t xml:space="preserve"> </w:t>
      </w:r>
      <w:r>
        <w:t xml:space="preserve">requiere de distintos elementos para su funcionamiento, siendo ellos:</w:t>
      </w:r>
    </w:p>
    <w:p>
      <w:pPr>
        <w:numPr>
          <w:numId w:val="1003"/>
          <w:ilvl w:val="0"/>
        </w:numPr>
      </w:pPr>
      <w:r>
        <w:t xml:space="preserve">Capital a mantener: si quiero determinar el resultado por comparacion entre dos magnitudes de patrimonio, deberemos establecer las pautas para su determinacion, es decir:</w:t>
      </w:r>
    </w:p>
    <w:p>
      <w:pPr>
        <w:pStyle w:val="Compact"/>
        <w:numPr>
          <w:numId w:val="1004"/>
          <w:ilvl w:val="1"/>
        </w:numPr>
      </w:pPr>
      <w:r>
        <w:t xml:space="preserve">Mantenimiento nominal de los aportes de los propietarios</w:t>
      </w:r>
    </w:p>
    <w:p>
      <w:pPr>
        <w:pStyle w:val="Compact"/>
        <w:numPr>
          <w:numId w:val="1004"/>
          <w:ilvl w:val="1"/>
        </w:numPr>
      </w:pPr>
      <w:r>
        <w:t xml:space="preserve">Mantenimineto del poder general de compras de los aportes</w:t>
      </w:r>
    </w:p>
    <w:p>
      <w:pPr>
        <w:pStyle w:val="Compact"/>
        <w:numPr>
          <w:numId w:val="1004"/>
          <w:ilvl w:val="1"/>
        </w:numPr>
      </w:pPr>
      <w:r>
        <w:t xml:space="preserve">Mantenimiento del poder operativo de los aportes.</w:t>
      </w:r>
    </w:p>
    <w:p>
      <w:pPr>
        <w:numPr>
          <w:numId w:val="1003"/>
          <w:ilvl w:val="0"/>
        </w:numPr>
      </w:pPr>
      <w:r>
        <w:t xml:space="preserve">Unidad de medida: es necesario que el mismo sea:</w:t>
      </w:r>
    </w:p>
    <w:p>
      <w:pPr>
        <w:pStyle w:val="Compact"/>
        <w:numPr>
          <w:numId w:val="1005"/>
          <w:ilvl w:val="1"/>
        </w:numPr>
      </w:pPr>
      <w:r>
        <w:t xml:space="preserve">Convencional, de conocimiento y aceptacion generalizada</w:t>
      </w:r>
    </w:p>
    <w:p>
      <w:pPr>
        <w:pStyle w:val="Compact"/>
        <w:numPr>
          <w:numId w:val="1005"/>
          <w:ilvl w:val="1"/>
        </w:numPr>
      </w:pPr>
      <w:r>
        <w:t xml:space="preserve">Invariable en el tiempo y espacio, para poder efectuar comparaciones.</w:t>
      </w:r>
    </w:p>
    <w:p>
      <w:pPr>
        <w:pStyle w:val="BlockText"/>
      </w:pPr>
      <w:r>
        <w:t xml:space="preserve">Cuando por situaciones economicas la invariabilidad es dificil de mantener, se corresponde aplicar ciertas alternativas para su correccion, implementando ajustes de la unidad de medida o reexpresiones.</w:t>
      </w:r>
    </w:p>
    <w:p>
      <w:pPr>
        <w:numPr>
          <w:numId w:val="1006"/>
          <w:ilvl w:val="0"/>
        </w:numPr>
      </w:pPr>
      <w:r>
        <w:t xml:space="preserve">Criterio de medicion: cada activo, pasivo, ingreso o costo debe ser valuado o medido, expresado en terminos monetarios de la unidad de medida, y para ello existen alternativas:</w:t>
      </w:r>
    </w:p>
    <w:p>
      <w:pPr>
        <w:pStyle w:val="Compact"/>
        <w:numPr>
          <w:numId w:val="1007"/>
          <w:ilvl w:val="1"/>
        </w:numPr>
      </w:pPr>
      <w:r>
        <w:t xml:space="preserve">Costo historico, donde se aplican las mediciones iniciales a cada momento en el futuro que se deba efectuar una medicion</w:t>
      </w:r>
    </w:p>
    <w:p>
      <w:pPr>
        <w:pStyle w:val="Compact"/>
        <w:numPr>
          <w:numId w:val="1007"/>
          <w:ilvl w:val="1"/>
        </w:numPr>
      </w:pPr>
      <w:r>
        <w:t xml:space="preserve">Valores corrientes, donde aplicamos valores representativos en cada momento que efectuamos la medicion.</w:t>
      </w:r>
    </w:p>
    <w:p>
      <w:pPr>
        <w:numPr>
          <w:numId w:val="1006"/>
          <w:ilvl w:val="0"/>
        </w:numPr>
      </w:pPr>
      <w:r>
        <w:t xml:space="preserve">Unidad de tiempo: periodo durante el cual va a medirse la evolucion del patrimonio</w:t>
      </w:r>
    </w:p>
    <w:p>
      <w:pPr>
        <w:numPr>
          <w:numId w:val="1006"/>
          <w:ilvl w:val="0"/>
        </w:numPr>
      </w:pPr>
      <w:r>
        <w:t xml:space="preserve">Criterios de asignacion de los costos e ingresos a la unidad de tiempo: Es decir, si se imputa una variacion patrimonial a un ejercicio u otro. Para esto, se utilizan dos criterios:</w:t>
      </w:r>
    </w:p>
    <w:p>
      <w:pPr>
        <w:pStyle w:val="Compact"/>
        <w:numPr>
          <w:numId w:val="1008"/>
          <w:ilvl w:val="1"/>
        </w:numPr>
      </w:pPr>
      <w:r>
        <w:t xml:space="preserve">Percibido: las variaciones se imputan al ejercicio en el que la operacion es cobrada o pagada</w:t>
      </w:r>
    </w:p>
    <w:p>
      <w:pPr>
        <w:pStyle w:val="Compact"/>
        <w:numPr>
          <w:numId w:val="1008"/>
          <w:ilvl w:val="1"/>
        </w:numPr>
      </w:pPr>
      <w:r>
        <w:t xml:space="preserve">Devengado: las variaciones se imputan al ejercicio en donde se genera el hecho que las produce.</w:t>
      </w:r>
    </w:p>
    <w:p>
      <w:pPr>
        <w:numPr>
          <w:numId w:val="1006"/>
          <w:ilvl w:val="0"/>
        </w:numPr>
      </w:pPr>
      <w:r>
        <w:t xml:space="preserve">Bases de objetividad necesarias para la medicion: se requiere que el sistema de medicion sea objetivo, por aplicacion de normas claras y precisas que no den lugar a interpretaciones alternativas.</w:t>
      </w:r>
    </w:p>
    <w:p>
      <w:pPr>
        <w:pStyle w:val="Heading2"/>
      </w:pPr>
      <w:bookmarkStart w:id="21" w:name="modelo-contable"/>
      <w:r>
        <w:t xml:space="preserve">Modelo contable</w:t>
      </w:r>
      <w:bookmarkEnd w:id="21"/>
    </w:p>
    <w:p>
      <w:pPr>
        <w:pStyle w:val="FirstParagraph"/>
      </w:pPr>
      <w:r>
        <w:t xml:space="preserve">La RT 16 establece el</w:t>
      </w:r>
      <w:r>
        <w:t xml:space="preserve"> </w:t>
      </w:r>
      <w:r>
        <w:rPr>
          <w:b/>
        </w:rPr>
        <w:t xml:space="preserve">modelo contable</w:t>
      </w:r>
      <w:r>
        <w:t xml:space="preserve"> </w:t>
      </w:r>
      <w:r>
        <w:t xml:space="preserve">utilizado para la preparacion de los estados contables, determinado por los criterios que se resuelva emplear en lo referido a:</w:t>
      </w:r>
    </w:p>
    <w:p>
      <w:pPr>
        <w:pStyle w:val="Compact"/>
        <w:numPr>
          <w:numId w:val="1009"/>
          <w:ilvl w:val="0"/>
        </w:numPr>
      </w:pPr>
      <w:r>
        <w:t xml:space="preserve">Unidad de medida</w:t>
      </w:r>
    </w:p>
    <w:p>
      <w:pPr>
        <w:pStyle w:val="Compact"/>
        <w:numPr>
          <w:numId w:val="1009"/>
          <w:ilvl w:val="0"/>
        </w:numPr>
      </w:pPr>
      <w:r>
        <w:t xml:space="preserve">Criterios de medicion</w:t>
      </w:r>
    </w:p>
    <w:p>
      <w:pPr>
        <w:pStyle w:val="Compact"/>
        <w:numPr>
          <w:numId w:val="1009"/>
          <w:ilvl w:val="0"/>
        </w:numPr>
      </w:pPr>
      <w:r>
        <w:t xml:space="preserve">Capital a mantener</w:t>
      </w:r>
    </w:p>
    <w:p>
      <w:pPr>
        <w:pStyle w:val="Heading3"/>
      </w:pPr>
      <w:bookmarkStart w:id="22" w:name="capital-a-mantener"/>
      <w:r>
        <w:t xml:space="preserve">Capital a mantener</w:t>
      </w:r>
      <w:bookmarkEnd w:id="22"/>
    </w:p>
    <w:p>
      <w:pPr>
        <w:pStyle w:val="FirstParagraph"/>
      </w:pPr>
      <w:r>
        <w:t xml:space="preserve">Existen dos criterios para determinar el mismo:</w:t>
      </w:r>
    </w:p>
    <w:p>
      <w:pPr>
        <w:pStyle w:val="Compact"/>
        <w:numPr>
          <w:numId w:val="1010"/>
          <w:ilvl w:val="0"/>
        </w:numPr>
      </w:pPr>
      <w:r>
        <w:t xml:space="preserve">Capital financiero: Resulta de la</w:t>
      </w:r>
      <w:r>
        <w:t xml:space="preserve"> </w:t>
      </w:r>
      <w:r>
        <w:rPr>
          <w:b/>
        </w:rPr>
        <w:t xml:space="preserve">suma de los aportes</w:t>
      </w:r>
      <w:r>
        <w:t xml:space="preserve"> </w:t>
      </w:r>
      <w:r>
        <w:t xml:space="preserve">realizados por los socios,</w:t>
      </w:r>
      <w:r>
        <w:t xml:space="preserve"> </w:t>
      </w:r>
      <w:r>
        <w:rPr>
          <w:b/>
        </w:rPr>
        <w:t xml:space="preserve">menos los retiros</w:t>
      </w:r>
      <w:r>
        <w:t xml:space="preserve"> </w:t>
      </w:r>
      <w:r>
        <w:t xml:space="preserve">y la</w:t>
      </w:r>
      <w:r>
        <w:t xml:space="preserve"> </w:t>
      </w:r>
      <w:r>
        <w:rPr>
          <w:b/>
        </w:rPr>
        <w:t xml:space="preserve">suma de los resultados acumulados.</w:t>
      </w:r>
    </w:p>
    <w:p>
      <w:pPr>
        <w:pStyle w:val="Compact"/>
        <w:numPr>
          <w:numId w:val="1010"/>
          <w:ilvl w:val="0"/>
        </w:numPr>
      </w:pPr>
      <w:r>
        <w:t xml:space="preserve">Capital fisico: Se trata de</w:t>
      </w:r>
      <w:r>
        <w:t xml:space="preserve"> </w:t>
      </w:r>
      <w:r>
        <w:rPr>
          <w:b/>
        </w:rPr>
        <w:t xml:space="preserve">mantener un capital de capacidad economica constante.</w:t>
      </w:r>
      <w:r>
        <w:t xml:space="preserve"> </w:t>
      </w:r>
      <w:r>
        <w:t xml:space="preserve">Se</w:t>
      </w:r>
      <w:r>
        <w:t xml:space="preserve"> </w:t>
      </w:r>
      <w:r>
        <w:rPr>
          <w:b/>
        </w:rPr>
        <w:t xml:space="preserve">fijan ciertos bienes</w:t>
      </w:r>
      <w:r>
        <w:t xml:space="preserve"> </w:t>
      </w:r>
      <w:r>
        <w:t xml:space="preserve">con los que se va a mantener la capacidad operativa del ente.</w:t>
      </w:r>
    </w:p>
    <w:p>
      <w:pPr>
        <w:pStyle w:val="FirstParagraph"/>
      </w:pPr>
      <w:r>
        <w:t xml:space="preserve">El uso del</w:t>
      </w:r>
      <w:r>
        <w:t xml:space="preserve"> </w:t>
      </w:r>
      <w:r>
        <w:rPr>
          <w:b/>
        </w:rPr>
        <w:t xml:space="preserve">capital fisico</w:t>
      </w:r>
      <w:r>
        <w:t xml:space="preserve"> </w:t>
      </w:r>
      <w:r>
        <w:t xml:space="preserve">presenta ciertas dificultades:</w:t>
      </w:r>
    </w:p>
    <w:p>
      <w:pPr>
        <w:pStyle w:val="Compact"/>
        <w:numPr>
          <w:numId w:val="1011"/>
          <w:ilvl w:val="0"/>
        </w:numPr>
      </w:pPr>
      <w:r>
        <w:t xml:space="preserve">La capacidad operativa no depende de su patrimonio, sino de sus activos, parcialmente financiados por capital ajeno</w:t>
      </w:r>
    </w:p>
    <w:p>
      <w:pPr>
        <w:pStyle w:val="Compact"/>
        <w:numPr>
          <w:numId w:val="1011"/>
          <w:ilvl w:val="0"/>
        </w:numPr>
      </w:pPr>
      <w:r>
        <w:t xml:space="preserve">Se requieren valores corrientes de todos los bienes que forman la capacidad operativa, lo cual encarece los costos de informacion.</w:t>
      </w:r>
    </w:p>
    <w:p>
      <w:pPr>
        <w:pStyle w:val="FirstParagraph"/>
      </w:pPr>
      <w:r>
        <w:t xml:space="preserve">Se ha aceptado el uso del</w:t>
      </w:r>
      <w:r>
        <w:t xml:space="preserve"> </w:t>
      </w:r>
      <w:r>
        <w:rPr>
          <w:b/>
        </w:rPr>
        <w:t xml:space="preserve">capital financiero</w:t>
      </w:r>
      <w:r>
        <w:t xml:space="preserve"> </w:t>
      </w:r>
      <w:r>
        <w:t xml:space="preserve">dado que:</w:t>
      </w:r>
    </w:p>
    <w:p>
      <w:pPr>
        <w:pStyle w:val="Compact"/>
        <w:numPr>
          <w:numId w:val="1012"/>
          <w:ilvl w:val="0"/>
        </w:numPr>
      </w:pPr>
      <w:r>
        <w:t xml:space="preserve">Las entidades buscan ganar dinero, no mantener una determinada capacidad operativa.</w:t>
      </w:r>
    </w:p>
    <w:p>
      <w:pPr>
        <w:pStyle w:val="Compact"/>
        <w:numPr>
          <w:numId w:val="1012"/>
          <w:ilvl w:val="0"/>
        </w:numPr>
      </w:pPr>
      <w:r>
        <w:t xml:space="preserve">Los propietarios estan interesados en conocer los rendimientos de sus aportes en terminos monetarios.</w:t>
      </w:r>
    </w:p>
    <w:p>
      <w:pPr>
        <w:pStyle w:val="Compact"/>
        <w:numPr>
          <w:numId w:val="1012"/>
          <w:ilvl w:val="0"/>
        </w:numPr>
      </w:pPr>
      <w:r>
        <w:t xml:space="preserve">El mantenimiento del capital fisico representa magnitudes fisicas, lo que no permite su comparacion con resultados de otros entes.</w:t>
      </w:r>
    </w:p>
    <w:p>
      <w:pPr>
        <w:pStyle w:val="FirstParagraph"/>
      </w:pPr>
      <w:r>
        <w:t xml:space="preserve">En el capital financiero, ganancia es</w:t>
      </w:r>
      <w:r>
        <w:t xml:space="preserve"> </w:t>
      </w:r>
      <w:r>
        <w:rPr>
          <w:b/>
        </w:rPr>
        <w:t xml:space="preserve">todo resultado que no provenga de aportes de los propietarios.</w:t>
      </w:r>
      <w:r>
        <w:t xml:space="preserve"> </w:t>
      </w:r>
      <w:r>
        <w:t xml:space="preserve">En epocas de inflacion, lo que se debe mantener es un importe de Capital</w:t>
      </w:r>
      <w:r>
        <w:t xml:space="preserve"> </w:t>
      </w:r>
      <w:r>
        <w:rPr>
          <w:b/>
        </w:rPr>
        <w:t xml:space="preserve">equivalente al poder de compra del momento de la inversion.</w:t>
      </w:r>
      <w:r>
        <w:t xml:space="preserve"> </w:t>
      </w:r>
      <w:r>
        <w:t xml:space="preserve">Esto reducira la ganancia del periodo.</w:t>
      </w:r>
    </w:p>
    <w:p>
      <w:pPr>
        <w:pStyle w:val="BodyText"/>
      </w:pPr>
      <w:r>
        <w:t xml:space="preserve">En el capital fisico, existira ganancia solamente si</w:t>
      </w:r>
      <w:r>
        <w:t xml:space="preserve"> </w:t>
      </w:r>
      <w:r>
        <w:rPr>
          <w:b/>
        </w:rPr>
        <w:t xml:space="preserve">la capacidad productiva de la empresa excede al final del periodo de la que tenia al comienzo del mismo.</w:t>
      </w:r>
      <w:r>
        <w:t xml:space="preserve"> </w:t>
      </w:r>
      <w:r>
        <w:t xml:space="preserve">Se considera entonces, al excedente obtenido luego de la reposicion de los activos consumidos en la produccion.</w:t>
      </w:r>
    </w:p>
    <w:p>
      <w:pPr>
        <w:pStyle w:val="BodyText"/>
      </w:pPr>
      <w:r>
        <w:rPr>
          <w:b/>
        </w:rPr>
        <w:t xml:space="preserve">Ventajas de usar el capital financiero:</w:t>
      </w:r>
    </w:p>
    <w:p>
      <w:pPr>
        <w:pStyle w:val="Compact"/>
        <w:numPr>
          <w:numId w:val="1013"/>
          <w:ilvl w:val="0"/>
        </w:numPr>
      </w:pPr>
      <w:r>
        <w:t xml:space="preserve">Permite una mejor comparacion de los resultados alcanzados entre empresas y en la misma empresa a lo largo del tiempo, dado que los bienes son distintos para cada rubro y tambien para una misma firma conforme pasan los ejercicios.</w:t>
      </w:r>
    </w:p>
    <w:p>
      <w:pPr>
        <w:pStyle w:val="Compact"/>
        <w:numPr>
          <w:numId w:val="1013"/>
          <w:ilvl w:val="0"/>
        </w:numPr>
      </w:pPr>
      <w:r>
        <w:t xml:space="preserve">El capital fisico es apropiado en contextos estables</w:t>
      </w:r>
    </w:p>
    <w:p>
      <w:pPr>
        <w:pStyle w:val="Compact"/>
        <w:numPr>
          <w:numId w:val="1013"/>
          <w:ilvl w:val="0"/>
        </w:numPr>
      </w:pPr>
      <w:r>
        <w:t xml:space="preserve">Pretende decidir qué porcion de ganancia podría ser distribuida sin afectar la capacidad operativa de la empresa, funcion que excede a la contable.</w:t>
      </w:r>
    </w:p>
    <w:p>
      <w:pPr>
        <w:pStyle w:val="Compact"/>
        <w:numPr>
          <w:numId w:val="1013"/>
          <w:ilvl w:val="0"/>
        </w:numPr>
      </w:pPr>
      <w:r>
        <w:t xml:space="preserve">A los usuarios de los EECC les resulta mas util conocer en que medida la inversion modifica su capacidad de compra que conocer la evolucion y el mantenimiento de la capacidad operativa.</w:t>
      </w:r>
    </w:p>
    <w:p>
      <w:pPr>
        <w:pStyle w:val="Heading3"/>
      </w:pPr>
      <w:bookmarkStart w:id="23" w:name="unidad-de-medida"/>
      <w:r>
        <w:t xml:space="preserve">Unidad de medida</w:t>
      </w:r>
      <w:bookmarkEnd w:id="23"/>
    </w:p>
    <w:p>
      <w:pPr>
        <w:pStyle w:val="FirstParagraph"/>
      </w:pPr>
      <w:r>
        <w:t xml:space="preserve">Consiste en elegir una moneda de cuenta para valuar los elementos patrimoniales, para poder compararse entre si. La unidad de medida puede ser:</w:t>
      </w:r>
    </w:p>
    <w:p>
      <w:pPr>
        <w:numPr>
          <w:numId w:val="1014"/>
          <w:ilvl w:val="0"/>
        </w:numPr>
      </w:pPr>
      <w:r>
        <w:rPr>
          <w:b/>
        </w:rPr>
        <w:t xml:space="preserve">Nominal o heterogenea:</w:t>
      </w:r>
      <w:r>
        <w:t xml:space="preserve"> </w:t>
      </w:r>
      <w:r>
        <w:t xml:space="preserve">se deja a su costo historico las mediciones contables, comparandose entre diferentes poderes adquisitivos.</w:t>
      </w:r>
    </w:p>
    <w:p>
      <w:pPr>
        <w:pStyle w:val="Compact"/>
        <w:numPr>
          <w:numId w:val="1015"/>
          <w:ilvl w:val="1"/>
        </w:numPr>
      </w:pPr>
      <w:r>
        <w:t xml:space="preserve">Los estados comparativos antiguos tienen informacion inutil, sobre todo con periodos de alta inflacion.</w:t>
      </w:r>
    </w:p>
    <w:p>
      <w:pPr>
        <w:pStyle w:val="Compact"/>
        <w:numPr>
          <w:numId w:val="1015"/>
          <w:ilvl w:val="1"/>
        </w:numPr>
      </w:pPr>
      <w:r>
        <w:t xml:space="preserve">Las acumulaciones de mediciones no resultan sensatas por la variacion de precios.</w:t>
      </w:r>
    </w:p>
    <w:p>
      <w:pPr>
        <w:pStyle w:val="Compact"/>
        <w:numPr>
          <w:numId w:val="1015"/>
          <w:ilvl w:val="1"/>
        </w:numPr>
      </w:pPr>
      <w:r>
        <w:t xml:space="preserve">El resultado se distorsiona, computando movimientos con distinto poder adquisitivo, e ignorando los resultados de tener activos y pasivos monetarios.</w:t>
      </w:r>
    </w:p>
    <w:p>
      <w:pPr>
        <w:numPr>
          <w:numId w:val="1014"/>
          <w:ilvl w:val="0"/>
        </w:numPr>
      </w:pPr>
      <w:r>
        <w:rPr>
          <w:b/>
        </w:rPr>
        <w:t xml:space="preserve">Ajustada por inflacion u homogenea:</w:t>
      </w:r>
      <w:r>
        <w:t xml:space="preserve"> </w:t>
      </w:r>
      <w:r>
        <w:t xml:space="preserve">Se corrige la distorsion por la inflacion sobre la unidad de medida, adecuando las distintas partidas a la moneda de cierre de los Estados Contables y manteniendo uniforme la misma. Aun asi, todo valor reexpresado debe compararse con su valor recuperable.</w:t>
      </w:r>
    </w:p>
    <w:p>
      <w:pPr>
        <w:pStyle w:val="Heading3"/>
      </w:pPr>
      <w:bookmarkStart w:id="24" w:name="criterios-de-medicion"/>
      <w:r>
        <w:t xml:space="preserve">Criterios de medicion</w:t>
      </w:r>
      <w:bookmarkEnd w:id="24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Valores historicos:</w:t>
      </w:r>
      <w:r>
        <w:t xml:space="preserve"> </w:t>
      </w:r>
      <w:r>
        <w:t xml:space="preserve">Estos pueden ser reexpresados a moneda de cierre, pero luego tienen que ser comparados con los valores corrientes del momento.</w:t>
      </w:r>
    </w:p>
    <w:p>
      <w:pPr>
        <w:numPr>
          <w:numId w:val="1016"/>
          <w:ilvl w:val="0"/>
        </w:numPr>
      </w:pPr>
      <w:r>
        <w:rPr>
          <w:b/>
        </w:rPr>
        <w:t xml:space="preserve">Valores corrientes:</w:t>
      </w:r>
      <w:r>
        <w:t xml:space="preserve"> </w:t>
      </w:r>
      <w:r>
        <w:t xml:space="preserve">Segun la partida, pueden ser:</w:t>
      </w:r>
    </w:p>
    <w:p>
      <w:pPr>
        <w:pStyle w:val="Compact"/>
        <w:numPr>
          <w:numId w:val="1017"/>
          <w:ilvl w:val="1"/>
        </w:numPr>
      </w:pPr>
      <w:r>
        <w:t xml:space="preserve">Valor Nominal</w:t>
      </w:r>
    </w:p>
    <w:p>
      <w:pPr>
        <w:pStyle w:val="Compact"/>
        <w:numPr>
          <w:numId w:val="1017"/>
          <w:ilvl w:val="1"/>
        </w:numPr>
      </w:pPr>
      <w:r>
        <w:t xml:space="preserve">VNR</w:t>
      </w:r>
    </w:p>
    <w:p>
      <w:pPr>
        <w:pStyle w:val="Compact"/>
        <w:numPr>
          <w:numId w:val="1017"/>
          <w:ilvl w:val="1"/>
        </w:numPr>
      </w:pPr>
      <w:r>
        <w:t xml:space="preserve">Costo de reposicion, o el</w:t>
      </w:r>
      <w:r>
        <w:t xml:space="preserve"> </w:t>
      </w:r>
      <w:r>
        <w:rPr>
          <w:i/>
        </w:rPr>
        <w:t xml:space="preserve">costo al que se debera incurrir para volver a incorporar ese activo.</w:t>
      </w:r>
    </w:p>
    <w:p>
      <w:pPr>
        <w:pStyle w:val="Compact"/>
        <w:numPr>
          <w:numId w:val="1017"/>
          <w:ilvl w:val="1"/>
        </w:numPr>
      </w:pPr>
      <w:r>
        <w:t xml:space="preserve">Valor actual</w:t>
      </w:r>
    </w:p>
    <w:p>
      <w:pPr>
        <w:pStyle w:val="Compact"/>
        <w:numPr>
          <w:numId w:val="1017"/>
          <w:ilvl w:val="1"/>
        </w:numPr>
      </w:pPr>
      <w:r>
        <w:t xml:space="preserve">VPP, el cual es</w:t>
      </w:r>
      <w:r>
        <w:t xml:space="preserve"> </w:t>
      </w:r>
      <w:r>
        <w:rPr>
          <w:i/>
        </w:rPr>
        <w:t xml:space="preserve">la participacion sobre el PN de la sociedad emisora en la cual se tiene participacion permanente.</w:t>
      </w:r>
    </w:p>
    <w:p>
      <w:pPr>
        <w:numPr>
          <w:numId w:val="1016"/>
          <w:ilvl w:val="0"/>
        </w:numPr>
      </w:pPr>
      <w:r>
        <w:rPr>
          <w:b/>
        </w:rPr>
        <w:t xml:space="preserve">Resultado por tenencia:</w:t>
      </w:r>
      <w:r>
        <w:t xml:space="preserve"> </w:t>
      </w:r>
      <w:r>
        <w:t xml:space="preserve">Surge de la comparacion entre el valor corriente y el costo a un momento determinado de un bien cuya condicion no ha cambiado.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2022-03-17T02:26:27Z</dcterms:created>
  <dcterms:modified xsi:type="dcterms:W3CDTF">2022-03-17T02:26:27Z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