
<file path=[Content_Types].xml><?xml version="1.0" encoding="utf-8"?>
<Types xmlns="http://schemas.openxmlformats.org/package/2006/content-types">
  <Default Extension="emf" ContentType="image/x-emf"/>
  <Default Extension="jpg" ContentType="image/jpeg"/>
  <Default Extension="jpeg" ContentType="image/jpeg"/>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1.png" ContentType="image/png"/>
  <Override PartName="/word/media/rId25.png" ContentType="image/png"/>
  <Override PartName="/word/media/rId33.png" ContentType="image/png"/>
  <Override PartName="/word/media/rId37.png" ContentType="image/png"/>
  <Override PartName="/word/media/rId41.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jpg" ContentType="image/jpeg"/>
  <Override PartName="/word/media/image13.jpg" ContentType="image/jpeg"/>
  <Override PartName="/word/media/image14.jpg" ContentType="image/jpeg"/>
  <Override PartName="/word/media/image15.jpg" ContentType="image/jpeg"/>
  <Override PartName="/word/media/image16.jpg" ContentType="image/jpeg"/>
  <Override PartName="/word/media/image17.jpg" ContentType="image/jpeg"/>
  <Override PartName="/word/media/image18.jpg" ContentType="image/jpeg"/>
  <Override PartName="/word/media/image19.jpg" ContentType="image/jpe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6.png" ContentType="image/png"/>
  <Override PartName="/word/media/image47.png" ContentType="image/png"/>
  <Override PartName="/word/media/image45.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MDPI11articletype"/>
      </w:pPr>
      <w:r>
        <w:t xml:space="preserve">Article</w:t>
      </w:r>
    </w:p>
    <w:p>
      <w:pPr>
        <w:pStyle w:val="MDPI12title"/>
      </w:pPr>
      <w:r>
        <w:t xml:space="preserve">Generalized Beam Theory with Exact Periodic Boundary Conditions for the Buckling Analysis of Omega-Stringer-Stiffened Composite Panels</w:t>
      </w:r>
    </w:p>
    <w:p>
      <w:pPr>
        <w:pStyle w:val="MDPI13authornames"/>
      </w:pPr>
      <w:r>
        <w:t xml:space="preserve">Aya Medhat Elsayed</w:t>
      </w:r>
      <w:r>
        <w:t xml:space="preserve"> </w:t>
      </w:r>
      <w:r>
        <w:rPr>
          <w:vertAlign w:val="superscript"/>
        </w:rPr>
        <w:t xml:space="preserve">1</w:t>
      </w:r>
      <w:r>
        <w:t xml:space="preserve">, Navid Kharghani</w:t>
      </w:r>
      <w:r>
        <w:t xml:space="preserve"> </w:t>
      </w:r>
      <w:r>
        <w:rPr>
          <w:vertAlign w:val="superscript"/>
        </w:rPr>
        <w:t xml:space="preserve">1,*</w:t>
      </w:r>
      <w:r>
        <w:t xml:space="preserve"> </w:t>
      </w:r>
      <w:r>
        <w:t xml:space="preserve">and Christian Mittelstedt</w:t>
      </w:r>
      <w:r>
        <w:t xml:space="preserve"> </w:t>
      </w:r>
      <w:r>
        <w:rPr>
          <w:vertAlign w:val="superscript"/>
        </w:rPr>
        <w:t xml:space="preserve">1</w:t>
      </w:r>
    </w:p>
    <w:p>
      <w:pPr>
        <w:pStyle w:val="MDPI16affiliation"/>
      </w:pPr>
      <w:r>
        <w:rPr>
          <w:vertAlign w:val="superscript"/>
        </w:rPr>
        <w:t xml:space="preserve">1</w:t>
      </w:r>
      <w:r>
        <w:t xml:space="preserve"> </w:t>
      </w:r>
      <w:r>
        <w:t xml:space="preserve">Institute for Lightweight Engineering and Structural Mechanics (LSM), Department of Mechanical Engineering, Technical University of Darmstadt, Otto-Berndt-Straße 2, 64287 Darmstadt, Germany</w:t>
      </w:r>
    </w:p>
    <w:p>
      <w:pPr>
        <w:pStyle w:val="MDPI16affiliation"/>
      </w:pPr>
      <w:r>
        <w:t xml:space="preserve">* Correspondence: navid.kharghani@lsm.tu-darmstadt.de [author list, affiliations and corresponding author to be confirmed by the authors]</w:t>
      </w:r>
    </w:p>
    <w:p>
      <w:pPr>
        <w:pStyle w:val="MDPI17abstract"/>
      </w:pPr>
      <w:r>
        <w:rPr>
          <w:bCs/>
          <w:b/>
        </w:rPr>
        <w:t xml:space="preserve">Abstract:</w:t>
      </w:r>
      <w:r>
        <w:t xml:space="preserve"> </w:t>
      </w:r>
      <w:r>
        <w:t xml:space="preserve">Stringer-stiffened composite panels in aircraft covers carry many identical stringers, so that their buckling behaviour is commonly analysed on one representative cell whose side edges satisfy periodic boundary conditions. Closed-form models with periodic conditions rely on idealisations of the skin–stringer interaction, while shell finite element models with periodic constraint equations are accurate but expensive and give no insight into the deformation mechanisms. Generalized Beam Theory (GBT) provides such insight at low cost, but its cross-section analysis has been developed for members with free longitudinal edges or closed contours, and periodic side edges have not been treated. This study combines GBT and the Ritz method into a shear-deformable GBT–Ritz formulation for omega-stringer-stiffened composite panels in which the periodic condition is built into every family of deformation modes: the conventional modes through constraint rows that are projected out family by family, the warping functions through a constrained Vlasov least-squares problem, and the shear and transverse-shear modes through merging of the nodal functions of the two side edges. Every mode, and therefore every truncated mode basis, satisfies the periodic condition exactly. The walls are laminated Reissner–Mindlin plates with full membrane–bending and anisotropic coupling, the stringer is tied to the skin with its true offset, the pre-buckling state is the first-order solution under the actual end loads, and the amplitude functions are cubic B-splines, which cover simply supported and clamped loaded edges. The modal matrices are given explicitly in the notation of classical GBT, and the formulation reduces to the classical GBT buckling equations for uncoupled walls under uniform compression. For 30 panels with simply supported loaded edges (five lay-ups, two stringer pitches, three aspect ratios), the critical loads agree with Abaqus shell models with periodic constraint equations within 0.57 % on average and 1.25 % at most; for the 30 panels with clamped loaded edges, they agree with an independent spline finite strip model within 0.30 % on average and 1.17 % at most. An energy-based mode decomposition identifies all critical modes as local skin buckling with global and distortional contributions below 4 %, at a computing time of a few seconds per case.</w:t>
      </w:r>
    </w:p>
    <w:p>
      <w:pPr>
        <w:pStyle w:val="MDPI18keywords"/>
      </w:pPr>
      <w:r>
        <w:rPr>
          <w:bCs/>
          <w:b/>
        </w:rPr>
        <w:t xml:space="preserve">Keywords:</w:t>
      </w:r>
      <w:r>
        <w:t xml:space="preserve"> </w:t>
      </w:r>
      <w:r>
        <w:t xml:space="preserve">generalized beam theory; Ritz method; periodic boundary conditions; stiffened panels; omega stringer; laminated composites; buckling</w:t>
      </w:r>
    </w:p>
    <w:bookmarkStart w:id="20" w:name="introduction"/>
    <w:p>
      <w:pPr>
        <w:pStyle w:val="MDPI21heading1"/>
      </w:pPr>
      <w:r>
        <w:t xml:space="preserve">1. Introduction</w:t>
      </w:r>
    </w:p>
    <w:p>
      <w:pPr>
        <w:pStyle w:val="MDPI31text"/>
      </w:pPr>
      <w:r>
        <w:t xml:space="preserve">Stringer-stiffened panels are the standard construction of aircraft fuselage and wing covers, and their buckling behaviour is often the governing design criterion of weight-critical laminated composite structures [1,2]. Among the stiffener shapes, the omega (hat) stringer is attractive because its closed cell provides high bending and torsional stiffness, a wide bonding area and good damage tolerance [3,4]. A typical cover carries many identical stringers. Its buckling behaviour away from the free or supported longitudinal edges is therefore represented by one repeating cell, provided that the side edges of this cell are given the conditions that the neighbouring cells impose, namely periodic boundary conditions [5–7].</w:t>
      </w:r>
    </w:p>
    <w:p>
      <w:pPr>
        <w:pStyle w:val="MDPI31text"/>
      </w:pPr>
      <w:r>
        <w:t xml:space="preserve">The treatment of the repeating cell is a classical topic of the analysis of stiffened panels. In exact and finite strip methods for prismatic plate assemblies, the infinitely wide panel was analysed early through its repeating portion: the exact strip programs VIPASA and VICONOPT treat infinitely wide or long panels by repeating a portion and its supports [8,9], and the finite strip method in general handles such assemblies with a small number of strips [10,11]. The underlying principle is the theory of waves in periodic structures (Bloch–Floquet theory), by which the response of an infinite periodic structure follows from one cell with phase-related boundary conditions [12].</w:t>
      </w:r>
    </w:p>
    <w:p>
      <w:pPr>
        <w:pStyle w:val="MDPI31text"/>
      </w:pPr>
      <w:r>
        <w:t xml:space="preserve">At the Institute for Lightweight Engineering and Structural Mechanics (LSM), a series of closed-form and semi-analytical models for stringer-stiffened composite panels with periodic boundary conditions has been developed. Mittelstedt derived closed-form buckling loads of blade-stringer-stiffened composite plates considering periodic boundary conditions [5] and extended the approach to the stiffener–plate interaction in local buckling [6]. For omega stringers, Mittelstedt and Beerhorst presented a closed-form buckling analysis [3], and Mittelstedt and Schröder treated the local postbuckling of hat-stringer-stiffened plates [13]. Schilling and Mittelstedt developed a closed-form approximate solution for the local buckling of omega-stringer-stiffened panels [4], a column-buckling model with periodic boundary conditions [7], and models for shear buckling, compression–shear interaction and local postbuckling [14–16]. Most recently, El Yaakoubi-Mesbah and Mittelstedt presented a closed-form analytical solution for the local buckling of omega-stringer-stiffened composite panels under compression [17], a computational model for local buckling [18] and a closed-form postbuckling analysis including the stringer-foot effects [19]; the stability of stiffened laminates is summarised in [20]. These models are efficient and transparent, but they rest on idealisations: the stringer is replaced by elastic restraints, the skin is reduced to one or a few plate strips with assumed shape functions, local and global buckling are usually treated by separate models, and the pre-buckling stress is taken as uniform. The membrane–bending coupling of unsymmetric laminates is typically included through a reduced bending stiffness [21]. The physics-informed neural network of the authors for the local buckling of omega-stringer-stiffened panels [22] was built on such a reduced energy model. Shell finite element models with periodic constraint equations between the nodes of the two side edges, on the other hand, are accurate and general, but each design requires a new mesh and a large eigenvalue analysis, and the buckling mode is obtained only as a nodal field, without a decomposition into mechanically meaningful deformation mechanisms.</w:t>
      </w:r>
    </w:p>
    <w:p>
      <w:pPr>
        <w:pStyle w:val="MDPI31text"/>
      </w:pPr>
      <w:r>
        <w:t xml:space="preserve">Generalized Beam Theory (GBT), originated by Schardt [23,24] and developed further by Davies and Leach [25], describes the deformation of a prismatic thin-walled member as a superposition of cross-section deformation modes whose amplitudes vary along the member axis. A cross-section analysis determines the modes and the associated modal matrices, and a member analysis determines the amplitude functions. The modal decomposition separates global, distortional, local and shear-related deformations and has made GBT one of the most transparent tools for coupled instabilities of thin-walled members, as summarised in the state-of-the-art reports by Camotim et al. [26] and Mittelstedt [27,28]. Silvestre and Camotim formulated first- and second-order GBT for arbitrary orthotropic materials [29,30], and later shear-deformable GBT for composite members and its vibration counterpart [31,32]. Dinis et al. extended the cross-section analysis to arbitrarily branched open sections [33]. Gonçalves et al. introduced a new approach to the calculation of the cross-section deformation modes [34], and Bebiano et al. rationalised the cross-section analysis into natural, shear and transverse-extension mode families [35], together with the shear deformation modes [36], implemented in the code GBTUL 2.0 [37]. Closed sections were treated, among others, for circular cylindrical shells and tubes [38] and for regular polygonal tubes [39]. For laminated composites, GBT has been applied to FRP open-section columns [40] and to laminated CFRP cylindrical stiffened panels [41], and Taig and Ranzi formulated GBT for stiffened sections [42].</w:t>
      </w:r>
    </w:p>
    <w:p>
      <w:pPr>
        <w:pStyle w:val="MDPI31text"/>
      </w:pPr>
      <w:r>
        <w:t xml:space="preserve">The Ritz method provides the complementary tool for the member analysis: the continuous buckling problem is replaced by a finite-dimensional one over admissible functions that satisfy the essential boundary conditions [43], and its efficiency depends on a basis that reflects the expected solution [44]. Outside GBT, Kühn et al. used such variational discrete-plate models for the local buckling of shear-deformable laminated beams [45]. Kharghani and Mittelstedt combined GBT and the Ritz method into a GBT–Ritz approach: for global, local and distortional buckling of shear-deformable composite beams with open cross-sections [46], for composite box girders [47], and for thin-walled composite beams with unsymmetric layups, for which the membrane–bending coupling is consistently included [48,49]. In this approach GBT defines the kinematics through the modes, and the Ritz method determines how the modal amplitudes vary along the member.</w:t>
      </w:r>
    </w:p>
    <w:p>
      <w:pPr>
        <w:pStyle w:val="MDPI31text"/>
      </w:pPr>
      <w:r>
        <w:t xml:space="preserve">Two gaps motivate the present study. The first gap lies in GBT. GBT has been developed for members: open sections with free longitudinal edges, branched sections, and closed contours. The skin of a stiffened panel cell, however, ends at two side edges that are neither free nor closed: the displacement field at one side edge must equal that at the other. This condition has not been formulated in GBT, and it cannot simply be imposed afterwards on a set of classical modes. Classical mode generation starts from a few natural nodes, whereas the periodic condition couples the two ends of the open contour; a truncated set of classical modes then contains too few modes that satisfy it, and the rigid-body and warping modes of the open cell are not admissible for the periodic cell. In addition, the omega stringer forms closed cells with the skin, so that Vlasov’s condition of null membrane shear strain cannot be fulfilled by the warping functions, the stringer is offset from the skin by the half thicknesses, and the pre-buckling state is not uniform near the loaded edges, where the load enters the stringer through the eccentric foot. The second gap lies in the treatment of periodic conditions. The closed-form models are efficient, but they rely on idealisations of the skin–stringer interaction, separate local and global buckling, and do not account for the non-uniform pre-buckling state; shell finite element models do not have these restrictions, but they are expensive for parametric studies and give no modal insight; exact and finite strip methods treat the repeating portion efficiently, but they are formulated in nodal degrees of freedom and do not provide the decomposition into global, distortional and local mechanisms.</w:t>
      </w:r>
    </w:p>
    <w:p>
      <w:pPr>
        <w:pStyle w:val="MDPI31text"/>
      </w:pPr>
      <w:r>
        <w:t xml:space="preserve">GBT and periodic boundary conditions complement each other. The periodic cell is prismatic, so that the member analysis of GBT applies directly; the modal decomposition identifies the buckling mechanisms of the cell; and the reduced number of generalised coordinates makes parametric studies cheap. The present study combines them. Its novelty is the formulation of the periodic condition within the cross-section analysis of GBT, such that every deformation mode, and therefore every combination and truncation of the modes, satisfies it exactly, together with a shear-deformable GBT–Ritz member analysis of omega-stringer-stiffened panels with symmetric and unsymmetric laminates. The modal matrices are given explicitly in the notation of classical GBT and of the GBT–Ritz approach [49], and the formulation is shown to reduce to the classical GBT buckling equations for uncoupled walls under uniform compression. The formulation is verified against Abaqus shell models with periodic constraint equations for simply supported loaded edges and against an independent spline finite strip model for clamped loaded edges.</w:t>
      </w:r>
    </w:p>
    <w:p>
      <w:pPr>
        <w:pStyle w:val="MDPI31text"/>
      </w:pPr>
      <w:r>
        <w:t xml:space="preserve">The paper is organised as follows. Section 2 develops the formulation: the cross-section analysis of the periodic cell, the periodic boundary conditions, the member analysis by the Ritz method and the mode decomposition. Section 3 presents and discusses the results, and Section 4 summarises the conclusions.</w:t>
      </w:r>
    </w:p>
    <w:bookmarkEnd w:id="20"/>
    <w:bookmarkStart w:id="31" w:name="theory-and-formulations"/>
    <w:p>
      <w:pPr>
        <w:pStyle w:val="MDPI21heading1"/>
      </w:pPr>
      <w:r>
        <w:t xml:space="preserve">2. Theory and formulations</w:t>
      </w:r>
    </w:p>
    <w:p>
      <w:pPr>
        <w:pStyle w:val="MDPI31text"/>
      </w:pPr>
      <w:r>
        <w:t xml:space="preserve">GBT describes the deformation of a prismatic thin-walled member by cross-section deformation modes whose amplitudes vary along the member axis. The analysis is divided into two stages [24,29,35]: a cross-section analysis, which determines the deformation modes and the modal matrices, and a member analysis, which determines the amplitude functions. Based on the strain–displacement relations, the strain energy of the cross-section is established in terms of the modal amplitudes, and the governing equations follow from the stationarity of the total potential energy, which is evaluated here by the Ritz method, as in the GBT–Ritz approach [46,49]. In the present work the cross-section analysis is extended by the periodic boundary conditions of the panel cell (Section 2.2).</w:t>
      </w:r>
    </w:p>
    <w:bookmarkStart w:id="24" w:name="cross-section-analysis"/>
    <w:p>
      <w:pPr>
        <w:pStyle w:val="MDPI22heading2"/>
      </w:pPr>
      <w:r>
        <w:t xml:space="preserve">2.1. Cross-section analysis</w:t>
      </w:r>
    </w:p>
    <w:p>
      <w:pPr>
        <w:pStyle w:val="MDPI31text"/>
      </w:pPr>
      <w:r>
        <w:t xml:space="preserve">The panel is the periodic cell of an infinitely wide panel with identical omega stringers at the pitch</w:t>
      </w:r>
      <w:r>
        <w:t xml:space="preserve"> </w:t>
      </w:r>
      <m:oMath>
        <m:sSub>
          <m:e>
            <m:r>
              <m:t>b</m:t>
            </m:r>
          </m:e>
          <m:sub>
            <m:r>
              <m:t>s</m:t>
            </m:r>
          </m:sub>
        </m:sSub>
      </m:oMath>
      <w:r>
        <w:t xml:space="preserve"> </w:t>
      </w:r>
      <w:r>
        <w:t xml:space="preserve">(Figure 1a). The cell contains two stringers and has the width</w:t>
      </w:r>
      <w:r>
        <w:t xml:space="preserve"> </w:t>
      </w:r>
      <m:oMath>
        <m:r>
          <m:t>W</m:t>
        </m:r>
        <m:r>
          <m:rPr>
            <m:sty m:val="p"/>
          </m:rPr>
          <m:t>=</m:t>
        </m:r>
        <m:r>
          <m:t>2</m:t>
        </m:r>
        <m:sSub>
          <m:e>
            <m:r>
              <m:t>b</m:t>
            </m:r>
          </m:e>
          <m:sub>
            <m:r>
              <m:t>s</m:t>
            </m:r>
          </m:sub>
        </m:sSub>
      </m:oMath>
      <w:r>
        <w:t xml:space="preserve"> </w:t>
      </w:r>
      <w:r>
        <w:t xml:space="preserve">and the length</w:t>
      </w:r>
      <w:r>
        <w:t xml:space="preserve"> </w:t>
      </w:r>
      <m:oMath>
        <m:r>
          <m:t>L</m:t>
        </m:r>
        <m:r>
          <m:rPr>
            <m:sty m:val="p"/>
          </m:rPr>
          <m:t>=</m:t>
        </m:r>
        <m:r>
          <m:t>β</m:t>
        </m:r>
        <m:sSub>
          <m:e>
            <m:r>
              <m:t>b</m:t>
            </m:r>
          </m:e>
          <m:sub>
            <m:r>
              <m:t>s</m:t>
            </m:r>
          </m:sub>
        </m:sSub>
      </m:oMath>
      <w:r>
        <w:t xml:space="preserve">, with the aspect ratio</w:t>
      </w:r>
      <w:r>
        <w:t xml:space="preserve"> </w:t>
      </w:r>
      <m:oMath>
        <m:r>
          <m:t>β</m:t>
        </m:r>
      </m:oMath>
      <w:r>
        <w:t xml:space="preserve">. The global cross-section axes are</w:t>
      </w:r>
      <w:r>
        <w:t xml:space="preserve"> </w:t>
      </w:r>
      <m:oMath>
        <m:r>
          <m:t>X</m:t>
        </m:r>
      </m:oMath>
      <w:r>
        <w:t xml:space="preserve"> </w:t>
      </w:r>
      <w:r>
        <w:t xml:space="preserve">across the panel and</w:t>
      </w:r>
      <w:r>
        <w:t xml:space="preserve"> </w:t>
      </w:r>
      <m:oMath>
        <m:r>
          <m:t>Y</m:t>
        </m:r>
      </m:oMath>
      <w:r>
        <w:t xml:space="preserve"> </w:t>
      </w:r>
      <w:r>
        <w:t xml:space="preserve">normal to the skin towards the stringers;</w:t>
      </w:r>
      <w:r>
        <w:t xml:space="preserve"> </w:t>
      </w:r>
      <m:oMath>
        <m:r>
          <m:t>x</m:t>
        </m:r>
      </m:oMath>
      <w:r>
        <w:t xml:space="preserve"> </w:t>
      </w:r>
      <w:r>
        <w:t xml:space="preserve">is the longitudinal axis along the stringers. The skin occupies</w:t>
      </w:r>
      <w:r>
        <w:t xml:space="preserve"> </w:t>
      </w:r>
      <m:oMath>
        <m:r>
          <m:rPr>
            <m:sty m:val="p"/>
          </m:rPr>
          <m:t>−</m:t>
        </m:r>
        <m:r>
          <m:t>W</m:t>
        </m:r>
        <m:r>
          <m:rPr>
            <m:sty m:val="p"/>
          </m:rPr>
          <m:t>≤</m:t>
        </m:r>
        <m:r>
          <m:t>X</m:t>
        </m:r>
        <m:r>
          <m:rPr>
            <m:sty m:val="p"/>
          </m:rPr>
          <m:t>≤</m:t>
        </m:r>
        <m:r>
          <m:t>0</m:t>
        </m:r>
      </m:oMath>
      <w:r>
        <w:t xml:space="preserve">, and its side edges</w:t>
      </w:r>
      <w:r>
        <w:t xml:space="preserve"> </w:t>
      </w:r>
      <m:oMath>
        <m:r>
          <m:t>X</m:t>
        </m:r>
        <m:r>
          <m:rPr>
            <m:sty m:val="p"/>
          </m:rPr>
          <m:t>=</m:t>
        </m:r>
        <m:r>
          <m:rPr>
            <m:sty m:val="p"/>
          </m:rPr>
          <m:t>−</m:t>
        </m:r>
        <m:r>
          <m:t>W</m:t>
        </m:r>
      </m:oMath>
      <w:r>
        <w:t xml:space="preserve"> </w:t>
      </w:r>
      <w:r>
        <w:t xml:space="preserve">and</w:t>
      </w:r>
      <w:r>
        <w:t xml:space="preserve"> </w:t>
      </w:r>
      <m:oMath>
        <m:r>
          <m:t>X</m:t>
        </m:r>
        <m:r>
          <m:rPr>
            <m:sty m:val="p"/>
          </m:rPr>
          <m:t>=</m:t>
        </m:r>
        <m:r>
          <m:t>0</m:t>
        </m:r>
      </m:oMath>
      <w:r>
        <w:t xml:space="preserve"> </w:t>
      </w:r>
      <w:r>
        <w:t xml:space="preserve">lie in the middle of a skin bay. The mid-line of the cross-section is divided into walls (skin, feet, webs, crowns) and the walls into segments of length at most</w:t>
      </w:r>
      <w:r>
        <w:t xml:space="preserve"> </w:t>
      </w:r>
      <m:oMath>
        <m:sSub>
          <m:e>
            <m:r>
              <m:t>b</m:t>
            </m:r>
          </m:e>
          <m:sub>
            <m:r>
              <m:t>s</m:t>
            </m:r>
          </m:sub>
        </m:sSub>
        <m:r>
          <m:rPr>
            <m:sty m:val="p"/>
          </m:rPr>
          <m:t>/</m:t>
        </m:r>
        <m:r>
          <m:t>25</m:t>
        </m:r>
      </m:oMath>
      <w:r>
        <w:t xml:space="preserve">, with at least two segments per wall. As in classical GBT, the end points of the walls are the natural nodes and the remaining segment end points are intermediate nodes (Figure 1b) [24,35]. For</w:t>
      </w:r>
      <w:r>
        <w:t xml:space="preserve"> </w:t>
      </w:r>
      <m:oMath>
        <m:sSub>
          <m:e>
            <m:r>
              <m:t>b</m:t>
            </m:r>
          </m:e>
          <m:sub>
            <m:r>
              <m:t>s</m:t>
            </m:r>
          </m:sub>
        </m:sSub>
        <m:r>
          <m:rPr>
            <m:sty m:val="p"/>
          </m:rPr>
          <m:t>=</m:t>
        </m:r>
        <m:r>
          <m:t>150</m:t>
        </m:r>
      </m:oMath>
      <w:r>
        <w:t xml:space="preserve"> </w:t>
      </w:r>
      <w:r>
        <w:t xml:space="preserve">mm the cell has 92 nodes, 19 walls and 93 segments. The coordinate</w:t>
      </w:r>
      <w:r>
        <w:t xml:space="preserve"> </w:t>
      </w:r>
      <m:oMath>
        <m:r>
          <m:t>s</m:t>
        </m:r>
      </m:oMath>
      <w:r>
        <w:t xml:space="preserve"> </w:t>
      </w:r>
      <w:r>
        <w:t xml:space="preserve">runs along the mid-line of every wall,</w:t>
      </w:r>
      <w:r>
        <w:t xml:space="preserve"> </w:t>
      </w:r>
      <m:oMath>
        <m:r>
          <m:t>z</m:t>
        </m:r>
      </m:oMath>
      <w:r>
        <w:t xml:space="preserve"> </w:t>
      </w:r>
      <w:r>
        <w:t xml:space="preserve">is the coordinate through the thickness, and</w:t>
      </w:r>
      <w:r>
        <w:t xml:space="preserve"> </w:t>
      </w:r>
      <m:oMath>
        <m:r>
          <m:t>u</m:t>
        </m:r>
      </m:oMath>
      <w:r>
        <w:t xml:space="preserve">,</w:t>
      </w:r>
      <w:r>
        <w:t xml:space="preserve"> </w:t>
      </w:r>
      <m:oMath>
        <m:r>
          <m:t>v</m:t>
        </m:r>
      </m:oMath>
      <w:r>
        <w:t xml:space="preserve"> </w:t>
      </w:r>
      <w:r>
        <w:t xml:space="preserve">and</w:t>
      </w:r>
      <w:r>
        <w:t xml:space="preserve"> </w:t>
      </w:r>
      <m:oMath>
        <m:r>
          <m:t>w</m:t>
        </m:r>
      </m:oMath>
      <w:r>
        <w:t xml:space="preserve"> </w:t>
      </w:r>
      <w:r>
        <w:t xml:space="preserve">are the displacements in the directions</w:t>
      </w:r>
      <w:r>
        <w:t xml:space="preserve"> </w:t>
      </w:r>
      <m:oMath>
        <m:r>
          <m:t>x</m:t>
        </m:r>
      </m:oMath>
      <w:r>
        <w:t xml:space="preserve">,</w:t>
      </w:r>
      <w:r>
        <w:t xml:space="preserve"> </w:t>
      </w:r>
      <m:oMath>
        <m:r>
          <m:t>s</m:t>
        </m:r>
      </m:oMath>
      <w:r>
        <w:t xml:space="preserve"> </w:t>
      </w:r>
      <w:r>
        <w:t xml:space="preserve">and</w:t>
      </w:r>
      <w:r>
        <w:t xml:space="preserve"> </w:t>
      </w:r>
      <m:oMath>
        <m:r>
          <m:t>z</m:t>
        </m:r>
      </m:oMath>
      <w:r>
        <w:t xml:space="preserve">. The two side nodes of the skin are denoted</w:t>
      </w:r>
      <w:r>
        <w:t xml:space="preserve"> </w:t>
      </w:r>
      <m:oMath>
        <m:sSub>
          <m:e>
            <m:r>
              <m:t>s</m:t>
            </m:r>
          </m:e>
          <m:sub>
            <m:r>
              <m:t>L</m:t>
            </m:r>
          </m:sub>
        </m:sSub>
      </m:oMath>
      <w:r>
        <w:t xml:space="preserve"> </w:t>
      </w:r>
      <w:r>
        <w:t xml:space="preserve">(</w:t>
      </w:r>
      <m:oMath>
        <m:r>
          <m:t>X</m:t>
        </m:r>
        <m:r>
          <m:rPr>
            <m:sty m:val="p"/>
          </m:rPr>
          <m:t>=</m:t>
        </m:r>
        <m:r>
          <m:rPr>
            <m:sty m:val="p"/>
          </m:rPr>
          <m:t>−</m:t>
        </m:r>
        <m:r>
          <m:t>W</m:t>
        </m:r>
      </m:oMath>
      <w:r>
        <w:t xml:space="preserve">) and</w:t>
      </w:r>
      <w:r>
        <w:t xml:space="preserve"> </w:t>
      </w:r>
      <m:oMath>
        <m:sSub>
          <m:e>
            <m:r>
              <m:t>s</m:t>
            </m:r>
          </m:e>
          <m:sub>
            <m:r>
              <m:t>R</m:t>
            </m:r>
          </m:sub>
        </m:sSub>
      </m:oMath>
      <w:r>
        <w:t xml:space="preserve"> </w:t>
      </w:r>
      <w:r>
        <w:t xml:space="preserve">(</w:t>
      </w:r>
      <m:oMath>
        <m:r>
          <m:t>X</m:t>
        </m:r>
        <m:r>
          <m:rPr>
            <m:sty m:val="p"/>
          </m:rPr>
          <m:t>=</m:t>
        </m:r>
        <m:r>
          <m:t>0</m:t>
        </m:r>
      </m:oMath>
      <w:r>
        <w:t xml:space="preserve">).</w:t>
      </w:r>
    </w:p>
    <w:p>
      <w:pPr>
        <w:pStyle w:val="MDPI52figure"/>
      </w:pPr>
      <w:r>
        <w:drawing>
          <wp:inline>
            <wp:extent cx="5579999" cy="2339213"/>
            <wp:effectExtent b="0" l="0" r="0" t="0"/>
            <wp:docPr descr="Figure 1. (a) Infinitely wide omega-stringer-stiffened panel and its periodic cell of width W = 2b_s. (b) GBT discretisation of the cell for b_s = 150 mm with natural and intermediate nodes; skin, feet (skin and flange as one laminate), webs, crowns and link walls of the offset tie; s_L and s_R are the side nodes on which the periodic condition acts." title="" id="22" name="Picture"/>
            <a:graphic>
              <a:graphicData uri="http://schemas.openxmlformats.org/drawingml/2006/picture">
                <pic:pic>
                  <pic:nvPicPr>
                    <pic:cNvPr descr="fig/fig1_geometry.png" id="23" name="Picture"/>
                    <pic:cNvPicPr>
                      <a:picLocks noChangeArrowheads="1" noChangeAspect="1"/>
                    </pic:cNvPicPr>
                  </pic:nvPicPr>
                  <pic:blipFill>
                    <a:blip r:embed="rId21"/>
                    <a:stretch>
                      <a:fillRect/>
                    </a:stretch>
                  </pic:blipFill>
                  <pic:spPr bwMode="auto">
                    <a:xfrm>
                      <a:off x="0" y="0"/>
                      <a:ext cx="5579999" cy="2339213"/>
                    </a:xfrm>
                    <a:prstGeom prst="rect">
                      <a:avLst/>
                    </a:prstGeom>
                    <a:noFill/>
                    <a:ln w="9525">
                      <a:noFill/>
                      <a:headEnd/>
                      <a:tailEnd/>
                    </a:ln>
                  </pic:spPr>
                </pic:pic>
              </a:graphicData>
            </a:graphic>
          </wp:inline>
        </w:drawing>
      </w:r>
    </w:p>
    <w:p>
      <w:pPr>
        <w:pStyle w:val="MDPI51figurecaption"/>
      </w:pPr>
      <w:r>
        <w:rPr>
          <w:bCs/>
          <w:b/>
        </w:rPr>
        <w:t xml:space="preserve">Figure 1.</w:t>
      </w:r>
      <w:r>
        <w:t xml:space="preserve"> </w:t>
      </w:r>
      <w:r>
        <w:t xml:space="preserve">(a) Infinitely wide omega-stringer-stiffened panel and its periodic cell of width</w:t>
      </w:r>
      <w:r>
        <w:t xml:space="preserve"> </w:t>
      </w:r>
      <m:oMath>
        <m:r>
          <m:t>W</m:t>
        </m:r>
        <m:r>
          <m:rPr>
            <m:sty m:val="p"/>
          </m:rPr>
          <m:t>=</m:t>
        </m:r>
        <m:r>
          <m:t>2</m:t>
        </m:r>
        <m:sSub>
          <m:e>
            <m:r>
              <m:t>b</m:t>
            </m:r>
          </m:e>
          <m:sub>
            <m:r>
              <m:t>s</m:t>
            </m:r>
          </m:sub>
        </m:sSub>
      </m:oMath>
      <w:r>
        <w:t xml:space="preserve">. (b) GBT discretisation of the cell for</w:t>
      </w:r>
      <w:r>
        <w:t xml:space="preserve"> </w:t>
      </w:r>
      <m:oMath>
        <m:sSub>
          <m:e>
            <m:r>
              <m:t>b</m:t>
            </m:r>
          </m:e>
          <m:sub>
            <m:r>
              <m:t>s</m:t>
            </m:r>
          </m:sub>
        </m:sSub>
        <m:r>
          <m:rPr>
            <m:sty m:val="p"/>
          </m:rPr>
          <m:t>=</m:t>
        </m:r>
        <m:r>
          <m:t>150</m:t>
        </m:r>
      </m:oMath>
      <w:r>
        <w:t xml:space="preserve"> </w:t>
      </w:r>
      <w:r>
        <w:t xml:space="preserve">mm with natural and intermediate nodes; skin, feet (skin and flange as one laminate), webs, crowns and link walls of the offset tie;</w:t>
      </w:r>
      <w:r>
        <w:t xml:space="preserve"> </w:t>
      </w:r>
      <m:oMath>
        <m:sSub>
          <m:e>
            <m:r>
              <m:t>s</m:t>
            </m:r>
          </m:e>
          <m:sub>
            <m:r>
              <m:t>L</m:t>
            </m:r>
          </m:sub>
        </m:sSub>
      </m:oMath>
      <w:r>
        <w:t xml:space="preserve"> </w:t>
      </w:r>
      <w:r>
        <w:t xml:space="preserve">and</w:t>
      </w:r>
      <w:r>
        <w:t xml:space="preserve"> </w:t>
      </w:r>
      <m:oMath>
        <m:sSub>
          <m:e>
            <m:r>
              <m:t>s</m:t>
            </m:r>
          </m:e>
          <m:sub>
            <m:r>
              <m:t>R</m:t>
            </m:r>
          </m:sub>
        </m:sSub>
      </m:oMath>
      <w:r>
        <w:t xml:space="preserve"> </w:t>
      </w:r>
      <w:r>
        <w:t xml:space="preserve">are the side nodes on which the periodic condition acts.</w:t>
      </w:r>
    </w:p>
    <w:p>
      <w:pPr>
        <w:pStyle w:val="MDPI31text"/>
      </w:pPr>
      <w:r>
        <w:t xml:space="preserve">The analysis begins with the displacement field of shear-deformable GBT [31,46],</w:t>
      </w:r>
    </w:p>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r>
                  <m:t>u</m:t>
                </m:r>
                <m:d>
                  <m:dPr>
                    <m:begChr m:val="("/>
                    <m:sepChr m:val=""/>
                    <m:endChr m:val=")"/>
                    <m:grow/>
                  </m:dPr>
                  <m:e>
                    <m:r>
                      <m:t>x</m:t>
                    </m:r>
                    <m:r>
                      <m:rPr>
                        <m:sty m:val="p"/>
                      </m:rPr>
                      <m:t>,</m:t>
                    </m:r>
                    <m:r>
                      <m:t>s</m:t>
                    </m:r>
                  </m:e>
                </m:d>
                <m:r>
                  <m:rPr>
                    <m:sty m:val="p"/>
                  </m:rPr>
                  <m:t>=</m:t>
                </m:r>
                <m:nary>
                  <m:naryPr>
                    <m:chr m:val="∑"/>
                    <m:limLoc m:val="undOvr"/>
                    <m:subHide m:val="off"/>
                    <m:supHide m:val="on"/>
                  </m:naryPr>
                  <m:sub>
                    <m:r>
                      <m:t>i</m:t>
                    </m:r>
                  </m:sub>
                  <m:sup>
                    <m:r>
                      <m:t>​</m:t>
                    </m:r>
                  </m:sup>
                  <m:e>
                    <m:sSub>
                      <m:e>
                        <m:acc>
                          <m:accPr>
                            <m:chr m:val="‾"/>
                          </m:accPr>
                          <m:e>
                            <m:r>
                              <m:t>u</m:t>
                            </m:r>
                          </m:e>
                        </m:acc>
                      </m:e>
                      <m:sub>
                        <m:r>
                          <m:t>i</m:t>
                        </m:r>
                      </m:sub>
                    </m:sSub>
                  </m:e>
                </m:nary>
                <m:d>
                  <m:dPr>
                    <m:begChr m:val="("/>
                    <m:sepChr m:val=""/>
                    <m:endChr m:val=")"/>
                    <m:grow/>
                  </m:dPr>
                  <m:e>
                    <m:r>
                      <m:t>s</m:t>
                    </m:r>
                  </m:e>
                </m:d>
                <m:r>
                  <m:t> </m:t>
                </m:r>
                <m:sSub>
                  <m:e>
                    <m:r>
                      <m:t>φ</m:t>
                    </m:r>
                  </m:e>
                  <m:sub>
                    <m:r>
                      <m:t>i</m:t>
                    </m:r>
                    <m:r>
                      <m:rPr>
                        <m:sty m:val="p"/>
                      </m:rPr>
                      <m:t>,</m:t>
                    </m:r>
                    <m:r>
                      <m:t>x</m:t>
                    </m:r>
                  </m:sub>
                </m:sSub>
                <m:d>
                  <m:dPr>
                    <m:begChr m:val="("/>
                    <m:sepChr m:val=""/>
                    <m:endChr m:val=")"/>
                    <m:grow/>
                  </m:dPr>
                  <m:e>
                    <m:r>
                      <m:t>x</m:t>
                    </m:r>
                  </m:e>
                </m:d>
                <m:r>
                  <m:rPr>
                    <m:sty m:val="p"/>
                  </m:rPr>
                  <m:t>+</m:t>
                </m:r>
                <m:nary>
                  <m:naryPr>
                    <m:chr m:val="∑"/>
                    <m:limLoc m:val="undOvr"/>
                    <m:subHide m:val="off"/>
                    <m:supHide m:val="on"/>
                  </m:naryPr>
                  <m:sub>
                    <m:r>
                      <m:t>j</m:t>
                    </m:r>
                  </m:sub>
                  <m:sup>
                    <m:r>
                      <m:t>​</m:t>
                    </m:r>
                  </m:sup>
                  <m:e>
                    <m:sSub>
                      <m:e>
                        <m:acc>
                          <m:accPr>
                            <m:chr m:val="‾"/>
                          </m:accPr>
                          <m:e>
                            <m:r>
                              <m:t>u</m:t>
                            </m:r>
                          </m:e>
                        </m:acc>
                      </m:e>
                      <m:sub>
                        <m:r>
                          <m:t>j</m:t>
                        </m:r>
                      </m:sub>
                    </m:sSub>
                  </m:e>
                </m:nary>
                <m:d>
                  <m:dPr>
                    <m:begChr m:val="("/>
                    <m:sepChr m:val=""/>
                    <m:endChr m:val=")"/>
                    <m:grow/>
                  </m:dPr>
                  <m:e>
                    <m:r>
                      <m:t>s</m:t>
                    </m:r>
                  </m:e>
                </m:d>
                <m:r>
                  <m:t> </m:t>
                </m:r>
                <m:sSub>
                  <m:e>
                    <m:r>
                      <m:t>φ</m:t>
                    </m:r>
                  </m:e>
                  <m:sub>
                    <m:r>
                      <m:t>j</m:t>
                    </m:r>
                  </m:sub>
                </m:sSub>
                <m:d>
                  <m:dPr>
                    <m:begChr m:val="("/>
                    <m:sepChr m:val=""/>
                    <m:endChr m:val=")"/>
                    <m:grow/>
                  </m:dPr>
                  <m:e>
                    <m:r>
                      <m:t>x</m:t>
                    </m:r>
                  </m:e>
                </m:d>
                <m:r>
                  <m:rPr>
                    <m:sty m:val="p"/>
                  </m:rPr>
                  <m:t>,</m:t>
                </m:r>
              </m:oMath>
            </m:oMathPara>
          </w:p>
        </w:tc>
        <w:tc>
          <w:tcPr>
            <w:tcW w:w="431" w:type="dxa"/>
            <w:vAlign w:val="center"/>
          </w:tcPr>
          <w:p>
            <w:pPr>
              <w:pStyle w:val="MDPI3aequationnumber"/>
            </w:pPr>
            <w:r>
              <w:t>(1)</w:t>
            </w:r>
          </w:p>
        </w:tc>
      </w:tr>
    </w:tbl>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r>
                  <m:t>v</m:t>
                </m:r>
                <m:d>
                  <m:dPr>
                    <m:begChr m:val="("/>
                    <m:sepChr m:val=""/>
                    <m:endChr m:val=")"/>
                    <m:grow/>
                  </m:dPr>
                  <m:e>
                    <m:r>
                      <m:t>x</m:t>
                    </m:r>
                    <m:r>
                      <m:rPr>
                        <m:sty m:val="p"/>
                      </m:rPr>
                      <m:t>,</m:t>
                    </m:r>
                    <m:r>
                      <m:t>s</m:t>
                    </m:r>
                  </m:e>
                </m:d>
                <m:r>
                  <m:rPr>
                    <m:sty m:val="p"/>
                  </m:rPr>
                  <m:t>=</m:t>
                </m:r>
                <m:nary>
                  <m:naryPr>
                    <m:chr m:val="∑"/>
                    <m:limLoc m:val="undOvr"/>
                    <m:subHide m:val="off"/>
                    <m:supHide m:val="on"/>
                  </m:naryPr>
                  <m:sub>
                    <m:r>
                      <m:t>i</m:t>
                    </m:r>
                  </m:sub>
                  <m:sup>
                    <m:r>
                      <m:t>​</m:t>
                    </m:r>
                  </m:sup>
                  <m:e>
                    <m:sSub>
                      <m:e>
                        <m:acc>
                          <m:accPr>
                            <m:chr m:val="‾"/>
                          </m:accPr>
                          <m:e>
                            <m:r>
                              <m:t>v</m:t>
                            </m:r>
                          </m:e>
                        </m:acc>
                      </m:e>
                      <m:sub>
                        <m:r>
                          <m:t>i</m:t>
                        </m:r>
                      </m:sub>
                    </m:sSub>
                  </m:e>
                </m:nary>
                <m:d>
                  <m:dPr>
                    <m:begChr m:val="("/>
                    <m:sepChr m:val=""/>
                    <m:endChr m:val=")"/>
                    <m:grow/>
                  </m:dPr>
                  <m:e>
                    <m:r>
                      <m:t>s</m:t>
                    </m:r>
                  </m:e>
                </m:d>
                <m:r>
                  <m:t> </m:t>
                </m:r>
                <m:sSub>
                  <m:e>
                    <m:r>
                      <m:t>φ</m:t>
                    </m:r>
                  </m:e>
                  <m:sub>
                    <m:r>
                      <m:t>i</m:t>
                    </m:r>
                  </m:sub>
                </m:sSub>
                <m:d>
                  <m:dPr>
                    <m:begChr m:val="("/>
                    <m:sepChr m:val=""/>
                    <m:endChr m:val=")"/>
                    <m:grow/>
                  </m:dPr>
                  <m:e>
                    <m:r>
                      <m:t>x</m:t>
                    </m:r>
                  </m:e>
                </m:d>
                <m:r>
                  <m:rPr>
                    <m:sty m:val="p"/>
                  </m:rPr>
                  <m:t>,</m:t>
                </m:r>
              </m:oMath>
            </m:oMathPara>
          </w:p>
        </w:tc>
        <w:tc>
          <w:tcPr>
            <w:tcW w:w="431" w:type="dxa"/>
            <w:vAlign w:val="center"/>
          </w:tcPr>
          <w:p>
            <w:pPr>
              <w:pStyle w:val="MDPI3aequationnumber"/>
            </w:pPr>
            <w:r>
              <w:t>(2)</w:t>
            </w:r>
          </w:p>
        </w:tc>
      </w:tr>
    </w:tbl>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r>
                  <m:t>w</m:t>
                </m:r>
                <m:d>
                  <m:dPr>
                    <m:begChr m:val="("/>
                    <m:sepChr m:val=""/>
                    <m:endChr m:val=")"/>
                    <m:grow/>
                  </m:dPr>
                  <m:e>
                    <m:r>
                      <m:t>x</m:t>
                    </m:r>
                    <m:r>
                      <m:rPr>
                        <m:sty m:val="p"/>
                      </m:rPr>
                      <m:t>,</m:t>
                    </m:r>
                    <m:r>
                      <m:t>s</m:t>
                    </m:r>
                  </m:e>
                </m:d>
                <m:r>
                  <m:rPr>
                    <m:sty m:val="p"/>
                  </m:rPr>
                  <m:t>=</m:t>
                </m:r>
                <m:nary>
                  <m:naryPr>
                    <m:chr m:val="∑"/>
                    <m:limLoc m:val="undOvr"/>
                    <m:subHide m:val="off"/>
                    <m:supHide m:val="on"/>
                  </m:naryPr>
                  <m:sub>
                    <m:r>
                      <m:t>i</m:t>
                    </m:r>
                  </m:sub>
                  <m:sup>
                    <m:r>
                      <m:t>​</m:t>
                    </m:r>
                  </m:sup>
                  <m:e>
                    <m:sSub>
                      <m:e>
                        <m:acc>
                          <m:accPr>
                            <m:chr m:val="‾"/>
                          </m:accPr>
                          <m:e>
                            <m:r>
                              <m:t>w</m:t>
                            </m:r>
                          </m:e>
                        </m:acc>
                      </m:e>
                      <m:sub>
                        <m:r>
                          <m:t>i</m:t>
                        </m:r>
                      </m:sub>
                    </m:sSub>
                  </m:e>
                </m:nary>
                <m:d>
                  <m:dPr>
                    <m:begChr m:val="("/>
                    <m:sepChr m:val=""/>
                    <m:endChr m:val=")"/>
                    <m:grow/>
                  </m:dPr>
                  <m:e>
                    <m:r>
                      <m:t>s</m:t>
                    </m:r>
                  </m:e>
                </m:d>
                <m:r>
                  <m:t> </m:t>
                </m:r>
                <m:sSub>
                  <m:e>
                    <m:r>
                      <m:t>φ</m:t>
                    </m:r>
                  </m:e>
                  <m:sub>
                    <m:r>
                      <m:t>i</m:t>
                    </m:r>
                  </m:sub>
                </m:sSub>
                <m:d>
                  <m:dPr>
                    <m:begChr m:val="("/>
                    <m:sepChr m:val=""/>
                    <m:endChr m:val=")"/>
                    <m:grow/>
                  </m:dPr>
                  <m:e>
                    <m:r>
                      <m:t>x</m:t>
                    </m:r>
                  </m:e>
                </m:d>
                <m:r>
                  <m:rPr>
                    <m:sty m:val="p"/>
                  </m:rPr>
                  <m:t>,</m:t>
                </m:r>
              </m:oMath>
            </m:oMathPara>
          </w:p>
        </w:tc>
        <w:tc>
          <w:tcPr>
            <w:tcW w:w="431" w:type="dxa"/>
            <w:vAlign w:val="center"/>
          </w:tcPr>
          <w:p>
            <w:pPr>
              <w:pStyle w:val="MDPI3aequationnumber"/>
            </w:pPr>
            <w:r>
              <w:t>(3)</w:t>
            </w:r>
          </w:p>
        </w:tc>
      </w:tr>
    </w:tbl>
    <w:p>
      <w:pPr>
        <w:pStyle w:val="MDPI31text"/>
      </w:pPr>
      <w:r>
        <w:t xml:space="preserve">which is extended here by the transverse shear rotations of the Reissner–Mindlin walls,</w:t>
      </w:r>
    </w:p>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sSub>
                  <m:e>
                    <m:r>
                      <m:t>β</m:t>
                    </m:r>
                  </m:e>
                  <m:sub>
                    <m:r>
                      <m:t>x</m:t>
                    </m:r>
                  </m:sub>
                </m:sSub>
                <m:d>
                  <m:dPr>
                    <m:begChr m:val="("/>
                    <m:sepChr m:val=""/>
                    <m:endChr m:val=")"/>
                    <m:grow/>
                  </m:dPr>
                  <m:e>
                    <m:r>
                      <m:t>x</m:t>
                    </m:r>
                    <m:r>
                      <m:rPr>
                        <m:sty m:val="p"/>
                      </m:rPr>
                      <m:t>,</m:t>
                    </m:r>
                    <m:r>
                      <m:t>s</m:t>
                    </m:r>
                  </m:e>
                </m:d>
                <m:r>
                  <m:rPr>
                    <m:sty m:val="p"/>
                  </m:rPr>
                  <m:t>=</m:t>
                </m:r>
                <m:nary>
                  <m:naryPr>
                    <m:chr m:val="∑"/>
                    <m:limLoc m:val="undOvr"/>
                    <m:subHide m:val="off"/>
                    <m:supHide m:val="on"/>
                  </m:naryPr>
                  <m:sub>
                    <m:r>
                      <m:t>r</m:t>
                    </m:r>
                  </m:sub>
                  <m:sup>
                    <m:r>
                      <m:t>​</m:t>
                    </m:r>
                  </m:sup>
                  <m:e>
                    <m:sSub>
                      <m:e>
                        <m:acc>
                          <m:accPr>
                            <m:chr m:val="‾"/>
                          </m:accPr>
                          <m:e>
                            <m:r>
                              <m:t>c</m:t>
                            </m:r>
                          </m:e>
                        </m:acc>
                      </m:e>
                      <m:sub>
                        <m:r>
                          <m:t>r</m:t>
                        </m:r>
                      </m:sub>
                    </m:sSub>
                  </m:e>
                </m:nary>
                <m:d>
                  <m:dPr>
                    <m:begChr m:val="("/>
                    <m:sepChr m:val=""/>
                    <m:endChr m:val=")"/>
                    <m:grow/>
                  </m:dPr>
                  <m:e>
                    <m:r>
                      <m:t>s</m:t>
                    </m:r>
                  </m:e>
                </m:d>
                <m:r>
                  <m:t> </m:t>
                </m:r>
                <m:sSub>
                  <m:e>
                    <m:r>
                      <m:t>χ</m:t>
                    </m:r>
                  </m:e>
                  <m:sub>
                    <m:r>
                      <m:t>r</m:t>
                    </m:r>
                  </m:sub>
                </m:sSub>
                <m:d>
                  <m:dPr>
                    <m:begChr m:val="("/>
                    <m:sepChr m:val=""/>
                    <m:endChr m:val=")"/>
                    <m:grow/>
                  </m:dPr>
                  <m:e>
                    <m:r>
                      <m:t>x</m:t>
                    </m:r>
                  </m:e>
                </m:d>
                <m:r>
                  <m:rPr>
                    <m:sty m:val="p"/>
                  </m:rPr>
                  <m:t>,</m:t>
                </m:r>
                <m:r>
                  <m:t>  </m:t>
                </m:r>
                <m:sSub>
                  <m:e>
                    <m:r>
                      <m:t>β</m:t>
                    </m:r>
                  </m:e>
                  <m:sub>
                    <m:r>
                      <m:t>s</m:t>
                    </m:r>
                  </m:sub>
                </m:sSub>
                <m:d>
                  <m:dPr>
                    <m:begChr m:val="("/>
                    <m:sepChr m:val=""/>
                    <m:endChr m:val=")"/>
                    <m:grow/>
                  </m:dPr>
                  <m:e>
                    <m:r>
                      <m:t>x</m:t>
                    </m:r>
                    <m:r>
                      <m:rPr>
                        <m:sty m:val="p"/>
                      </m:rPr>
                      <m:t>,</m:t>
                    </m:r>
                    <m:r>
                      <m:t>s</m:t>
                    </m:r>
                  </m:e>
                </m:d>
                <m:r>
                  <m:rPr>
                    <m:sty m:val="p"/>
                  </m:rPr>
                  <m:t>=</m:t>
                </m:r>
                <m:nary>
                  <m:naryPr>
                    <m:chr m:val="∑"/>
                    <m:limLoc m:val="undOvr"/>
                    <m:subHide m:val="off"/>
                    <m:supHide m:val="on"/>
                  </m:naryPr>
                  <m:sub>
                    <m:r>
                      <m:t>r</m:t>
                    </m:r>
                  </m:sub>
                  <m:sup>
                    <m:r>
                      <m:t>​</m:t>
                    </m:r>
                  </m:sup>
                  <m:e>
                    <m:sSub>
                      <m:e>
                        <m:acc>
                          <m:accPr>
                            <m:chr m:val="‾"/>
                          </m:accPr>
                          <m:e>
                            <m:r>
                              <m:t>b</m:t>
                            </m:r>
                          </m:e>
                        </m:acc>
                      </m:e>
                      <m:sub>
                        <m:r>
                          <m:t>r</m:t>
                        </m:r>
                      </m:sub>
                    </m:sSub>
                  </m:e>
                </m:nary>
                <m:d>
                  <m:dPr>
                    <m:begChr m:val="("/>
                    <m:sepChr m:val=""/>
                    <m:endChr m:val=")"/>
                    <m:grow/>
                  </m:dPr>
                  <m:e>
                    <m:r>
                      <m:t>s</m:t>
                    </m:r>
                  </m:e>
                </m:d>
                <m:r>
                  <m:t> </m:t>
                </m:r>
                <m:sSub>
                  <m:e>
                    <m:r>
                      <m:t>ϑ</m:t>
                    </m:r>
                  </m:e>
                  <m:sub>
                    <m:r>
                      <m:t>r</m:t>
                    </m:r>
                  </m:sub>
                </m:sSub>
                <m:d>
                  <m:dPr>
                    <m:begChr m:val="("/>
                    <m:sepChr m:val=""/>
                    <m:endChr m:val=")"/>
                    <m:grow/>
                  </m:dPr>
                  <m:e>
                    <m:r>
                      <m:t>x</m:t>
                    </m:r>
                  </m:e>
                </m:d>
                <m:r>
                  <m:rPr>
                    <m:sty m:val="p"/>
                  </m:rPr>
                  <m:t>.</m:t>
                </m:r>
              </m:oMath>
            </m:oMathPara>
          </w:p>
        </w:tc>
        <w:tc>
          <w:tcPr>
            <w:tcW w:w="431" w:type="dxa"/>
            <w:vAlign w:val="center"/>
          </w:tcPr>
          <w:p>
            <w:pPr>
              <w:pStyle w:val="MDPI3aequationnumber"/>
            </w:pPr>
            <w:r>
              <w:t>(4)</w:t>
            </w:r>
          </w:p>
        </w:tc>
      </w:tr>
    </w:tbl>
    <w:p>
      <w:pPr>
        <w:pStyle w:val="MDPI31text"/>
      </w:pPr>
      <w:r>
        <w:t xml:space="preserve">The index</w:t>
      </w:r>
      <w:r>
        <w:t xml:space="preserve"> </w:t>
      </w:r>
      <m:oMath>
        <m:r>
          <m:t>i</m:t>
        </m:r>
      </m:oMath>
      <w:r>
        <w:t xml:space="preserve"> </w:t>
      </w:r>
      <w:r>
        <w:t xml:space="preserve">refers to the conventional deformation modes,</w:t>
      </w:r>
      <w:r>
        <w:t xml:space="preserve"> </w:t>
      </w:r>
      <m:oMath>
        <m:r>
          <m:t>j</m:t>
        </m:r>
      </m:oMath>
      <w:r>
        <w:t xml:space="preserve"> </w:t>
      </w:r>
      <w:r>
        <w:t xml:space="preserve">to the shear modes and</w:t>
      </w:r>
      <w:r>
        <w:t xml:space="preserve"> </w:t>
      </w:r>
      <m:oMath>
        <m:r>
          <m:t>r</m:t>
        </m:r>
      </m:oMath>
      <w:r>
        <w:t xml:space="preserve"> </w:t>
      </w:r>
      <w:r>
        <w:t xml:space="preserve">to the transverse shear (Mindlin) modes. The functions</w:t>
      </w:r>
      <w:r>
        <w:t xml:space="preserve"> </w:t>
      </w:r>
      <m:oMath>
        <m:sSub>
          <m:e>
            <m:acc>
              <m:accPr>
                <m:chr m:val="‾"/>
              </m:accPr>
              <m:e>
                <m:r>
                  <m:t>u</m:t>
                </m:r>
              </m:e>
            </m:acc>
          </m:e>
          <m:sub>
            <m:r>
              <m:t>i</m:t>
            </m:r>
          </m:sub>
        </m:sSub>
        <m:d>
          <m:dPr>
            <m:begChr m:val="("/>
            <m:sepChr m:val=""/>
            <m:endChr m:val=")"/>
            <m:grow/>
          </m:dPr>
          <m:e>
            <m:r>
              <m:t>s</m:t>
            </m:r>
          </m:e>
        </m:d>
      </m:oMath>
      <w:r>
        <w:t xml:space="preserve">,</w:t>
      </w:r>
      <w:r>
        <w:t xml:space="preserve"> </w:t>
      </w:r>
      <m:oMath>
        <m:sSub>
          <m:e>
            <m:acc>
              <m:accPr>
                <m:chr m:val="‾"/>
              </m:accPr>
              <m:e>
                <m:r>
                  <m:t>v</m:t>
                </m:r>
              </m:e>
            </m:acc>
          </m:e>
          <m:sub>
            <m:r>
              <m:t>i</m:t>
            </m:r>
          </m:sub>
        </m:sSub>
        <m:d>
          <m:dPr>
            <m:begChr m:val="("/>
            <m:sepChr m:val=""/>
            <m:endChr m:val=")"/>
            <m:grow/>
          </m:dPr>
          <m:e>
            <m:r>
              <m:t>s</m:t>
            </m:r>
          </m:e>
        </m:d>
      </m:oMath>
      <w:r>
        <w:t xml:space="preserve"> </w:t>
      </w:r>
      <w:r>
        <w:t xml:space="preserve">and</w:t>
      </w:r>
      <w:r>
        <w:t xml:space="preserve"> </w:t>
      </w:r>
      <m:oMath>
        <m:sSub>
          <m:e>
            <m:acc>
              <m:accPr>
                <m:chr m:val="‾"/>
              </m:accPr>
              <m:e>
                <m:r>
                  <m:t>w</m:t>
                </m:r>
              </m:e>
            </m:acc>
          </m:e>
          <m:sub>
            <m:r>
              <m:t>i</m:t>
            </m:r>
          </m:sub>
        </m:sSub>
        <m:d>
          <m:dPr>
            <m:begChr m:val="("/>
            <m:sepChr m:val=""/>
            <m:endChr m:val=")"/>
            <m:grow/>
          </m:dPr>
          <m:e>
            <m:r>
              <m:t>s</m:t>
            </m:r>
          </m:e>
        </m:d>
      </m:oMath>
      <w:r>
        <w:t xml:space="preserve"> </w:t>
      </w:r>
      <w:r>
        <w:t xml:space="preserve">describe the displacements of a conventional mode in the axial, tangential and out-of-plane directions,</w:t>
      </w:r>
      <w:r>
        <w:t xml:space="preserve"> </w:t>
      </w:r>
      <m:oMath>
        <m:sSub>
          <m:e>
            <m:acc>
              <m:accPr>
                <m:chr m:val="‾"/>
              </m:accPr>
              <m:e>
                <m:r>
                  <m:t>u</m:t>
                </m:r>
              </m:e>
            </m:acc>
          </m:e>
          <m:sub>
            <m:r>
              <m:t>j</m:t>
            </m:r>
          </m:sub>
        </m:sSub>
        <m:d>
          <m:dPr>
            <m:begChr m:val="("/>
            <m:sepChr m:val=""/>
            <m:endChr m:val=")"/>
            <m:grow/>
          </m:dPr>
          <m:e>
            <m:r>
              <m:t>s</m:t>
            </m:r>
          </m:e>
        </m:d>
      </m:oMath>
      <w:r>
        <w:t xml:space="preserve"> </w:t>
      </w:r>
      <w:r>
        <w:t xml:space="preserve">is the warping of a shear mode, and</w:t>
      </w:r>
      <w:r>
        <w:t xml:space="preserve"> </w:t>
      </w:r>
      <m:oMath>
        <m:sSub>
          <m:e>
            <m:acc>
              <m:accPr>
                <m:chr m:val="‾"/>
              </m:accPr>
              <m:e>
                <m:r>
                  <m:t>c</m:t>
                </m:r>
              </m:e>
            </m:acc>
          </m:e>
          <m:sub>
            <m:r>
              <m:t>r</m:t>
            </m:r>
          </m:sub>
        </m:sSub>
        <m:d>
          <m:dPr>
            <m:begChr m:val="("/>
            <m:sepChr m:val=""/>
            <m:endChr m:val=")"/>
            <m:grow/>
          </m:dPr>
          <m:e>
            <m:r>
              <m:t>s</m:t>
            </m:r>
          </m:e>
        </m:d>
      </m:oMath>
      <w:r>
        <w:t xml:space="preserve"> </w:t>
      </w:r>
      <w:r>
        <w:t xml:space="preserve">and</w:t>
      </w:r>
      <w:r>
        <w:t xml:space="preserve"> </w:t>
      </w:r>
      <m:oMath>
        <m:sSub>
          <m:e>
            <m:acc>
              <m:accPr>
                <m:chr m:val="‾"/>
              </m:accPr>
              <m:e>
                <m:r>
                  <m:t>b</m:t>
                </m:r>
              </m:e>
            </m:acc>
          </m:e>
          <m:sub>
            <m:r>
              <m:t>r</m:t>
            </m:r>
          </m:sub>
        </m:sSub>
        <m:d>
          <m:dPr>
            <m:begChr m:val="("/>
            <m:sepChr m:val=""/>
            <m:endChr m:val=")"/>
            <m:grow/>
          </m:dPr>
          <m:e>
            <m:r>
              <m:t>s</m:t>
            </m:r>
          </m:e>
        </m:d>
      </m:oMath>
      <w:r>
        <w:t xml:space="preserve"> </w:t>
      </w:r>
      <w:r>
        <w:t xml:space="preserve">are the distributions of the shear rotations. The corresponding amplitude functions are</w:t>
      </w:r>
      <w:r>
        <w:t xml:space="preserve"> </w:t>
      </w:r>
      <m:oMath>
        <m:sSub>
          <m:e>
            <m:r>
              <m:t>φ</m:t>
            </m:r>
          </m:e>
          <m:sub>
            <m:r>
              <m:t>i</m:t>
            </m:r>
          </m:sub>
        </m:sSub>
        <m:d>
          <m:dPr>
            <m:begChr m:val="("/>
            <m:sepChr m:val=""/>
            <m:endChr m:val=")"/>
            <m:grow/>
          </m:dPr>
          <m:e>
            <m:r>
              <m:t>x</m:t>
            </m:r>
          </m:e>
        </m:d>
      </m:oMath>
      <w:r>
        <w:t xml:space="preserve">,</w:t>
      </w:r>
      <w:r>
        <w:t xml:space="preserve"> </w:t>
      </w:r>
      <m:oMath>
        <m:sSub>
          <m:e>
            <m:r>
              <m:t>φ</m:t>
            </m:r>
          </m:e>
          <m:sub>
            <m:r>
              <m:t>j</m:t>
            </m:r>
          </m:sub>
        </m:sSub>
        <m:d>
          <m:dPr>
            <m:begChr m:val="("/>
            <m:sepChr m:val=""/>
            <m:endChr m:val=")"/>
            <m:grow/>
          </m:dPr>
          <m:e>
            <m:r>
              <m:t>x</m:t>
            </m:r>
          </m:e>
        </m:d>
      </m:oMath>
      <w:r>
        <w:t xml:space="preserve">,</w:t>
      </w:r>
      <w:r>
        <w:t xml:space="preserve"> </w:t>
      </w:r>
      <m:oMath>
        <m:sSub>
          <m:e>
            <m:r>
              <m:t>χ</m:t>
            </m:r>
          </m:e>
          <m:sub>
            <m:r>
              <m:t>r</m:t>
            </m:r>
          </m:sub>
        </m:sSub>
        <m:d>
          <m:dPr>
            <m:begChr m:val="("/>
            <m:sepChr m:val=""/>
            <m:endChr m:val=")"/>
            <m:grow/>
          </m:dPr>
          <m:e>
            <m:r>
              <m:t>x</m:t>
            </m:r>
          </m:e>
        </m:d>
      </m:oMath>
      <w:r>
        <w:t xml:space="preserve"> </w:t>
      </w:r>
      <w:r>
        <w:t xml:space="preserve">and</w:t>
      </w:r>
      <w:r>
        <w:t xml:space="preserve"> </w:t>
      </w:r>
      <m:oMath>
        <m:sSub>
          <m:e>
            <m:r>
              <m:t>ϑ</m:t>
            </m:r>
          </m:e>
          <m:sub>
            <m:r>
              <m:t>r</m:t>
            </m:r>
          </m:sub>
        </m:sSub>
        <m:d>
          <m:dPr>
            <m:begChr m:val="("/>
            <m:sepChr m:val=""/>
            <m:endChr m:val=")"/>
            <m:grow/>
          </m:dPr>
          <m:e>
            <m:r>
              <m:t>x</m:t>
            </m:r>
          </m:e>
        </m:d>
      </m:oMath>
      <w:r>
        <w:t xml:space="preserve">. The uniform axial displacement is included among the shear modes, with</w:t>
      </w:r>
      <w:r>
        <w:t xml:space="preserve"> </w:t>
      </w:r>
      <m:oMath>
        <m:sSub>
          <m:e>
            <m:acc>
              <m:accPr>
                <m:chr m:val="‾"/>
              </m:accPr>
              <m:e>
                <m:r>
                  <m:t>u</m:t>
                </m:r>
              </m:e>
            </m:acc>
          </m:e>
          <m:sub>
            <m:r>
              <m:t>j</m:t>
            </m:r>
          </m:sub>
        </m:sSub>
        <m:r>
          <m:rPr>
            <m:sty m:val="p"/>
          </m:rPr>
          <m:t>=</m:t>
        </m:r>
        <m:r>
          <m:t>1</m:t>
        </m:r>
      </m:oMath>
      <w:r>
        <w:t xml:space="preserve">.</w:t>
      </w:r>
    </w:p>
    <w:p>
      <w:pPr>
        <w:pStyle w:val="MDPI31text"/>
      </w:pPr>
      <w:r>
        <w:t xml:space="preserve">The rotations of the wall normal are</w:t>
      </w:r>
      <w:r>
        <w:t xml:space="preserve"> </w:t>
      </w:r>
      <m:oMath>
        <m:sSub>
          <m:e>
            <m:r>
              <m:t>ϕ</m:t>
            </m:r>
          </m:e>
          <m:sub>
            <m:r>
              <m:t>x</m:t>
            </m:r>
          </m:sub>
        </m:sSub>
        <m:r>
          <m:rPr>
            <m:sty m:val="p"/>
          </m:rPr>
          <m:t>=</m:t>
        </m:r>
        <m:r>
          <m:rPr>
            <m:sty m:val="p"/>
          </m:rPr>
          <m:t>−</m:t>
        </m:r>
        <m:sSub>
          <m:e>
            <m:r>
              <m:t>w</m:t>
            </m:r>
          </m:e>
          <m:sub>
            <m:r>
              <m:rPr>
                <m:sty m:val="p"/>
              </m:rPr>
              <m:t>,</m:t>
            </m:r>
            <m:r>
              <m:t>x</m:t>
            </m:r>
          </m:sub>
        </m:sSub>
        <m:r>
          <m:rPr>
            <m:sty m:val="p"/>
          </m:rPr>
          <m:t>+</m:t>
        </m:r>
        <m:sSub>
          <m:e>
            <m:r>
              <m:t>β</m:t>
            </m:r>
          </m:e>
          <m:sub>
            <m:r>
              <m:t>x</m:t>
            </m:r>
          </m:sub>
        </m:sSub>
      </m:oMath>
      <w:r>
        <w:t xml:space="preserve"> </w:t>
      </w:r>
      <w:r>
        <w:t xml:space="preserve">and</w:t>
      </w:r>
      <w:r>
        <w:t xml:space="preserve"> </w:t>
      </w:r>
      <m:oMath>
        <m:sSub>
          <m:e>
            <m:r>
              <m:t>ϕ</m:t>
            </m:r>
          </m:e>
          <m:sub>
            <m:r>
              <m:t>s</m:t>
            </m:r>
          </m:sub>
        </m:sSub>
        <m:r>
          <m:rPr>
            <m:sty m:val="p"/>
          </m:rPr>
          <m:t>=</m:t>
        </m:r>
        <m:r>
          <m:rPr>
            <m:sty m:val="p"/>
          </m:rPr>
          <m:t>−</m:t>
        </m:r>
        <m:sSub>
          <m:e>
            <m:r>
              <m:t>w</m:t>
            </m:r>
          </m:e>
          <m:sub>
            <m:r>
              <m:rPr>
                <m:sty m:val="p"/>
              </m:rPr>
              <m:t>,</m:t>
            </m:r>
            <m:r>
              <m:t>s</m:t>
            </m:r>
          </m:sub>
        </m:sSub>
        <m:r>
          <m:rPr>
            <m:sty m:val="p"/>
          </m:rPr>
          <m:t>+</m:t>
        </m:r>
        <m:sSub>
          <m:e>
            <m:r>
              <m:t>β</m:t>
            </m:r>
          </m:e>
          <m:sub>
            <m:r>
              <m:t>s</m:t>
            </m:r>
          </m:sub>
        </m:sSub>
      </m:oMath>
      <w:r>
        <w:t xml:space="preserve">, so that the strains at a distance</w:t>
      </w:r>
      <w:r>
        <w:t xml:space="preserve"> </w:t>
      </w:r>
      <m:oMath>
        <m:r>
          <m:t>z</m:t>
        </m:r>
      </m:oMath>
      <w:r>
        <w:t xml:space="preserve"> </w:t>
      </w:r>
      <w:r>
        <w:t xml:space="preserve">from the mid-surface are</w:t>
      </w:r>
    </w:p>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sSub>
                  <m:e>
                    <m:r>
                      <m:t>ε</m:t>
                    </m:r>
                  </m:e>
                  <m:sub>
                    <m:r>
                      <m:t>x</m:t>
                    </m:r>
                    <m:r>
                      <m:t>x</m:t>
                    </m:r>
                  </m:sub>
                </m:sSub>
                <m:r>
                  <m:rPr>
                    <m:sty m:val="p"/>
                  </m:rPr>
                  <m:t>=</m:t>
                </m:r>
                <m:sSub>
                  <m:e>
                    <m:r>
                      <m:t>u</m:t>
                    </m:r>
                  </m:e>
                  <m:sub>
                    <m:r>
                      <m:rPr>
                        <m:sty m:val="p"/>
                      </m:rPr>
                      <m:t>,</m:t>
                    </m:r>
                    <m:r>
                      <m:t>x</m:t>
                    </m:r>
                  </m:sub>
                </m:sSub>
                <m:r>
                  <m:rPr>
                    <m:sty m:val="p"/>
                  </m:rPr>
                  <m:t>+</m:t>
                </m:r>
                <m:r>
                  <m:t>z</m:t>
                </m:r>
                <m:r>
                  <m:t> </m:t>
                </m:r>
                <m:sSub>
                  <m:e>
                    <m:r>
                      <m:t>κ</m:t>
                    </m:r>
                  </m:e>
                  <m:sub>
                    <m:r>
                      <m:t>x</m:t>
                    </m:r>
                    <m:r>
                      <m:t>x</m:t>
                    </m:r>
                  </m:sub>
                </m:sSub>
                <m:r>
                  <m:rPr>
                    <m:sty m:val="p"/>
                  </m:rPr>
                  <m:t>,</m:t>
                </m:r>
                <m:r>
                  <m:t>  </m:t>
                </m:r>
                <m:sSub>
                  <m:e>
                    <m:r>
                      <m:t>ε</m:t>
                    </m:r>
                  </m:e>
                  <m:sub>
                    <m:r>
                      <m:t>s</m:t>
                    </m:r>
                    <m:r>
                      <m:t>s</m:t>
                    </m:r>
                  </m:sub>
                </m:sSub>
                <m:r>
                  <m:rPr>
                    <m:sty m:val="p"/>
                  </m:rPr>
                  <m:t>=</m:t>
                </m:r>
                <m:sSub>
                  <m:e>
                    <m:r>
                      <m:t>v</m:t>
                    </m:r>
                  </m:e>
                  <m:sub>
                    <m:r>
                      <m:rPr>
                        <m:sty m:val="p"/>
                      </m:rPr>
                      <m:t>,</m:t>
                    </m:r>
                    <m:r>
                      <m:t>s</m:t>
                    </m:r>
                  </m:sub>
                </m:sSub>
                <m:r>
                  <m:rPr>
                    <m:sty m:val="p"/>
                  </m:rPr>
                  <m:t>+</m:t>
                </m:r>
                <m:r>
                  <m:t>z</m:t>
                </m:r>
                <m:r>
                  <m:t> </m:t>
                </m:r>
                <m:sSub>
                  <m:e>
                    <m:r>
                      <m:t>κ</m:t>
                    </m:r>
                  </m:e>
                  <m:sub>
                    <m:r>
                      <m:t>s</m:t>
                    </m:r>
                    <m:r>
                      <m:t>s</m:t>
                    </m:r>
                  </m:sub>
                </m:sSub>
                <m:r>
                  <m:rPr>
                    <m:sty m:val="p"/>
                  </m:rPr>
                  <m:t>,</m:t>
                </m:r>
                <m:r>
                  <m:t>  </m:t>
                </m:r>
                <m:sSub>
                  <m:e>
                    <m:r>
                      <m:t>γ</m:t>
                    </m:r>
                  </m:e>
                  <m:sub>
                    <m:r>
                      <m:t>x</m:t>
                    </m:r>
                    <m:r>
                      <m:t>s</m:t>
                    </m:r>
                  </m:sub>
                </m:sSub>
                <m:r>
                  <m:rPr>
                    <m:sty m:val="p"/>
                  </m:rPr>
                  <m:t>=</m:t>
                </m:r>
                <m:sSub>
                  <m:e>
                    <m:r>
                      <m:t>u</m:t>
                    </m:r>
                  </m:e>
                  <m:sub>
                    <m:r>
                      <m:rPr>
                        <m:sty m:val="p"/>
                      </m:rPr>
                      <m:t>,</m:t>
                    </m:r>
                    <m:r>
                      <m:t>s</m:t>
                    </m:r>
                  </m:sub>
                </m:sSub>
                <m:r>
                  <m:rPr>
                    <m:sty m:val="p"/>
                  </m:rPr>
                  <m:t>+</m:t>
                </m:r>
                <m:sSub>
                  <m:e>
                    <m:r>
                      <m:t>v</m:t>
                    </m:r>
                  </m:e>
                  <m:sub>
                    <m:r>
                      <m:rPr>
                        <m:sty m:val="p"/>
                      </m:rPr>
                      <m:t>,</m:t>
                    </m:r>
                    <m:r>
                      <m:t>x</m:t>
                    </m:r>
                  </m:sub>
                </m:sSub>
                <m:r>
                  <m:rPr>
                    <m:sty m:val="p"/>
                  </m:rPr>
                  <m:t>+</m:t>
                </m:r>
                <m:r>
                  <m:t>z</m:t>
                </m:r>
                <m:r>
                  <m:t> </m:t>
                </m:r>
                <m:sSub>
                  <m:e>
                    <m:r>
                      <m:t>κ</m:t>
                    </m:r>
                  </m:e>
                  <m:sub>
                    <m:r>
                      <m:t>x</m:t>
                    </m:r>
                    <m:r>
                      <m:t>s</m:t>
                    </m:r>
                  </m:sub>
                </m:sSub>
                <m:r>
                  <m:rPr>
                    <m:sty m:val="p"/>
                  </m:rPr>
                  <m:t>,</m:t>
                </m:r>
              </m:oMath>
            </m:oMathPara>
          </w:p>
        </w:tc>
        <w:tc>
          <w:tcPr>
            <w:tcW w:w="431" w:type="dxa"/>
            <w:vAlign w:val="center"/>
          </w:tcPr>
          <w:p>
            <w:pPr>
              <w:pStyle w:val="MDPI3aequationnumber"/>
            </w:pPr>
            <w:r>
              <w:t>(5)</w:t>
            </w:r>
          </w:p>
        </w:tc>
      </w:tr>
    </w:tbl>
    <w:p>
      <w:pPr>
        <w:pStyle w:val="MDPI31text"/>
      </w:pPr>
      <w:r>
        <w:t xml:space="preserve">with the curvatures and the transverse shear strains</w:t>
      </w:r>
    </w:p>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m>
                  <m:mPr>
                    <m:baseJc m:val="center"/>
                    <m:plcHide m:val="on"/>
                    <m:mcs>
                      <m:mc>
                        <m:mcPr>
                          <m:count m:val="1"/>
                          <m:mcJc m:val="center"/>
                        </m:mcPr>
                      </m:mc>
                    </m:mcs>
                  </m:mPr>
                  <m:mr>
                    <m:e>
                      <m:sSub>
                        <m:e>
                          <m:r>
                            <m:t>κ</m:t>
                          </m:r>
                        </m:e>
                        <m:sub>
                          <m:r>
                            <m:t>x</m:t>
                          </m:r>
                          <m:r>
                            <m:t>x</m:t>
                          </m:r>
                        </m:sub>
                      </m:sSub>
                      <m:r>
                        <m:rPr>
                          <m:sty m:val="p"/>
                        </m:rPr>
                        <m:t>=</m:t>
                      </m:r>
                      <m:r>
                        <m:rPr>
                          <m:sty m:val="p"/>
                        </m:rPr>
                        <m:t>−</m:t>
                      </m:r>
                      <m:sSub>
                        <m:e>
                          <m:r>
                            <m:t>w</m:t>
                          </m:r>
                        </m:e>
                        <m:sub>
                          <m:r>
                            <m:rPr>
                              <m:sty m:val="p"/>
                            </m:rPr>
                            <m:t>,</m:t>
                          </m:r>
                          <m:r>
                            <m:t>x</m:t>
                          </m:r>
                          <m:r>
                            <m:t>x</m:t>
                          </m:r>
                        </m:sub>
                      </m:sSub>
                      <m:r>
                        <m:rPr>
                          <m:sty m:val="p"/>
                        </m:rPr>
                        <m:t>+</m:t>
                      </m:r>
                      <m:sSub>
                        <m:e>
                          <m:r>
                            <m:t>β</m:t>
                          </m:r>
                        </m:e>
                        <m:sub>
                          <m:r>
                            <m:t>x</m:t>
                          </m:r>
                          <m:r>
                            <m:rPr>
                              <m:sty m:val="p"/>
                            </m:rPr>
                            <m:t>,</m:t>
                          </m:r>
                          <m:r>
                            <m:t>x</m:t>
                          </m:r>
                        </m:sub>
                      </m:sSub>
                      <m:r>
                        <m:rPr>
                          <m:sty m:val="p"/>
                        </m:rPr>
                        <m:t>,</m:t>
                      </m:r>
                      <m:r>
                        <m:t>  </m:t>
                      </m:r>
                      <m:sSub>
                        <m:e>
                          <m:r>
                            <m:t>κ</m:t>
                          </m:r>
                        </m:e>
                        <m:sub>
                          <m:r>
                            <m:t>s</m:t>
                          </m:r>
                          <m:r>
                            <m:t>s</m:t>
                          </m:r>
                        </m:sub>
                      </m:sSub>
                      <m:r>
                        <m:rPr>
                          <m:sty m:val="p"/>
                        </m:rPr>
                        <m:t>=</m:t>
                      </m:r>
                      <m:r>
                        <m:rPr>
                          <m:sty m:val="p"/>
                        </m:rPr>
                        <m:t>−</m:t>
                      </m:r>
                      <m:sSub>
                        <m:e>
                          <m:r>
                            <m:t>w</m:t>
                          </m:r>
                        </m:e>
                        <m:sub>
                          <m:r>
                            <m:rPr>
                              <m:sty m:val="p"/>
                            </m:rPr>
                            <m:t>,</m:t>
                          </m:r>
                          <m:r>
                            <m:t>s</m:t>
                          </m:r>
                          <m:r>
                            <m:t>s</m:t>
                          </m:r>
                        </m:sub>
                      </m:sSub>
                      <m:r>
                        <m:rPr>
                          <m:sty m:val="p"/>
                        </m:rPr>
                        <m:t>+</m:t>
                      </m:r>
                      <m:sSub>
                        <m:e>
                          <m:r>
                            <m:t>β</m:t>
                          </m:r>
                        </m:e>
                        <m:sub>
                          <m:r>
                            <m:t>s</m:t>
                          </m:r>
                          <m:r>
                            <m:rPr>
                              <m:sty m:val="p"/>
                            </m:rPr>
                            <m:t>,</m:t>
                          </m:r>
                          <m:r>
                            <m:t>s</m:t>
                          </m:r>
                        </m:sub>
                      </m:sSub>
                      <m:r>
                        <m:rPr>
                          <m:sty m:val="p"/>
                        </m:rPr>
                        <m:t>,</m:t>
                      </m:r>
                      <m:r>
                        <m:t>  </m:t>
                      </m:r>
                      <m:sSub>
                        <m:e>
                          <m:r>
                            <m:t>κ</m:t>
                          </m:r>
                        </m:e>
                        <m:sub>
                          <m:r>
                            <m:t>x</m:t>
                          </m:r>
                          <m:r>
                            <m:t>s</m:t>
                          </m:r>
                        </m:sub>
                      </m:sSub>
                      <m:r>
                        <m:rPr>
                          <m:sty m:val="p"/>
                        </m:rPr>
                        <m:t>=</m:t>
                      </m:r>
                      <m:r>
                        <m:rPr>
                          <m:sty m:val="p"/>
                        </m:rPr>
                        <m:t>−</m:t>
                      </m:r>
                      <m:r>
                        <m:t>2</m:t>
                      </m:r>
                      <m:sSub>
                        <m:e>
                          <m:r>
                            <m:t>w</m:t>
                          </m:r>
                        </m:e>
                        <m:sub>
                          <m:r>
                            <m:rPr>
                              <m:sty m:val="p"/>
                            </m:rPr>
                            <m:t>,</m:t>
                          </m:r>
                          <m:r>
                            <m:t>x</m:t>
                          </m:r>
                          <m:r>
                            <m:t>s</m:t>
                          </m:r>
                        </m:sub>
                      </m:sSub>
                      <m:r>
                        <m:rPr>
                          <m:sty m:val="p"/>
                        </m:rPr>
                        <m:t>+</m:t>
                      </m:r>
                      <m:sSub>
                        <m:e>
                          <m:r>
                            <m:t>β</m:t>
                          </m:r>
                        </m:e>
                        <m:sub>
                          <m:r>
                            <m:t>x</m:t>
                          </m:r>
                          <m:r>
                            <m:rPr>
                              <m:sty m:val="p"/>
                            </m:rPr>
                            <m:t>,</m:t>
                          </m:r>
                          <m:r>
                            <m:t>s</m:t>
                          </m:r>
                        </m:sub>
                      </m:sSub>
                      <m:r>
                        <m:rPr>
                          <m:sty m:val="p"/>
                        </m:rPr>
                        <m:t>+</m:t>
                      </m:r>
                      <m:sSub>
                        <m:e>
                          <m:r>
                            <m:t>β</m:t>
                          </m:r>
                        </m:e>
                        <m:sub>
                          <m:r>
                            <m:t>s</m:t>
                          </m:r>
                          <m:r>
                            <m:rPr>
                              <m:sty m:val="p"/>
                            </m:rPr>
                            <m:t>,</m:t>
                          </m:r>
                          <m:r>
                            <m:t>x</m:t>
                          </m:r>
                        </m:sub>
                      </m:sSub>
                      <m:r>
                        <m:rPr>
                          <m:sty m:val="p"/>
                        </m:rPr>
                        <m:t>,</m:t>
                      </m:r>
                    </m:e>
                  </m:mr>
                  <m:mr>
                    <m:e>
                      <m:sSub>
                        <m:e>
                          <m:r>
                            <m:t>γ</m:t>
                          </m:r>
                        </m:e>
                        <m:sub>
                          <m:r>
                            <m:t>x</m:t>
                          </m:r>
                          <m:r>
                            <m:t>z</m:t>
                          </m:r>
                        </m:sub>
                      </m:sSub>
                      <m:r>
                        <m:rPr>
                          <m:sty m:val="p"/>
                        </m:rPr>
                        <m:t>=</m:t>
                      </m:r>
                      <m:sSub>
                        <m:e>
                          <m:r>
                            <m:t>w</m:t>
                          </m:r>
                        </m:e>
                        <m:sub>
                          <m:r>
                            <m:rPr>
                              <m:sty m:val="p"/>
                            </m:rPr>
                            <m:t>,</m:t>
                          </m:r>
                          <m:r>
                            <m:t>x</m:t>
                          </m:r>
                        </m:sub>
                      </m:sSub>
                      <m:r>
                        <m:rPr>
                          <m:sty m:val="p"/>
                        </m:rPr>
                        <m:t>+</m:t>
                      </m:r>
                      <m:sSub>
                        <m:e>
                          <m:r>
                            <m:t>ϕ</m:t>
                          </m:r>
                        </m:e>
                        <m:sub>
                          <m:r>
                            <m:t>x</m:t>
                          </m:r>
                        </m:sub>
                      </m:sSub>
                      <m:r>
                        <m:rPr>
                          <m:sty m:val="p"/>
                        </m:rPr>
                        <m:t>=</m:t>
                      </m:r>
                      <m:sSub>
                        <m:e>
                          <m:r>
                            <m:t>β</m:t>
                          </m:r>
                        </m:e>
                        <m:sub>
                          <m:r>
                            <m:t>x</m:t>
                          </m:r>
                        </m:sub>
                      </m:sSub>
                      <m:r>
                        <m:rPr>
                          <m:sty m:val="p"/>
                        </m:rPr>
                        <m:t>,</m:t>
                      </m:r>
                      <m:r>
                        <m:t>  </m:t>
                      </m:r>
                      <m:sSub>
                        <m:e>
                          <m:r>
                            <m:t>γ</m:t>
                          </m:r>
                        </m:e>
                        <m:sub>
                          <m:r>
                            <m:t>s</m:t>
                          </m:r>
                          <m:r>
                            <m:t>z</m:t>
                          </m:r>
                        </m:sub>
                      </m:sSub>
                      <m:r>
                        <m:rPr>
                          <m:sty m:val="p"/>
                        </m:rPr>
                        <m:t>=</m:t>
                      </m:r>
                      <m:sSub>
                        <m:e>
                          <m:r>
                            <m:t>w</m:t>
                          </m:r>
                        </m:e>
                        <m:sub>
                          <m:r>
                            <m:rPr>
                              <m:sty m:val="p"/>
                            </m:rPr>
                            <m:t>,</m:t>
                          </m:r>
                          <m:r>
                            <m:t>s</m:t>
                          </m:r>
                        </m:sub>
                      </m:sSub>
                      <m:r>
                        <m:rPr>
                          <m:sty m:val="p"/>
                        </m:rPr>
                        <m:t>+</m:t>
                      </m:r>
                      <m:sSub>
                        <m:e>
                          <m:r>
                            <m:t>ϕ</m:t>
                          </m:r>
                        </m:e>
                        <m:sub>
                          <m:r>
                            <m:t>s</m:t>
                          </m:r>
                        </m:sub>
                      </m:sSub>
                      <m:r>
                        <m:rPr>
                          <m:sty m:val="p"/>
                        </m:rPr>
                        <m:t>=</m:t>
                      </m:r>
                      <m:sSub>
                        <m:e>
                          <m:r>
                            <m:t>β</m:t>
                          </m:r>
                        </m:e>
                        <m:sub>
                          <m:r>
                            <m:t>s</m:t>
                          </m:r>
                        </m:sub>
                      </m:sSub>
                      <m:r>
                        <m:rPr>
                          <m:sty m:val="p"/>
                        </m:rPr>
                        <m:t>.</m:t>
                      </m:r>
                    </m:e>
                  </m:mr>
                </m:m>
              </m:oMath>
            </m:oMathPara>
          </w:p>
        </w:tc>
        <w:tc>
          <w:tcPr>
            <w:tcW w:w="431" w:type="dxa"/>
            <w:vAlign w:val="center"/>
          </w:tcPr>
          <w:p>
            <w:pPr>
              <w:pStyle w:val="MDPI3aequationnumber"/>
            </w:pPr>
            <w:r>
              <w:t>(6)</w:t>
            </w:r>
          </w:p>
        </w:tc>
      </w:tr>
    </w:tbl>
    <w:p>
      <w:pPr>
        <w:pStyle w:val="MDPI31text"/>
      </w:pPr>
      <w:r>
        <w:t xml:space="preserve">For</w:t>
      </w:r>
      <w:r>
        <w:t xml:space="preserve"> </w:t>
      </w:r>
      <m:oMath>
        <m:sSub>
          <m:e>
            <m:r>
              <m:t>β</m:t>
            </m:r>
          </m:e>
          <m:sub>
            <m:r>
              <m:t>x</m:t>
            </m:r>
          </m:sub>
        </m:sSub>
        <m:r>
          <m:rPr>
            <m:sty m:val="p"/>
          </m:rPr>
          <m:t>=</m:t>
        </m:r>
        <m:sSub>
          <m:e>
            <m:r>
              <m:t>β</m:t>
            </m:r>
          </m:e>
          <m:sub>
            <m:r>
              <m:t>s</m:t>
            </m:r>
          </m:sub>
        </m:sSub>
        <m:r>
          <m:rPr>
            <m:sty m:val="p"/>
          </m:rPr>
          <m:t>=</m:t>
        </m:r>
        <m:r>
          <m:t>0</m:t>
        </m:r>
      </m:oMath>
      <w:r>
        <w:t xml:space="preserve">, Eqs. (5) and (6) are the strain–displacement relations of the GBT–Ritz approach for thin walls,</w:t>
      </w:r>
      <w:r>
        <w:t xml:space="preserve"> </w:t>
      </w:r>
      <m:oMath>
        <m:sSub>
          <m:e>
            <m:r>
              <m:t>ε</m:t>
            </m:r>
          </m:e>
          <m:sub>
            <m:r>
              <m:t>x</m:t>
            </m:r>
            <m:r>
              <m:t>x</m:t>
            </m:r>
          </m:sub>
        </m:sSub>
        <m:r>
          <m:rPr>
            <m:sty m:val="p"/>
          </m:rPr>
          <m:t>=</m:t>
        </m:r>
        <m:sSub>
          <m:e>
            <m:r>
              <m:t>u</m:t>
            </m:r>
          </m:e>
          <m:sub>
            <m:r>
              <m:rPr>
                <m:sty m:val="p"/>
              </m:rPr>
              <m:t>,</m:t>
            </m:r>
            <m:r>
              <m:t>x</m:t>
            </m:r>
          </m:sub>
        </m:sSub>
        <m:r>
          <m:rPr>
            <m:sty m:val="p"/>
          </m:rPr>
          <m:t>−</m:t>
        </m:r>
        <m:r>
          <m:t>z</m:t>
        </m:r>
        <m:r>
          <m:t> </m:t>
        </m:r>
        <m:sSub>
          <m:e>
            <m:r>
              <m:t>w</m:t>
            </m:r>
          </m:e>
          <m:sub>
            <m:r>
              <m:rPr>
                <m:sty m:val="p"/>
              </m:rPr>
              <m:t>,</m:t>
            </m:r>
            <m:r>
              <m:t>x</m:t>
            </m:r>
            <m:r>
              <m:t>x</m:t>
            </m:r>
          </m:sub>
        </m:sSub>
      </m:oMath>
      <w:r>
        <w:t xml:space="preserve">,</w:t>
      </w:r>
      <w:r>
        <w:t xml:space="preserve"> </w:t>
      </w:r>
      <m:oMath>
        <m:sSub>
          <m:e>
            <m:r>
              <m:t>ε</m:t>
            </m:r>
          </m:e>
          <m:sub>
            <m:r>
              <m:t>s</m:t>
            </m:r>
            <m:r>
              <m:t>s</m:t>
            </m:r>
          </m:sub>
        </m:sSub>
        <m:r>
          <m:rPr>
            <m:sty m:val="p"/>
          </m:rPr>
          <m:t>=</m:t>
        </m:r>
        <m:sSub>
          <m:e>
            <m:r>
              <m:t>v</m:t>
            </m:r>
          </m:e>
          <m:sub>
            <m:r>
              <m:rPr>
                <m:sty m:val="p"/>
              </m:rPr>
              <m:t>,</m:t>
            </m:r>
            <m:r>
              <m:t>s</m:t>
            </m:r>
          </m:sub>
        </m:sSub>
        <m:r>
          <m:rPr>
            <m:sty m:val="p"/>
          </m:rPr>
          <m:t>−</m:t>
        </m:r>
        <m:r>
          <m:t>z</m:t>
        </m:r>
        <m:r>
          <m:t> </m:t>
        </m:r>
        <m:sSub>
          <m:e>
            <m:r>
              <m:t>w</m:t>
            </m:r>
          </m:e>
          <m:sub>
            <m:r>
              <m:rPr>
                <m:sty m:val="p"/>
              </m:rPr>
              <m:t>,</m:t>
            </m:r>
            <m:r>
              <m:t>s</m:t>
            </m:r>
            <m:r>
              <m:t>s</m:t>
            </m:r>
          </m:sub>
        </m:sSub>
      </m:oMath>
      <w:r>
        <w:t xml:space="preserve"> </w:t>
      </w:r>
      <w:r>
        <w:t xml:space="preserve">and</w:t>
      </w:r>
      <w:r>
        <w:t xml:space="preserve"> </w:t>
      </w:r>
      <m:oMath>
        <m:sSub>
          <m:e>
            <m:r>
              <m:t>γ</m:t>
            </m:r>
          </m:e>
          <m:sub>
            <m:r>
              <m:t>x</m:t>
            </m:r>
            <m:r>
              <m:t>s</m:t>
            </m:r>
          </m:sub>
        </m:sSub>
        <m:r>
          <m:rPr>
            <m:sty m:val="p"/>
          </m:rPr>
          <m:t>=</m:t>
        </m:r>
        <m:sSub>
          <m:e>
            <m:r>
              <m:t>u</m:t>
            </m:r>
          </m:e>
          <m:sub>
            <m:r>
              <m:rPr>
                <m:sty m:val="p"/>
              </m:rPr>
              <m:t>,</m:t>
            </m:r>
            <m:r>
              <m:t>s</m:t>
            </m:r>
          </m:sub>
        </m:sSub>
        <m:r>
          <m:rPr>
            <m:sty m:val="p"/>
          </m:rPr>
          <m:t>+</m:t>
        </m:r>
        <m:sSub>
          <m:e>
            <m:r>
              <m:t>v</m:t>
            </m:r>
          </m:e>
          <m:sub>
            <m:r>
              <m:rPr>
                <m:sty m:val="p"/>
              </m:rPr>
              <m:t>,</m:t>
            </m:r>
            <m:r>
              <m:t>x</m:t>
            </m:r>
          </m:sub>
        </m:sSub>
        <m:r>
          <m:rPr>
            <m:sty m:val="p"/>
          </m:rPr>
          <m:t>−</m:t>
        </m:r>
        <m:r>
          <m:t>2</m:t>
        </m:r>
        <m:r>
          <m:t>z</m:t>
        </m:r>
        <m:r>
          <m:t> </m:t>
        </m:r>
        <m:sSub>
          <m:e>
            <m:r>
              <m:t>w</m:t>
            </m:r>
          </m:e>
          <m:sub>
            <m:r>
              <m:rPr>
                <m:sty m:val="p"/>
              </m:rPr>
              <m:t>,</m:t>
            </m:r>
            <m:r>
              <m:t>x</m:t>
            </m:r>
            <m:r>
              <m:t>s</m:t>
            </m:r>
          </m:sub>
        </m:sSub>
      </m:oMath>
      <w:r>
        <w:t xml:space="preserve"> </w:t>
      </w:r>
      <w:r>
        <w:t xml:space="preserve">[49].</w:t>
      </w:r>
    </w:p>
    <w:p>
      <w:pPr>
        <w:pStyle w:val="MDPI31text"/>
      </w:pPr>
      <w:r>
        <w:t xml:space="preserve">In every ply</w:t>
      </w:r>
      <w:r>
        <w:t xml:space="preserve"> </w:t>
      </w:r>
      <m:oMath>
        <m:r>
          <m:t>p</m:t>
        </m:r>
      </m:oMath>
      <w:r>
        <w:t xml:space="preserve">, Hooke’s law relates the in-plane stresses to the strains by the transformed reduced stiffness matrix</w:t>
      </w:r>
      <w:r>
        <w:t xml:space="preserve"> </w:t>
      </w:r>
      <m:oMath>
        <m:sSup>
          <m:e>
            <m:acc>
              <m:accPr>
                <m:chr m:val="‾"/>
              </m:accPr>
              <m:e>
                <m:r>
                  <m:rPr>
                    <m:sty m:val="b"/>
                  </m:rPr>
                  <m:t>Q</m:t>
                </m:r>
              </m:e>
            </m:acc>
          </m:e>
          <m:sup>
            <m:d>
              <m:dPr>
                <m:begChr m:val="("/>
                <m:sepChr m:val=""/>
                <m:endChr m:val=")"/>
                <m:grow/>
              </m:dPr>
              <m:e>
                <m:r>
                  <m:t>p</m:t>
                </m:r>
              </m:e>
            </m:d>
          </m:sup>
        </m:sSup>
      </m:oMath>
      <w:r>
        <w:t xml:space="preserve"> </w:t>
      </w:r>
      <w:r>
        <w:t xml:space="preserve">(</w:t>
      </w:r>
      <m:oMath>
        <m:r>
          <m:t>i</m:t>
        </m:r>
        <m:r>
          <m:rPr>
            <m:sty m:val="p"/>
          </m:rPr>
          <m:t>,</m:t>
        </m:r>
        <m:r>
          <m:t>j</m:t>
        </m:r>
        <m:r>
          <m:rPr>
            <m:sty m:val="p"/>
          </m:rPr>
          <m:t>=</m:t>
        </m:r>
        <m:r>
          <m:t>1</m:t>
        </m:r>
        <m:r>
          <m:rPr>
            <m:sty m:val="p"/>
          </m:rPr>
          <m:t>,</m:t>
        </m:r>
        <m:r>
          <m:t>2</m:t>
        </m:r>
        <m:r>
          <m:rPr>
            <m:sty m:val="p"/>
          </m:rPr>
          <m:t>,</m:t>
        </m:r>
        <m:r>
          <m:t>6</m:t>
        </m:r>
      </m:oMath>
      <w:r>
        <w:t xml:space="preserve">), and the transverse shear stresses to</w:t>
      </w:r>
      <w:r>
        <w:t xml:space="preserve"> </w:t>
      </w:r>
      <m:oMath>
        <m:sSub>
          <m:e>
            <m:r>
              <m:t>γ</m:t>
            </m:r>
          </m:e>
          <m:sub>
            <m:r>
              <m:t>x</m:t>
            </m:r>
            <m:r>
              <m:t>z</m:t>
            </m:r>
          </m:sub>
        </m:sSub>
      </m:oMath>
      <w:r>
        <w:t xml:space="preserve">,</w:t>
      </w:r>
      <w:r>
        <w:t xml:space="preserve"> </w:t>
      </w:r>
      <m:oMath>
        <m:sSub>
          <m:e>
            <m:r>
              <m:t>γ</m:t>
            </m:r>
          </m:e>
          <m:sub>
            <m:r>
              <m:t>s</m:t>
            </m:r>
            <m:r>
              <m:t>z</m:t>
            </m:r>
          </m:sub>
        </m:sSub>
      </m:oMath>
      <w:r>
        <w:t xml:space="preserve"> </w:t>
      </w:r>
      <w:r>
        <w:t xml:space="preserve">by</w:t>
      </w:r>
      <w:r>
        <w:t xml:space="preserve"> </w:t>
      </w:r>
      <m:oMath>
        <m:sSubSup>
          <m:e>
            <m:acc>
              <m:accPr>
                <m:chr m:val="‾"/>
              </m:accPr>
              <m:e>
                <m:r>
                  <m:rPr>
                    <m:sty m:val="b"/>
                  </m:rPr>
                  <m:t>Q</m:t>
                </m:r>
              </m:e>
            </m:acc>
          </m:e>
          <m:sub>
            <m:r>
              <m:t>s</m:t>
            </m:r>
          </m:sub>
          <m:sup>
            <m:d>
              <m:dPr>
                <m:begChr m:val="("/>
                <m:sepChr m:val=""/>
                <m:endChr m:val=")"/>
                <m:grow/>
              </m:dPr>
              <m:e>
                <m:r>
                  <m:t>p</m:t>
                </m:r>
              </m:e>
            </m:d>
          </m:sup>
        </m:sSubSup>
      </m:oMath>
      <w:r>
        <w:t xml:space="preserve">. Integration through the thickness gives the laminate stiffnesses [50–52]</w:t>
      </w:r>
    </w:p>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d>
                  <m:dPr>
                    <m:begChr m:val="("/>
                    <m:sepChr m:val=""/>
                    <m:endChr m:val=")"/>
                    <m:grow/>
                  </m:dPr>
                  <m:e>
                    <m:sSub>
                      <m:e>
                        <m:r>
                          <m:t>A</m:t>
                        </m:r>
                      </m:e>
                      <m:sub>
                        <m:r>
                          <m:t>i</m:t>
                        </m:r>
                        <m:r>
                          <m:t>j</m:t>
                        </m:r>
                      </m:sub>
                    </m:sSub>
                    <m:r>
                      <m:rPr>
                        <m:sty m:val="p"/>
                      </m:rPr>
                      <m:t>,</m:t>
                    </m:r>
                    <m:sSub>
                      <m:e>
                        <m:r>
                          <m:t>B</m:t>
                        </m:r>
                      </m:e>
                      <m:sub>
                        <m:r>
                          <m:t>i</m:t>
                        </m:r>
                        <m:r>
                          <m:t>j</m:t>
                        </m:r>
                      </m:sub>
                    </m:sSub>
                    <m:r>
                      <m:rPr>
                        <m:sty m:val="p"/>
                      </m:rPr>
                      <m:t>,</m:t>
                    </m:r>
                    <m:sSub>
                      <m:e>
                        <m:r>
                          <m:t>D</m:t>
                        </m:r>
                      </m:e>
                      <m:sub>
                        <m:r>
                          <m:t>i</m:t>
                        </m:r>
                        <m:r>
                          <m:t>j</m:t>
                        </m:r>
                      </m:sub>
                    </m:sSub>
                  </m:e>
                </m:d>
                <m:r>
                  <m:rPr>
                    <m:sty m:val="p"/>
                  </m:rPr>
                  <m:t>=</m:t>
                </m:r>
                <m:nary>
                  <m:naryPr>
                    <m:chr m:val="∑"/>
                    <m:limLoc m:val="undOvr"/>
                    <m:subHide m:val="off"/>
                    <m:supHide m:val="off"/>
                  </m:naryPr>
                  <m:sub>
                    <m:r>
                      <m:t>p</m:t>
                    </m:r>
                    <m:r>
                      <m:rPr>
                        <m:sty m:val="p"/>
                      </m:rPr>
                      <m:t>=</m:t>
                    </m:r>
                    <m:r>
                      <m:t>1</m:t>
                    </m:r>
                  </m:sub>
                  <m:sup>
                    <m:sSub>
                      <m:e>
                        <m:r>
                          <m:t>N</m:t>
                        </m:r>
                      </m:e>
                      <m:sub>
                        <m:r>
                          <m:t>L</m:t>
                        </m:r>
                      </m:sub>
                    </m:sSub>
                  </m:sup>
                  <m:e>
                    <m:nary>
                      <m:naryPr>
                        <m:chr m:val="∫"/>
                        <m:limLoc m:val="subSup"/>
                        <m:subHide m:val="off"/>
                        <m:supHide m:val="off"/>
                      </m:naryPr>
                      <m:sub>
                        <m:sSub>
                          <m:e>
                            <m:r>
                              <m:t>z</m:t>
                            </m:r>
                          </m:e>
                          <m:sub>
                            <m:r>
                              <m:t>p</m:t>
                            </m:r>
                          </m:sub>
                        </m:sSub>
                      </m:sub>
                      <m:sup>
                        <m:sSub>
                          <m:e>
                            <m:r>
                              <m:t>z</m:t>
                            </m:r>
                          </m:e>
                          <m:sub>
                            <m:r>
                              <m:t>p</m:t>
                            </m:r>
                            <m:r>
                              <m:rPr>
                                <m:sty m:val="p"/>
                              </m:rPr>
                              <m:t>+</m:t>
                            </m:r>
                            <m:r>
                              <m:t>1</m:t>
                            </m:r>
                          </m:sub>
                        </m:sSub>
                      </m:sup>
                      <m:e>
                        <m:sSubSup>
                          <m:e>
                            <m:acc>
                              <m:accPr>
                                <m:chr m:val="‾"/>
                              </m:accPr>
                              <m:e>
                                <m:r>
                                  <m:t>Q</m:t>
                                </m:r>
                              </m:e>
                            </m:acc>
                          </m:e>
                          <m:sub>
                            <m:r>
                              <m:t>i</m:t>
                            </m:r>
                            <m:r>
                              <m:t>j</m:t>
                            </m:r>
                          </m:sub>
                          <m:sup>
                            <m:d>
                              <m:dPr>
                                <m:begChr m:val="("/>
                                <m:sepChr m:val=""/>
                                <m:endChr m:val=")"/>
                                <m:grow/>
                              </m:dPr>
                              <m:e>
                                <m:r>
                                  <m:t>p</m:t>
                                </m:r>
                              </m:e>
                            </m:d>
                          </m:sup>
                        </m:sSubSup>
                      </m:e>
                    </m:nary>
                  </m:e>
                </m:nary>
                <m:d>
                  <m:dPr>
                    <m:begChr m:val="("/>
                    <m:sepChr m:val=""/>
                    <m:endChr m:val=")"/>
                    <m:grow/>
                  </m:dPr>
                  <m:e>
                    <m:r>
                      <m:t>1</m:t>
                    </m:r>
                    <m:r>
                      <m:rPr>
                        <m:sty m:val="p"/>
                      </m:rPr>
                      <m:t>,</m:t>
                    </m:r>
                    <m:r>
                      <m:t>z</m:t>
                    </m:r>
                    <m:r>
                      <m:rPr>
                        <m:sty m:val="p"/>
                      </m:rPr>
                      <m:t>,</m:t>
                    </m:r>
                    <m:sSup>
                      <m:e>
                        <m:r>
                          <m:t>z</m:t>
                        </m:r>
                      </m:e>
                      <m:sup>
                        <m:r>
                          <m:t>2</m:t>
                        </m:r>
                      </m:sup>
                    </m:sSup>
                  </m:e>
                </m:d>
                <m:r>
                  <m:t>d</m:t>
                </m:r>
                <m:r>
                  <m:t>z</m:t>
                </m:r>
                <m:r>
                  <m:rPr>
                    <m:sty m:val="p"/>
                  </m:rPr>
                  <m:t>,</m:t>
                </m:r>
                <m:r>
                  <m:t>  </m:t>
                </m:r>
                <m:sSub>
                  <m:e>
                    <m:r>
                      <m:rPr>
                        <m:sty m:val="b"/>
                      </m:rPr>
                      <m:t>A</m:t>
                    </m:r>
                  </m:e>
                  <m:sub>
                    <m:r>
                      <m:t>s</m:t>
                    </m:r>
                  </m:sub>
                </m:sSub>
                <m:r>
                  <m:rPr>
                    <m:sty m:val="p"/>
                  </m:rPr>
                  <m:t>=</m:t>
                </m:r>
                <m:f>
                  <m:fPr>
                    <m:type m:val="bar"/>
                  </m:fPr>
                  <m:num>
                    <m:r>
                      <m:t>5</m:t>
                    </m:r>
                  </m:num>
                  <m:den>
                    <m:r>
                      <m:t>6</m:t>
                    </m:r>
                  </m:den>
                </m:f>
                <m:nary>
                  <m:naryPr>
                    <m:chr m:val="∑"/>
                    <m:limLoc m:val="undOvr"/>
                    <m:subHide m:val="off"/>
                    <m:supHide m:val="off"/>
                  </m:naryPr>
                  <m:sub>
                    <m:r>
                      <m:t>p</m:t>
                    </m:r>
                    <m:r>
                      <m:rPr>
                        <m:sty m:val="p"/>
                      </m:rPr>
                      <m:t>=</m:t>
                    </m:r>
                    <m:r>
                      <m:t>1</m:t>
                    </m:r>
                  </m:sub>
                  <m:sup>
                    <m:sSub>
                      <m:e>
                        <m:r>
                          <m:t>N</m:t>
                        </m:r>
                      </m:e>
                      <m:sub>
                        <m:r>
                          <m:t>L</m:t>
                        </m:r>
                      </m:sub>
                    </m:sSub>
                  </m:sup>
                  <m:e>
                    <m:sSubSup>
                      <m:e>
                        <m:acc>
                          <m:accPr>
                            <m:chr m:val="‾"/>
                          </m:accPr>
                          <m:e>
                            <m:r>
                              <m:rPr>
                                <m:sty m:val="b"/>
                              </m:rPr>
                              <m:t>Q</m:t>
                            </m:r>
                          </m:e>
                        </m:acc>
                      </m:e>
                      <m:sub>
                        <m:r>
                          <m:t>s</m:t>
                        </m:r>
                      </m:sub>
                      <m:sup>
                        <m:d>
                          <m:dPr>
                            <m:begChr m:val="("/>
                            <m:sepChr m:val=""/>
                            <m:endChr m:val=")"/>
                            <m:grow/>
                          </m:dPr>
                          <m:e>
                            <m:r>
                              <m:t>p</m:t>
                            </m:r>
                          </m:e>
                        </m:d>
                      </m:sup>
                    </m:sSubSup>
                  </m:e>
                </m:nary>
                <m:d>
                  <m:dPr>
                    <m:begChr m:val="("/>
                    <m:sepChr m:val=""/>
                    <m:endChr m:val=")"/>
                    <m:grow/>
                  </m:dPr>
                  <m:e>
                    <m:sSub>
                      <m:e>
                        <m:r>
                          <m:t>z</m:t>
                        </m:r>
                      </m:e>
                      <m:sub>
                        <m:r>
                          <m:t>p</m:t>
                        </m:r>
                        <m:r>
                          <m:rPr>
                            <m:sty m:val="p"/>
                          </m:rPr>
                          <m:t>+</m:t>
                        </m:r>
                        <m:r>
                          <m:t>1</m:t>
                        </m:r>
                      </m:sub>
                    </m:sSub>
                    <m:r>
                      <m:rPr>
                        <m:sty m:val="p"/>
                      </m:rPr>
                      <m:t>−</m:t>
                    </m:r>
                    <m:sSub>
                      <m:e>
                        <m:r>
                          <m:t>z</m:t>
                        </m:r>
                      </m:e>
                      <m:sub>
                        <m:r>
                          <m:t>p</m:t>
                        </m:r>
                      </m:sub>
                    </m:sSub>
                  </m:e>
                </m:d>
                <m:r>
                  <m:rPr>
                    <m:sty m:val="p"/>
                  </m:rPr>
                  <m:t>,</m:t>
                </m:r>
              </m:oMath>
            </m:oMathPara>
          </w:p>
        </w:tc>
        <w:tc>
          <w:tcPr>
            <w:tcW w:w="431" w:type="dxa"/>
            <w:vAlign w:val="center"/>
          </w:tcPr>
          <w:p>
            <w:pPr>
              <w:pStyle w:val="MDPI3aequationnumber"/>
            </w:pPr>
            <w:r>
              <w:t>(7)</w:t>
            </w:r>
          </w:p>
        </w:tc>
      </w:tr>
    </w:tbl>
    <w:p>
      <w:pPr>
        <w:pStyle w:val="MDPI31text"/>
      </w:pPr>
      <w:r>
        <w:t xml:space="preserve">with the number of plies</w:t>
      </w:r>
      <w:r>
        <w:t xml:space="preserve"> </w:t>
      </w:r>
      <m:oMath>
        <m:sSub>
          <m:e>
            <m:r>
              <m:t>N</m:t>
            </m:r>
          </m:e>
          <m:sub>
            <m:r>
              <m:t>L</m:t>
            </m:r>
          </m:sub>
        </m:sSub>
      </m:oMath>
      <w:r>
        <w:t xml:space="preserve">, and the constitutive law of a wall reads</w:t>
      </w:r>
    </w:p>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acc>
                  <m:accPr>
                    <m:chr m:val="̂"/>
                  </m:accPr>
                  <m:e>
                    <m:r>
                      <m:rPr>
                        <m:sty m:val="b"/>
                      </m:rPr>
                      <m:t>σ</m:t>
                    </m:r>
                  </m:e>
                </m:acc>
                <m:r>
                  <m:rPr>
                    <m:sty m:val="p"/>
                  </m:rPr>
                  <m:t>=</m:t>
                </m:r>
                <m:r>
                  <m:rPr>
                    <m:sty m:val="b"/>
                  </m:rPr>
                  <m:t>C</m:t>
                </m:r>
                <m:r>
                  <m:t> </m:t>
                </m:r>
                <m:acc>
                  <m:accPr>
                    <m:chr m:val="̂"/>
                  </m:accPr>
                  <m:e>
                    <m:r>
                      <m:rPr>
                        <m:sty m:val="b"/>
                      </m:rPr>
                      <m:t>ε</m:t>
                    </m:r>
                  </m:e>
                </m:acc>
                <m:r>
                  <m:rPr>
                    <m:sty m:val="p"/>
                  </m:rPr>
                  <m:t>,</m:t>
                </m:r>
                <m:r>
                  <m:t>  </m:t>
                </m:r>
                <m:r>
                  <m:rPr>
                    <m:sty m:val="b"/>
                  </m:rPr>
                  <m:t>C</m:t>
                </m:r>
                <m:r>
                  <m:rPr>
                    <m:sty m:val="p"/>
                  </m:rPr>
                  <m:t>=</m:t>
                </m:r>
                <m:d>
                  <m:dPr>
                    <m:begChr m:val="["/>
                    <m:sepChr m:val=""/>
                    <m:endChr m:val="]"/>
                    <m:grow/>
                  </m:dPr>
                  <m:e>
                    <m:m>
                      <m:mPr>
                        <m:baseJc m:val="center"/>
                        <m:plcHide m:val="on"/>
                        <m:mcs>
                          <m:mc>
                            <m:mcPr>
                              <m:count m:val="1"/>
                              <m:mcJc m:val="center"/>
                            </m:mcPr>
                          </m:mc>
                          <m:mc>
                            <m:mcPr>
                              <m:count m:val="1"/>
                              <m:mcJc m:val="center"/>
                            </m:mcPr>
                          </m:mc>
                          <m:mc>
                            <m:mcPr>
                              <m:count m:val="1"/>
                              <m:mcJc m:val="center"/>
                            </m:mcPr>
                          </m:mc>
                        </m:mcs>
                      </m:mPr>
                      <m:mr>
                        <m:e>
                          <m:r>
                            <m:rPr>
                              <m:sty m:val="b"/>
                            </m:rPr>
                            <m:t>A</m:t>
                          </m:r>
                        </m:e>
                        <m:e>
                          <m:r>
                            <m:rPr>
                              <m:sty m:val="b"/>
                            </m:rPr>
                            <m:t>B</m:t>
                          </m:r>
                        </m:e>
                        <m:e>
                          <m:r>
                            <m:rPr>
                              <m:sty m:val="b"/>
                            </m:rPr>
                            <m:t>0</m:t>
                          </m:r>
                        </m:e>
                      </m:mr>
                      <m:mr>
                        <m:e>
                          <m:r>
                            <m:rPr>
                              <m:sty m:val="b"/>
                            </m:rPr>
                            <m:t>B</m:t>
                          </m:r>
                        </m:e>
                        <m:e>
                          <m:r>
                            <m:rPr>
                              <m:sty m:val="b"/>
                            </m:rPr>
                            <m:t>D</m:t>
                          </m:r>
                        </m:e>
                        <m:e>
                          <m:r>
                            <m:rPr>
                              <m:sty m:val="b"/>
                            </m:rPr>
                            <m:t>0</m:t>
                          </m:r>
                        </m:e>
                      </m:mr>
                      <m:mr>
                        <m:e>
                          <m:r>
                            <m:rPr>
                              <m:sty m:val="b"/>
                            </m:rPr>
                            <m:t>0</m:t>
                          </m:r>
                        </m:e>
                        <m:e>
                          <m:r>
                            <m:rPr>
                              <m:sty m:val="b"/>
                            </m:rPr>
                            <m:t>0</m:t>
                          </m:r>
                        </m:e>
                        <m:e>
                          <m:sSub>
                            <m:e>
                              <m:r>
                                <m:rPr>
                                  <m:sty m:val="b"/>
                                </m:rPr>
                                <m:t>A</m:t>
                              </m:r>
                            </m:e>
                            <m:sub>
                              <m:r>
                                <m:t>s</m:t>
                              </m:r>
                            </m:sub>
                          </m:sSub>
                        </m:e>
                      </m:mr>
                    </m:m>
                  </m:e>
                </m:d>
                <m:r>
                  <m:rPr>
                    <m:sty m:val="p"/>
                  </m:rPr>
                  <m:t>,</m:t>
                </m:r>
              </m:oMath>
            </m:oMathPara>
          </w:p>
        </w:tc>
        <w:tc>
          <w:tcPr>
            <w:tcW w:w="431" w:type="dxa"/>
            <w:vAlign w:val="center"/>
          </w:tcPr>
          <w:p>
            <w:pPr>
              <w:pStyle w:val="MDPI3aequationnumber"/>
            </w:pPr>
            <w:r>
              <w:t>(8)</w:t>
            </w:r>
          </w:p>
        </w:tc>
      </w:tr>
    </w:tbl>
    <w:p>
      <w:pPr>
        <w:pStyle w:val="MDPI31text"/>
      </w:pPr>
      <w:r>
        <w:t xml:space="preserve">with the stress resultants</w:t>
      </w:r>
      <w:r>
        <w:t xml:space="preserve"> </w:t>
      </w:r>
      <m:oMath>
        <m:acc>
          <m:accPr>
            <m:chr m:val="̂"/>
          </m:accPr>
          <m:e>
            <m:r>
              <m:rPr>
                <m:sty m:val="b"/>
              </m:rPr>
              <m:t>σ</m:t>
            </m:r>
          </m:e>
        </m:acc>
        <m:r>
          <m:rPr>
            <m:sty m:val="p"/>
          </m:rPr>
          <m:t>=</m:t>
        </m:r>
        <m:sSup>
          <m:e>
            <m:d>
              <m:dPr>
                <m:begChr m:val="["/>
                <m:sepChr m:val=""/>
                <m:endChr m:val="]"/>
                <m:grow/>
              </m:dPr>
              <m:e>
                <m:sSub>
                  <m:e>
                    <m:r>
                      <m:t>N</m:t>
                    </m:r>
                  </m:e>
                  <m:sub>
                    <m:r>
                      <m:t>x</m:t>
                    </m:r>
                    <m:r>
                      <m:t>x</m:t>
                    </m:r>
                  </m:sub>
                </m:sSub>
                <m:r>
                  <m:rPr>
                    <m:sty m:val="p"/>
                  </m:rPr>
                  <m:t>,</m:t>
                </m:r>
                <m:sSub>
                  <m:e>
                    <m:r>
                      <m:t>N</m:t>
                    </m:r>
                  </m:e>
                  <m:sub>
                    <m:r>
                      <m:t>s</m:t>
                    </m:r>
                    <m:r>
                      <m:t>s</m:t>
                    </m:r>
                  </m:sub>
                </m:sSub>
                <m:r>
                  <m:rPr>
                    <m:sty m:val="p"/>
                  </m:rPr>
                  <m:t>,</m:t>
                </m:r>
                <m:sSub>
                  <m:e>
                    <m:r>
                      <m:t>N</m:t>
                    </m:r>
                  </m:e>
                  <m:sub>
                    <m:r>
                      <m:t>x</m:t>
                    </m:r>
                    <m:r>
                      <m:t>s</m:t>
                    </m:r>
                  </m:sub>
                </m:sSub>
                <m:r>
                  <m:rPr>
                    <m:sty m:val="p"/>
                  </m:rPr>
                  <m:t>,</m:t>
                </m:r>
                <m:sSub>
                  <m:e>
                    <m:r>
                      <m:t>M</m:t>
                    </m:r>
                  </m:e>
                  <m:sub>
                    <m:r>
                      <m:t>x</m:t>
                    </m:r>
                    <m:r>
                      <m:t>x</m:t>
                    </m:r>
                  </m:sub>
                </m:sSub>
                <m:r>
                  <m:rPr>
                    <m:sty m:val="p"/>
                  </m:rPr>
                  <m:t>,</m:t>
                </m:r>
                <m:sSub>
                  <m:e>
                    <m:r>
                      <m:t>M</m:t>
                    </m:r>
                  </m:e>
                  <m:sub>
                    <m:r>
                      <m:t>s</m:t>
                    </m:r>
                    <m:r>
                      <m:t>s</m:t>
                    </m:r>
                  </m:sub>
                </m:sSub>
                <m:r>
                  <m:rPr>
                    <m:sty m:val="p"/>
                  </m:rPr>
                  <m:t>,</m:t>
                </m:r>
                <m:sSub>
                  <m:e>
                    <m:r>
                      <m:t>M</m:t>
                    </m:r>
                  </m:e>
                  <m:sub>
                    <m:r>
                      <m:t>x</m:t>
                    </m:r>
                    <m:r>
                      <m:t>s</m:t>
                    </m:r>
                  </m:sub>
                </m:sSub>
                <m:r>
                  <m:rPr>
                    <m:sty m:val="p"/>
                  </m:rPr>
                  <m:t>,</m:t>
                </m:r>
                <m:sSub>
                  <m:e>
                    <m:r>
                      <m:t>Q</m:t>
                    </m:r>
                  </m:e>
                  <m:sub>
                    <m:r>
                      <m:t>x</m:t>
                    </m:r>
                  </m:sub>
                </m:sSub>
                <m:r>
                  <m:rPr>
                    <m:sty m:val="p"/>
                  </m:rPr>
                  <m:t>,</m:t>
                </m:r>
                <m:sSub>
                  <m:e>
                    <m:r>
                      <m:t>Q</m:t>
                    </m:r>
                  </m:e>
                  <m:sub>
                    <m:r>
                      <m:t>s</m:t>
                    </m:r>
                  </m:sub>
                </m:sSub>
              </m:e>
            </m:d>
          </m:e>
          <m:sup>
            <m:r>
              <m:rPr>
                <m:scr m:val="sans-serif"/>
                <m:sty m:val="p"/>
              </m:rPr>
              <m:t>T</m:t>
            </m:r>
          </m:sup>
        </m:sSup>
      </m:oMath>
      <w:r>
        <w:t xml:space="preserve"> </w:t>
      </w:r>
      <w:r>
        <w:t xml:space="preserve">and the generalised strains</w:t>
      </w:r>
      <w:r>
        <w:t xml:space="preserve"> </w:t>
      </w:r>
      <m:oMath>
        <m:acc>
          <m:accPr>
            <m:chr m:val="̂"/>
          </m:accPr>
          <m:e>
            <m:r>
              <m:rPr>
                <m:sty m:val="b"/>
              </m:rPr>
              <m:t>ε</m:t>
            </m:r>
          </m:e>
        </m:acc>
        <m:r>
          <m:rPr>
            <m:sty m:val="p"/>
          </m:rPr>
          <m:t>=</m:t>
        </m:r>
        <m:sSup>
          <m:e>
            <m:d>
              <m:dPr>
                <m:begChr m:val="["/>
                <m:sepChr m:val=""/>
                <m:endChr m:val="]"/>
                <m:grow/>
              </m:dPr>
              <m:e>
                <m:sSub>
                  <m:e>
                    <m:r>
                      <m:t>u</m:t>
                    </m:r>
                  </m:e>
                  <m:sub>
                    <m:r>
                      <m:rPr>
                        <m:sty m:val="p"/>
                      </m:rPr>
                      <m:t>,</m:t>
                    </m:r>
                    <m:r>
                      <m:t>x</m:t>
                    </m:r>
                  </m:sub>
                </m:sSub>
                <m:r>
                  <m:rPr>
                    <m:sty m:val="p"/>
                  </m:rPr>
                  <m:t>,</m:t>
                </m:r>
                <m:sSub>
                  <m:e>
                    <m:r>
                      <m:t>v</m:t>
                    </m:r>
                  </m:e>
                  <m:sub>
                    <m:r>
                      <m:rPr>
                        <m:sty m:val="p"/>
                      </m:rPr>
                      <m:t>,</m:t>
                    </m:r>
                    <m:r>
                      <m:t>s</m:t>
                    </m:r>
                  </m:sub>
                </m:sSub>
                <m:r>
                  <m:rPr>
                    <m:sty m:val="p"/>
                  </m:rPr>
                  <m:t>,</m:t>
                </m:r>
                <m:sSub>
                  <m:e>
                    <m:r>
                      <m:t>u</m:t>
                    </m:r>
                  </m:e>
                  <m:sub>
                    <m:r>
                      <m:rPr>
                        <m:sty m:val="p"/>
                      </m:rPr>
                      <m:t>,</m:t>
                    </m:r>
                    <m:r>
                      <m:t>s</m:t>
                    </m:r>
                  </m:sub>
                </m:sSub>
                <m:r>
                  <m:rPr>
                    <m:sty m:val="p"/>
                  </m:rPr>
                  <m:t>+</m:t>
                </m:r>
                <m:sSub>
                  <m:e>
                    <m:r>
                      <m:t>v</m:t>
                    </m:r>
                  </m:e>
                  <m:sub>
                    <m:r>
                      <m:rPr>
                        <m:sty m:val="p"/>
                      </m:rPr>
                      <m:t>,</m:t>
                    </m:r>
                    <m:r>
                      <m:t>x</m:t>
                    </m:r>
                  </m:sub>
                </m:sSub>
                <m:r>
                  <m:rPr>
                    <m:sty m:val="p"/>
                  </m:rPr>
                  <m:t>,</m:t>
                </m:r>
                <m:sSub>
                  <m:e>
                    <m:r>
                      <m:t>κ</m:t>
                    </m:r>
                  </m:e>
                  <m:sub>
                    <m:r>
                      <m:t>x</m:t>
                    </m:r>
                    <m:r>
                      <m:t>x</m:t>
                    </m:r>
                  </m:sub>
                </m:sSub>
                <m:r>
                  <m:rPr>
                    <m:sty m:val="p"/>
                  </m:rPr>
                  <m:t>,</m:t>
                </m:r>
                <m:sSub>
                  <m:e>
                    <m:r>
                      <m:t>κ</m:t>
                    </m:r>
                  </m:e>
                  <m:sub>
                    <m:r>
                      <m:t>s</m:t>
                    </m:r>
                    <m:r>
                      <m:t>s</m:t>
                    </m:r>
                  </m:sub>
                </m:sSub>
                <m:r>
                  <m:rPr>
                    <m:sty m:val="p"/>
                  </m:rPr>
                  <m:t>,</m:t>
                </m:r>
                <m:sSub>
                  <m:e>
                    <m:r>
                      <m:t>κ</m:t>
                    </m:r>
                  </m:e>
                  <m:sub>
                    <m:r>
                      <m:t>x</m:t>
                    </m:r>
                    <m:r>
                      <m:t>s</m:t>
                    </m:r>
                  </m:sub>
                </m:sSub>
                <m:r>
                  <m:rPr>
                    <m:sty m:val="p"/>
                  </m:rPr>
                  <m:t>,</m:t>
                </m:r>
                <m:sSub>
                  <m:e>
                    <m:r>
                      <m:t>γ</m:t>
                    </m:r>
                  </m:e>
                  <m:sub>
                    <m:r>
                      <m:t>x</m:t>
                    </m:r>
                    <m:r>
                      <m:t>z</m:t>
                    </m:r>
                  </m:sub>
                </m:sSub>
                <m:r>
                  <m:rPr>
                    <m:sty m:val="p"/>
                  </m:rPr>
                  <m:t>,</m:t>
                </m:r>
                <m:sSub>
                  <m:e>
                    <m:r>
                      <m:t>γ</m:t>
                    </m:r>
                  </m:e>
                  <m:sub>
                    <m:r>
                      <m:t>s</m:t>
                    </m:r>
                    <m:r>
                      <m:t>z</m:t>
                    </m:r>
                  </m:sub>
                </m:sSub>
              </m:e>
            </m:d>
          </m:e>
          <m:sup>
            <m:r>
              <m:rPr>
                <m:scr m:val="sans-serif"/>
                <m:sty m:val="p"/>
              </m:rPr>
              <m:t>T</m:t>
            </m:r>
          </m:sup>
        </m:sSup>
      </m:oMath>
      <w:r>
        <w:t xml:space="preserve">. All entries of</w:t>
      </w:r>
      <w:r>
        <w:t xml:space="preserve"> </w:t>
      </w:r>
      <m:oMath>
        <m:r>
          <m:rPr>
            <m:sty m:val="b"/>
          </m:rPr>
          <m:t>A</m:t>
        </m:r>
      </m:oMath>
      <w:r>
        <w:t xml:space="preserve">,</w:t>
      </w:r>
      <w:r>
        <w:t xml:space="preserve"> </w:t>
      </w:r>
      <m:oMath>
        <m:r>
          <m:rPr>
            <m:sty m:val="b"/>
          </m:rPr>
          <m:t>B</m:t>
        </m:r>
      </m:oMath>
      <w:r>
        <w:t xml:space="preserve"> </w:t>
      </w:r>
      <w:r>
        <w:t xml:space="preserve">and</w:t>
      </w:r>
      <w:r>
        <w:t xml:space="preserve"> </w:t>
      </w:r>
      <m:oMath>
        <m:r>
          <m:rPr>
            <m:sty m:val="b"/>
          </m:rPr>
          <m:t>D</m:t>
        </m:r>
      </m:oMath>
      <w:r>
        <w:t xml:space="preserve"> </w:t>
      </w:r>
      <w:r>
        <w:t xml:space="preserve">are retained, including the membrane–bending coupling</w:t>
      </w:r>
      <w:r>
        <w:t xml:space="preserve"> </w:t>
      </w:r>
      <m:oMath>
        <m:r>
          <m:rPr>
            <m:sty m:val="b"/>
          </m:rPr>
          <m:t>B</m:t>
        </m:r>
      </m:oMath>
      <w:r>
        <w:t xml:space="preserve"> </w:t>
      </w:r>
      <w:r>
        <w:t xml:space="preserve">of unsymmetric laminates and the anisotropic terms</w:t>
      </w:r>
      <w:r>
        <w:t xml:space="preserve"> </w:t>
      </w:r>
      <m:oMath>
        <m:sSub>
          <m:e>
            <m:r>
              <m:t>A</m:t>
            </m:r>
          </m:e>
          <m:sub>
            <m:r>
              <m:t>16</m:t>
            </m:r>
          </m:sub>
        </m:sSub>
      </m:oMath>
      <w:r>
        <w:t xml:space="preserve">,</w:t>
      </w:r>
      <w:r>
        <w:t xml:space="preserve"> </w:t>
      </w:r>
      <m:oMath>
        <m:sSub>
          <m:e>
            <m:r>
              <m:t>A</m:t>
            </m:r>
          </m:e>
          <m:sub>
            <m:r>
              <m:t>26</m:t>
            </m:r>
          </m:sub>
        </m:sSub>
      </m:oMath>
      <w:r>
        <w:t xml:space="preserve">,</w:t>
      </w:r>
      <w:r>
        <w:t xml:space="preserve"> </w:t>
      </w:r>
      <m:oMath>
        <m:sSub>
          <m:e>
            <m:r>
              <m:t>D</m:t>
            </m:r>
          </m:e>
          <m:sub>
            <m:r>
              <m:t>16</m:t>
            </m:r>
          </m:sub>
        </m:sSub>
      </m:oMath>
      <w:r>
        <w:t xml:space="preserve">,</w:t>
      </w:r>
      <w:r>
        <w:t xml:space="preserve"> </w:t>
      </w:r>
      <m:oMath>
        <m:sSub>
          <m:e>
            <m:r>
              <m:t>D</m:t>
            </m:r>
          </m:e>
          <m:sub>
            <m:r>
              <m:t>26</m:t>
            </m:r>
          </m:sub>
        </m:sSub>
      </m:oMath>
      <w:r>
        <w:t xml:space="preserve">. The transverse membrane resultant</w:t>
      </w:r>
      <w:r>
        <w:t xml:space="preserve"> </w:t>
      </w:r>
      <m:oMath>
        <m:sSub>
          <m:e>
            <m:r>
              <m:t>N</m:t>
            </m:r>
          </m:e>
          <m:sub>
            <m:r>
              <m:t>s</m:t>
            </m:r>
            <m:r>
              <m:t>s</m:t>
            </m:r>
          </m:sub>
        </m:sSub>
      </m:oMath>
      <w:r>
        <w:t xml:space="preserve"> </w:t>
      </w:r>
      <w:r>
        <w:t xml:space="preserve">is not condensed out, because the transverse-extension modes carry the strain</w:t>
      </w:r>
      <w:r>
        <w:t xml:space="preserve"> </w:t>
      </w:r>
      <m:oMath>
        <m:sSub>
          <m:e>
            <m:r>
              <m:t>v</m:t>
            </m:r>
          </m:e>
          <m:sub>
            <m:r>
              <m:rPr>
                <m:sty m:val="p"/>
              </m:rPr>
              <m:t>,</m:t>
            </m:r>
            <m:r>
              <m:t>s</m:t>
            </m:r>
          </m:sub>
        </m:sSub>
      </m:oMath>
      <w:r>
        <w:t xml:space="preserve"> </w:t>
      </w:r>
      <w:r>
        <w:t xml:space="preserve">explicitly.</w:t>
      </w:r>
    </w:p>
    <w:p>
      <w:pPr>
        <w:pStyle w:val="MDPI31text"/>
      </w:pPr>
      <w:r>
        <w:t xml:space="preserve">A stringer foot consists of the skin and the stringer flange, which are tied in the shell model. In GBT the two layers form one wall referred to the skin mid-plane. With</w:t>
      </w:r>
      <w:r>
        <w:t xml:space="preserve"> </w:t>
      </w:r>
      <m:oMath>
        <m:sSub>
          <m:e>
            <m:r>
              <m:rPr>
                <m:sty m:val="b"/>
              </m:rPr>
              <m:t>A</m:t>
            </m:r>
          </m:e>
          <m:sub>
            <m:r>
              <m:t>0</m:t>
            </m:r>
          </m:sub>
        </m:sSub>
      </m:oMath>
      <w:r>
        <w:t xml:space="preserve">,</w:t>
      </w:r>
      <w:r>
        <w:t xml:space="preserve"> </w:t>
      </w:r>
      <m:oMath>
        <m:sSub>
          <m:e>
            <m:r>
              <m:rPr>
                <m:sty m:val="b"/>
              </m:rPr>
              <m:t>B</m:t>
            </m:r>
          </m:e>
          <m:sub>
            <m:r>
              <m:t>0</m:t>
            </m:r>
          </m:sub>
        </m:sSub>
      </m:oMath>
      <w:r>
        <w:t xml:space="preserve">,</w:t>
      </w:r>
      <w:r>
        <w:t xml:space="preserve"> </w:t>
      </w:r>
      <m:oMath>
        <m:sSub>
          <m:e>
            <m:r>
              <m:rPr>
                <m:sty m:val="b"/>
              </m:rPr>
              <m:t>D</m:t>
            </m:r>
          </m:e>
          <m:sub>
            <m:r>
              <m:t>0</m:t>
            </m:r>
          </m:sub>
        </m:sSub>
      </m:oMath>
      <w:r>
        <w:t xml:space="preserve"> </w:t>
      </w:r>
      <w:r>
        <w:t xml:space="preserve">of the combined stack about its own mid-plane and</w:t>
      </w:r>
      <w:r>
        <w:t xml:space="preserve"> </w:t>
      </w:r>
      <m:oMath>
        <m:sSub>
          <m:e>
            <m:r>
              <m:t>z</m:t>
            </m:r>
          </m:e>
          <m:sub>
            <m:r>
              <m:t>f</m:t>
            </m:r>
          </m:sub>
        </m:sSub>
      </m:oMath>
      <w:r>
        <w:t xml:space="preserve"> </w:t>
      </w:r>
      <w:r>
        <w:t xml:space="preserve">the distance from the skin mid-plane to the mid-plane of the stack, the parallel-axis transformation gives</w:t>
      </w:r>
    </w:p>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sSub>
                  <m:e>
                    <m:r>
                      <m:rPr>
                        <m:sty m:val="b"/>
                      </m:rPr>
                      <m:t>A</m:t>
                    </m:r>
                  </m:e>
                  <m:sub>
                    <m:r>
                      <m:t>f</m:t>
                    </m:r>
                  </m:sub>
                </m:sSub>
                <m:r>
                  <m:rPr>
                    <m:sty m:val="p"/>
                  </m:rPr>
                  <m:t>=</m:t>
                </m:r>
                <m:sSub>
                  <m:e>
                    <m:r>
                      <m:rPr>
                        <m:sty m:val="b"/>
                      </m:rPr>
                      <m:t>A</m:t>
                    </m:r>
                  </m:e>
                  <m:sub>
                    <m:r>
                      <m:t>0</m:t>
                    </m:r>
                  </m:sub>
                </m:sSub>
                <m:r>
                  <m:rPr>
                    <m:sty m:val="p"/>
                  </m:rPr>
                  <m:t>,</m:t>
                </m:r>
                <m:r>
                  <m:t>  </m:t>
                </m:r>
                <m:sSub>
                  <m:e>
                    <m:r>
                      <m:rPr>
                        <m:sty m:val="b"/>
                      </m:rPr>
                      <m:t>B</m:t>
                    </m:r>
                  </m:e>
                  <m:sub>
                    <m:r>
                      <m:t>f</m:t>
                    </m:r>
                  </m:sub>
                </m:sSub>
                <m:r>
                  <m:rPr>
                    <m:sty m:val="p"/>
                  </m:rPr>
                  <m:t>=</m:t>
                </m:r>
                <m:sSub>
                  <m:e>
                    <m:r>
                      <m:rPr>
                        <m:sty m:val="b"/>
                      </m:rPr>
                      <m:t>B</m:t>
                    </m:r>
                  </m:e>
                  <m:sub>
                    <m:r>
                      <m:t>0</m:t>
                    </m:r>
                  </m:sub>
                </m:sSub>
                <m:r>
                  <m:rPr>
                    <m:sty m:val="p"/>
                  </m:rPr>
                  <m:t>+</m:t>
                </m:r>
                <m:sSub>
                  <m:e>
                    <m:r>
                      <m:t>z</m:t>
                    </m:r>
                  </m:e>
                  <m:sub>
                    <m:r>
                      <m:t>f</m:t>
                    </m:r>
                  </m:sub>
                </m:sSub>
                <m:r>
                  <m:t> </m:t>
                </m:r>
                <m:sSub>
                  <m:e>
                    <m:r>
                      <m:rPr>
                        <m:sty m:val="b"/>
                      </m:rPr>
                      <m:t>A</m:t>
                    </m:r>
                  </m:e>
                  <m:sub>
                    <m:r>
                      <m:t>0</m:t>
                    </m:r>
                  </m:sub>
                </m:sSub>
                <m:r>
                  <m:rPr>
                    <m:sty m:val="p"/>
                  </m:rPr>
                  <m:t>,</m:t>
                </m:r>
                <m:r>
                  <m:t>  </m:t>
                </m:r>
                <m:sSub>
                  <m:e>
                    <m:r>
                      <m:rPr>
                        <m:sty m:val="b"/>
                      </m:rPr>
                      <m:t>D</m:t>
                    </m:r>
                  </m:e>
                  <m:sub>
                    <m:r>
                      <m:t>f</m:t>
                    </m:r>
                  </m:sub>
                </m:sSub>
                <m:r>
                  <m:rPr>
                    <m:sty m:val="p"/>
                  </m:rPr>
                  <m:t>=</m:t>
                </m:r>
                <m:sSub>
                  <m:e>
                    <m:r>
                      <m:rPr>
                        <m:sty m:val="b"/>
                      </m:rPr>
                      <m:t>D</m:t>
                    </m:r>
                  </m:e>
                  <m:sub>
                    <m:r>
                      <m:t>0</m:t>
                    </m:r>
                  </m:sub>
                </m:sSub>
                <m:r>
                  <m:rPr>
                    <m:sty m:val="p"/>
                  </m:rPr>
                  <m:t>+</m:t>
                </m:r>
                <m:r>
                  <m:t>2</m:t>
                </m:r>
                <m:sSub>
                  <m:e>
                    <m:r>
                      <m:t>z</m:t>
                    </m:r>
                  </m:e>
                  <m:sub>
                    <m:r>
                      <m:t>f</m:t>
                    </m:r>
                  </m:sub>
                </m:sSub>
                <m:r>
                  <m:t> </m:t>
                </m:r>
                <m:sSub>
                  <m:e>
                    <m:r>
                      <m:rPr>
                        <m:sty m:val="b"/>
                      </m:rPr>
                      <m:t>B</m:t>
                    </m:r>
                  </m:e>
                  <m:sub>
                    <m:r>
                      <m:t>0</m:t>
                    </m:r>
                  </m:sub>
                </m:sSub>
                <m:r>
                  <m:rPr>
                    <m:sty m:val="p"/>
                  </m:rPr>
                  <m:t>+</m:t>
                </m:r>
                <m:sSubSup>
                  <m:e>
                    <m:r>
                      <m:t>z</m:t>
                    </m:r>
                  </m:e>
                  <m:sub>
                    <m:r>
                      <m:t>f</m:t>
                    </m:r>
                  </m:sub>
                  <m:sup>
                    <m:r>
                      <m:t>2</m:t>
                    </m:r>
                  </m:sup>
                </m:sSubSup>
                <m:r>
                  <m:t> </m:t>
                </m:r>
                <m:sSub>
                  <m:e>
                    <m:r>
                      <m:rPr>
                        <m:sty m:val="b"/>
                      </m:rPr>
                      <m:t>A</m:t>
                    </m:r>
                  </m:e>
                  <m:sub>
                    <m:r>
                      <m:t>0</m:t>
                    </m:r>
                  </m:sub>
                </m:sSub>
                <m:r>
                  <m:rPr>
                    <m:sty m:val="p"/>
                  </m:rPr>
                  <m:t>.</m:t>
                </m:r>
              </m:oMath>
            </m:oMathPara>
          </w:p>
        </w:tc>
        <w:tc>
          <w:tcPr>
            <w:tcW w:w="431" w:type="dxa"/>
            <w:vAlign w:val="center"/>
          </w:tcPr>
          <w:p>
            <w:pPr>
              <w:pStyle w:val="MDPI3aequationnumber"/>
            </w:pPr>
            <w:r>
              <w:t>(9)</w:t>
            </w:r>
          </w:p>
        </w:tc>
      </w:tr>
    </w:tbl>
    <w:p>
      <w:pPr>
        <w:pStyle w:val="MDPI31text"/>
      </w:pPr>
      <w:r>
        <w:t xml:space="preserve">In the shell model, the stringer mid-surface is tied to the skin with the offset</w:t>
      </w:r>
      <w:r>
        <w:t xml:space="preserve"> </w:t>
      </w:r>
      <m:oMath>
        <m:r>
          <m:t>c</m:t>
        </m:r>
        <m:r>
          <m:rPr>
            <m:sty m:val="p"/>
          </m:rPr>
          <m:t>=</m:t>
        </m:r>
        <m:d>
          <m:dPr>
            <m:begChr m:val="("/>
            <m:sepChr m:val=""/>
            <m:endChr m:val=")"/>
            <m:grow/>
          </m:dPr>
          <m:e>
            <m:sSub>
              <m:e>
                <m:r>
                  <m:t>t</m:t>
                </m:r>
              </m:e>
              <m:sub>
                <m:r>
                  <m:t>s</m:t>
                </m:r>
              </m:sub>
            </m:sSub>
            <m:r>
              <m:rPr>
                <m:sty m:val="p"/>
              </m:rPr>
              <m:t>+</m:t>
            </m:r>
            <m:sSub>
              <m:e>
                <m:r>
                  <m:t>t</m:t>
                </m:r>
              </m:e>
              <m:sub>
                <m:r>
                  <m:t>f</m:t>
                </m:r>
              </m:sub>
            </m:sSub>
          </m:e>
        </m:d>
        <m:r>
          <m:rPr>
            <m:sty m:val="p"/>
          </m:rPr>
          <m:t>/</m:t>
        </m:r>
        <m:r>
          <m:t>2</m:t>
        </m:r>
      </m:oMath>
      <w:r>
        <w:t xml:space="preserve">, where</w:t>
      </w:r>
      <w:r>
        <w:t xml:space="preserve"> </w:t>
      </w:r>
      <m:oMath>
        <m:sSub>
          <m:e>
            <m:r>
              <m:t>t</m:t>
            </m:r>
          </m:e>
          <m:sub>
            <m:r>
              <m:t>s</m:t>
            </m:r>
          </m:sub>
        </m:sSub>
      </m:oMath>
      <w:r>
        <w:t xml:space="preserve"> </w:t>
      </w:r>
      <w:r>
        <w:t xml:space="preserve">and</w:t>
      </w:r>
      <w:r>
        <w:t xml:space="preserve"> </w:t>
      </w:r>
      <m:oMath>
        <m:sSub>
          <m:e>
            <m:r>
              <m:t>t</m:t>
            </m:r>
          </m:e>
          <m:sub>
            <m:r>
              <m:t>f</m:t>
            </m:r>
          </m:sub>
        </m:sSub>
      </m:oMath>
      <w:r>
        <w:t xml:space="preserve"> </w:t>
      </w:r>
      <w:r>
        <w:t xml:space="preserve">are the thicknesses of skin and stringer. In GBT every web root is a node at</w:t>
      </w:r>
      <w:r>
        <w:t xml:space="preserve"> </w:t>
      </w:r>
      <m:oMath>
        <m:r>
          <m:t>Y</m:t>
        </m:r>
        <m:r>
          <m:rPr>
            <m:sty m:val="p"/>
          </m:rPr>
          <m:t>=</m:t>
        </m:r>
        <m:r>
          <m:t>c</m:t>
        </m:r>
      </m:oMath>
      <w:r>
        <w:t xml:space="preserve">, joined to the skin node below it by a link wall of height</w:t>
      </w:r>
      <w:r>
        <w:t xml:space="preserve"> </w:t>
      </w:r>
      <m:oMath>
        <m:r>
          <m:t>c</m:t>
        </m:r>
      </m:oMath>
      <w:r>
        <w:t xml:space="preserve">. The link wall must transmit the in-plane displacements and the rotation like a line of rigid offset links, but it must not add axial or twisting stiffness. Its laminate is built from the skin stiffnesses</w:t>
      </w:r>
      <w:r>
        <w:t xml:space="preserve"> </w:t>
      </w:r>
      <m:oMath>
        <m:sSub>
          <m:e>
            <m:r>
              <m:rPr>
                <m:sty m:val="b"/>
              </m:rPr>
              <m:t>A</m:t>
            </m:r>
          </m:e>
          <m:sub>
            <m:r>
              <m:t>0</m:t>
            </m:r>
          </m:sub>
        </m:sSub>
      </m:oMath>
      <w:r>
        <w:t xml:space="preserve">,</w:t>
      </w:r>
      <w:r>
        <w:t xml:space="preserve"> </w:t>
      </w:r>
      <m:oMath>
        <m:sSub>
          <m:e>
            <m:r>
              <m:rPr>
                <m:sty m:val="b"/>
              </m:rPr>
              <m:t>D</m:t>
            </m:r>
          </m:e>
          <m:sub>
            <m:r>
              <m:t>0</m:t>
            </m:r>
          </m:sub>
        </m:sSub>
      </m:oMath>
      <w:r>
        <w:t xml:space="preserve"> </w:t>
      </w:r>
      <w:r>
        <w:t xml:space="preserve">and</w:t>
      </w:r>
      <w:r>
        <w:t xml:space="preserve"> </w:t>
      </w:r>
      <m:oMath>
        <m:sSub>
          <m:e>
            <m:r>
              <m:rPr>
                <m:sty m:val="b"/>
              </m:rPr>
              <m:t>A</m:t>
            </m:r>
          </m:e>
          <m:sub>
            <m:r>
              <m:t>s</m:t>
            </m:r>
            <m:r>
              <m:t>0</m:t>
            </m:r>
          </m:sub>
        </m:sSub>
      </m:oMath>
      <w:r>
        <w:t xml:space="preserve"> </w:t>
      </w:r>
      <w:r>
        <w:t xml:space="preserve">as</w:t>
      </w:r>
    </w:p>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m>
                  <m:mPr>
                    <m:baseJc m:val="center"/>
                    <m:plcHide m:val="on"/>
                    <m:mcs>
                      <m:mc>
                        <m:mcPr>
                          <m:count m:val="1"/>
                          <m:mcJc m:val="center"/>
                        </m:mcPr>
                      </m:mc>
                    </m:mcs>
                  </m:mPr>
                  <m:mr>
                    <m:e>
                      <m:sSubSup>
                        <m:e>
                          <m:r>
                            <m:t>A</m:t>
                          </m:r>
                        </m:e>
                        <m:sub>
                          <m:r>
                            <m:t>11</m:t>
                          </m:r>
                        </m:sub>
                        <m:sup>
                          <m:r>
                            <m:t>L</m:t>
                          </m:r>
                        </m:sup>
                      </m:sSubSup>
                      <m:r>
                        <m:rPr>
                          <m:sty m:val="p"/>
                        </m:rPr>
                        <m:t>=</m:t>
                      </m:r>
                      <m:sSup>
                        <m:e>
                          <m:r>
                            <m:t>10</m:t>
                          </m:r>
                        </m:e>
                        <m:sup>
                          <m:r>
                            <m:rPr>
                              <m:sty m:val="p"/>
                            </m:rPr>
                            <m:t>−</m:t>
                          </m:r>
                          <m:r>
                            <m:t>3</m:t>
                          </m:r>
                        </m:sup>
                      </m:sSup>
                      <m:sSub>
                        <m:e>
                          <m:r>
                            <m:t>A</m:t>
                          </m:r>
                        </m:e>
                        <m:sub>
                          <m:r>
                            <m:t>0</m:t>
                          </m:r>
                          <m:r>
                            <m:rPr>
                              <m:sty m:val="p"/>
                            </m:rPr>
                            <m:t>,</m:t>
                          </m:r>
                          <m:r>
                            <m:t>11</m:t>
                          </m:r>
                        </m:sub>
                      </m:sSub>
                      <m:r>
                        <m:rPr>
                          <m:sty m:val="p"/>
                        </m:rPr>
                        <m:t>,</m:t>
                      </m:r>
                      <m:r>
                        <m:t> </m:t>
                      </m:r>
                      <m:sSubSup>
                        <m:e>
                          <m:r>
                            <m:t>A</m:t>
                          </m:r>
                        </m:e>
                        <m:sub>
                          <m:r>
                            <m:t>22</m:t>
                          </m:r>
                        </m:sub>
                        <m:sup>
                          <m:r>
                            <m:t>L</m:t>
                          </m:r>
                        </m:sup>
                      </m:sSubSup>
                      <m:r>
                        <m:rPr>
                          <m:sty m:val="p"/>
                        </m:rPr>
                        <m:t>=</m:t>
                      </m:r>
                      <m:sSub>
                        <m:e>
                          <m:r>
                            <m:t>k</m:t>
                          </m:r>
                        </m:e>
                        <m:sub>
                          <m:r>
                            <m:t>L</m:t>
                          </m:r>
                        </m:sub>
                      </m:sSub>
                      <m:sSub>
                        <m:e>
                          <m:r>
                            <m:t>A</m:t>
                          </m:r>
                        </m:e>
                        <m:sub>
                          <m:r>
                            <m:t>0</m:t>
                          </m:r>
                          <m:r>
                            <m:rPr>
                              <m:sty m:val="p"/>
                            </m:rPr>
                            <m:t>,</m:t>
                          </m:r>
                          <m:r>
                            <m:t>22</m:t>
                          </m:r>
                        </m:sub>
                      </m:sSub>
                      <m:r>
                        <m:rPr>
                          <m:sty m:val="p"/>
                        </m:rPr>
                        <m:t>,</m:t>
                      </m:r>
                      <m:r>
                        <m:t> </m:t>
                      </m:r>
                      <m:sSubSup>
                        <m:e>
                          <m:r>
                            <m:t>A</m:t>
                          </m:r>
                        </m:e>
                        <m:sub>
                          <m:r>
                            <m:t>66</m:t>
                          </m:r>
                        </m:sub>
                        <m:sup>
                          <m:r>
                            <m:t>L</m:t>
                          </m:r>
                        </m:sup>
                      </m:sSubSup>
                      <m:r>
                        <m:rPr>
                          <m:sty m:val="p"/>
                        </m:rPr>
                        <m:t>=</m:t>
                      </m:r>
                      <m:sSub>
                        <m:e>
                          <m:r>
                            <m:t>k</m:t>
                          </m:r>
                        </m:e>
                        <m:sub>
                          <m:r>
                            <m:t>L</m:t>
                          </m:r>
                        </m:sub>
                      </m:sSub>
                      <m:sSub>
                        <m:e>
                          <m:r>
                            <m:t>A</m:t>
                          </m:r>
                        </m:e>
                        <m:sub>
                          <m:r>
                            <m:t>0</m:t>
                          </m:r>
                          <m:r>
                            <m:rPr>
                              <m:sty m:val="p"/>
                            </m:rPr>
                            <m:t>,</m:t>
                          </m:r>
                          <m:r>
                            <m:t>66</m:t>
                          </m:r>
                        </m:sub>
                      </m:sSub>
                      <m:r>
                        <m:rPr>
                          <m:sty m:val="p"/>
                        </m:rPr>
                        <m:t>,</m:t>
                      </m:r>
                    </m:e>
                  </m:mr>
                  <m:mr>
                    <m:e>
                      <m:sSubSup>
                        <m:e>
                          <m:r>
                            <m:t>D</m:t>
                          </m:r>
                        </m:e>
                        <m:sub>
                          <m:r>
                            <m:t>11</m:t>
                          </m:r>
                        </m:sub>
                        <m:sup>
                          <m:r>
                            <m:t>L</m:t>
                          </m:r>
                        </m:sup>
                      </m:sSubSup>
                      <m:r>
                        <m:rPr>
                          <m:sty m:val="p"/>
                        </m:rPr>
                        <m:t>=</m:t>
                      </m:r>
                      <m:sSup>
                        <m:e>
                          <m:r>
                            <m:t>10</m:t>
                          </m:r>
                        </m:e>
                        <m:sup>
                          <m:r>
                            <m:rPr>
                              <m:sty m:val="p"/>
                            </m:rPr>
                            <m:t>−</m:t>
                          </m:r>
                          <m:r>
                            <m:t>3</m:t>
                          </m:r>
                        </m:sup>
                      </m:sSup>
                      <m:sSub>
                        <m:e>
                          <m:r>
                            <m:t>D</m:t>
                          </m:r>
                        </m:e>
                        <m:sub>
                          <m:r>
                            <m:t>0</m:t>
                          </m:r>
                          <m:r>
                            <m:rPr>
                              <m:sty m:val="p"/>
                            </m:rPr>
                            <m:t>,</m:t>
                          </m:r>
                          <m:r>
                            <m:t>11</m:t>
                          </m:r>
                        </m:sub>
                      </m:sSub>
                      <m:r>
                        <m:rPr>
                          <m:sty m:val="p"/>
                        </m:rPr>
                        <m:t>,</m:t>
                      </m:r>
                      <m:r>
                        <m:t> </m:t>
                      </m:r>
                      <m:sSubSup>
                        <m:e>
                          <m:r>
                            <m:t>D</m:t>
                          </m:r>
                        </m:e>
                        <m:sub>
                          <m:r>
                            <m:t>22</m:t>
                          </m:r>
                        </m:sub>
                        <m:sup>
                          <m:r>
                            <m:t>L</m:t>
                          </m:r>
                        </m:sup>
                      </m:sSubSup>
                      <m:r>
                        <m:rPr>
                          <m:sty m:val="p"/>
                        </m:rPr>
                        <m:t>=</m:t>
                      </m:r>
                      <m:sSub>
                        <m:e>
                          <m:r>
                            <m:t>k</m:t>
                          </m:r>
                        </m:e>
                        <m:sub>
                          <m:r>
                            <m:t>L</m:t>
                          </m:r>
                        </m:sub>
                      </m:sSub>
                      <m:sSub>
                        <m:e>
                          <m:r>
                            <m:t>D</m:t>
                          </m:r>
                        </m:e>
                        <m:sub>
                          <m:r>
                            <m:t>0</m:t>
                          </m:r>
                          <m:r>
                            <m:rPr>
                              <m:sty m:val="p"/>
                            </m:rPr>
                            <m:t>,</m:t>
                          </m:r>
                          <m:r>
                            <m:t>22</m:t>
                          </m:r>
                        </m:sub>
                      </m:sSub>
                      <m:r>
                        <m:rPr>
                          <m:sty m:val="p"/>
                        </m:rPr>
                        <m:t>,</m:t>
                      </m:r>
                      <m:r>
                        <m:t> </m:t>
                      </m:r>
                      <m:sSubSup>
                        <m:e>
                          <m:r>
                            <m:t>D</m:t>
                          </m:r>
                        </m:e>
                        <m:sub>
                          <m:r>
                            <m:t>66</m:t>
                          </m:r>
                        </m:sub>
                        <m:sup>
                          <m:r>
                            <m:t>L</m:t>
                          </m:r>
                        </m:sup>
                      </m:sSubSup>
                      <m:r>
                        <m:rPr>
                          <m:sty m:val="p"/>
                        </m:rPr>
                        <m:t>=</m:t>
                      </m:r>
                      <m:sSup>
                        <m:e>
                          <m:r>
                            <m:t>10</m:t>
                          </m:r>
                        </m:e>
                        <m:sup>
                          <m:r>
                            <m:rPr>
                              <m:sty m:val="p"/>
                            </m:rPr>
                            <m:t>−</m:t>
                          </m:r>
                          <m:r>
                            <m:t>3</m:t>
                          </m:r>
                        </m:sup>
                      </m:sSup>
                      <m:sSub>
                        <m:e>
                          <m:r>
                            <m:t>D</m:t>
                          </m:r>
                        </m:e>
                        <m:sub>
                          <m:r>
                            <m:t>0</m:t>
                          </m:r>
                          <m:r>
                            <m:rPr>
                              <m:sty m:val="p"/>
                            </m:rPr>
                            <m:t>,</m:t>
                          </m:r>
                          <m:r>
                            <m:t>66</m:t>
                          </m:r>
                        </m:sub>
                      </m:sSub>
                      <m:r>
                        <m:rPr>
                          <m:sty m:val="p"/>
                        </m:rPr>
                        <m:t>,</m:t>
                      </m:r>
                      <m:r>
                        <m:t> </m:t>
                      </m:r>
                      <m:sSubSup>
                        <m:e>
                          <m:r>
                            <m:rPr>
                              <m:sty m:val="b"/>
                            </m:rPr>
                            <m:t>A</m:t>
                          </m:r>
                        </m:e>
                        <m:sub>
                          <m:r>
                            <m:t>s</m:t>
                          </m:r>
                        </m:sub>
                        <m:sup>
                          <m:r>
                            <m:t>L</m:t>
                          </m:r>
                        </m:sup>
                      </m:sSubSup>
                      <m:r>
                        <m:rPr>
                          <m:sty m:val="p"/>
                        </m:rPr>
                        <m:t>=</m:t>
                      </m:r>
                      <m:sSub>
                        <m:e>
                          <m:r>
                            <m:t>k</m:t>
                          </m:r>
                        </m:e>
                        <m:sub>
                          <m:r>
                            <m:t>L</m:t>
                          </m:r>
                        </m:sub>
                      </m:sSub>
                      <m:sSub>
                        <m:e>
                          <m:r>
                            <m:rPr>
                              <m:sty m:val="b"/>
                            </m:rPr>
                            <m:t>A</m:t>
                          </m:r>
                        </m:e>
                        <m:sub>
                          <m:r>
                            <m:t>s</m:t>
                          </m:r>
                          <m:r>
                            <m:t>0</m:t>
                          </m:r>
                        </m:sub>
                      </m:sSub>
                      <m:r>
                        <m:rPr>
                          <m:sty m:val="p"/>
                        </m:rPr>
                        <m:t>,</m:t>
                      </m:r>
                    </m:e>
                  </m:mr>
                </m:m>
              </m:oMath>
            </m:oMathPara>
          </w:p>
        </w:tc>
        <w:tc>
          <w:tcPr>
            <w:tcW w:w="431" w:type="dxa"/>
            <w:vAlign w:val="center"/>
          </w:tcPr>
          <w:p>
            <w:pPr>
              <w:pStyle w:val="MDPI3aequationnumber"/>
            </w:pPr>
            <w:r>
              <w:t>(10)</w:t>
            </w:r>
          </w:p>
        </w:tc>
      </w:tr>
    </w:tbl>
    <w:p>
      <w:pPr>
        <w:pStyle w:val="MDPI31text"/>
      </w:pPr>
      <w:r>
        <w:t xml:space="preserve">with</w:t>
      </w:r>
      <w:r>
        <w:t xml:space="preserve"> </w:t>
      </w:r>
      <m:oMath>
        <m:sSub>
          <m:e>
            <m:r>
              <m:t>k</m:t>
            </m:r>
          </m:e>
          <m:sub>
            <m:r>
              <m:t>L</m:t>
            </m:r>
          </m:sub>
        </m:sSub>
        <m:r>
          <m:rPr>
            <m:sty m:val="p"/>
          </m:rPr>
          <m:t>=</m:t>
        </m:r>
        <m:sSup>
          <m:e>
            <m:r>
              <m:t>10</m:t>
            </m:r>
          </m:e>
          <m:sup>
            <m:r>
              <m:t>3</m:t>
            </m:r>
          </m:sup>
        </m:sSup>
      </m:oMath>
      <w:r>
        <w:t xml:space="preserve"> </w:t>
      </w:r>
      <w:r>
        <w:t xml:space="preserve">and all other entries zero; link walls carry no load. The results do not depend on</w:t>
      </w:r>
      <w:r>
        <w:t xml:space="preserve"> </w:t>
      </w:r>
      <m:oMath>
        <m:sSub>
          <m:e>
            <m:r>
              <m:t>k</m:t>
            </m:r>
          </m:e>
          <m:sub>
            <m:r>
              <m:t>L</m:t>
            </m:r>
          </m:sub>
        </m:sSub>
      </m:oMath>
      <w:r>
        <w:t xml:space="preserve">, whereas a link wall with a stiff twisting term</w:t>
      </w:r>
      <w:r>
        <w:t xml:space="preserve"> </w:t>
      </w:r>
      <m:oMath>
        <m:sSubSup>
          <m:e>
            <m:r>
              <m:t>D</m:t>
            </m:r>
          </m:e>
          <m:sub>
            <m:r>
              <m:t>66</m:t>
            </m:r>
          </m:sub>
          <m:sup>
            <m:r>
              <m:t>L</m:t>
            </m:r>
          </m:sup>
        </m:sSubSup>
      </m:oMath>
      <w:r>
        <w:t xml:space="preserve"> </w:t>
      </w:r>
      <w:r>
        <w:t xml:space="preserve">would lock the rotation of the web root and over-predict the critical load (Section 3.5); omitting it is the consistent representation of a row of rigid links.</w:t>
      </w:r>
    </w:p>
    <w:p>
      <w:pPr>
        <w:pStyle w:val="MDPI31text"/>
      </w:pPr>
      <w:r>
        <w:t xml:space="preserve">Within every segment</w:t>
      </w:r>
      <w:r>
        <w:t xml:space="preserve"> </w:t>
      </w:r>
      <m:oMath>
        <m:r>
          <m:t>p</m:t>
        </m:r>
      </m:oMath>
      <w:r>
        <w:t xml:space="preserve"> </w:t>
      </w:r>
      <w:r>
        <w:t xml:space="preserve">of length</w:t>
      </w:r>
      <w:r>
        <w:t xml:space="preserve"> </w:t>
      </w:r>
      <m:oMath>
        <m:sSub>
          <m:e>
            <m:r>
              <m:t>b</m:t>
            </m:r>
          </m:e>
          <m:sub>
            <m:r>
              <m:t>p</m:t>
            </m:r>
          </m:sub>
        </m:sSub>
      </m:oMath>
      <w:r>
        <w:t xml:space="preserve"> </w:t>
      </w:r>
      <w:r>
        <w:t xml:space="preserve">between the nodes</w:t>
      </w:r>
      <w:r>
        <w:t xml:space="preserve"> </w:t>
      </w:r>
      <m:oMath>
        <m:r>
          <m:t>q</m:t>
        </m:r>
      </m:oMath>
      <w:r>
        <w:t xml:space="preserve"> </w:t>
      </w:r>
      <w:r>
        <w:t xml:space="preserve">and</w:t>
      </w:r>
      <w:r>
        <w:t xml:space="preserve"> </w:t>
      </w:r>
      <m:oMath>
        <m:r>
          <m:t>q</m:t>
        </m:r>
        <m:r>
          <m:rPr>
            <m:sty m:val="p"/>
          </m:rPr>
          <m:t>′</m:t>
        </m:r>
      </m:oMath>
      <w:r>
        <w:t xml:space="preserve">, with</w:t>
      </w:r>
      <w:r>
        <w:t xml:space="preserve"> </w:t>
      </w:r>
      <m:oMath>
        <m:r>
          <m:t>η</m:t>
        </m:r>
        <m:r>
          <m:rPr>
            <m:sty m:val="p"/>
          </m:rPr>
          <m:t>=</m:t>
        </m:r>
        <m:d>
          <m:dPr>
            <m:begChr m:val="("/>
            <m:sepChr m:val=""/>
            <m:endChr m:val=")"/>
            <m:grow/>
          </m:dPr>
          <m:e>
            <m:r>
              <m:t>s</m:t>
            </m:r>
            <m:r>
              <m:rPr>
                <m:sty m:val="p"/>
              </m:rPr>
              <m:t>−</m:t>
            </m:r>
            <m:sSub>
              <m:e>
                <m:r>
                  <m:t>S</m:t>
                </m:r>
              </m:e>
              <m:sub>
                <m:r>
                  <m:t>q</m:t>
                </m:r>
              </m:sub>
            </m:sSub>
          </m:e>
        </m:d>
        <m:r>
          <m:rPr>
            <m:sty m:val="p"/>
          </m:rPr>
          <m:t>/</m:t>
        </m:r>
        <m:sSub>
          <m:e>
            <m:r>
              <m:t>b</m:t>
            </m:r>
          </m:e>
          <m:sub>
            <m:r>
              <m:t>p</m:t>
            </m:r>
          </m:sub>
        </m:sSub>
        <m:r>
          <m:rPr>
            <m:sty m:val="p"/>
          </m:rPr>
          <m:t>∈</m:t>
        </m:r>
        <m:d>
          <m:dPr>
            <m:begChr m:val="["/>
            <m:sepChr m:val=""/>
            <m:endChr m:val="]"/>
            <m:grow/>
          </m:dPr>
          <m:e>
            <m:r>
              <m:t>0</m:t>
            </m:r>
            <m:r>
              <m:rPr>
                <m:sty m:val="p"/>
              </m:rPr>
              <m:t>,</m:t>
            </m:r>
            <m:r>
              <m:t>1</m:t>
            </m:r>
          </m:e>
        </m:d>
      </m:oMath>
      <w:r>
        <w:t xml:space="preserve">, the functions</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vary linearly, so that they are described by their nodal values. The transverse displacement</w:t>
      </w:r>
      <w:r>
        <w:t xml:space="preserve"> </w:t>
      </w:r>
      <m:oMath>
        <m:acc>
          <m:accPr>
            <m:chr m:val="‾"/>
          </m:accPr>
          <m:e>
            <m:r>
              <m:t>w</m:t>
            </m:r>
          </m:e>
        </m:acc>
      </m:oMath>
      <w:r>
        <w:t xml:space="preserve"> </w:t>
      </w:r>
      <w:r>
        <w:t xml:space="preserve">is the cubic Hermite interpolation of the nodal normal displacements</w:t>
      </w:r>
      <w:r>
        <w:t xml:space="preserve"> </w:t>
      </w:r>
      <m:oMath>
        <m:sSub>
          <m:e>
            <m:acc>
              <m:accPr>
                <m:chr m:val="‾"/>
              </m:accPr>
              <m:e>
                <m:r>
                  <m:t>w</m:t>
                </m:r>
              </m:e>
            </m:acc>
          </m:e>
          <m:sub>
            <m:r>
              <m:t>q</m:t>
            </m:r>
          </m:sub>
        </m:sSub>
      </m:oMath>
      <w:r>
        <w:t xml:space="preserve">,</w:t>
      </w:r>
      <w:r>
        <w:t xml:space="preserve"> </w:t>
      </w:r>
      <m:oMath>
        <m:sSub>
          <m:e>
            <m:acc>
              <m:accPr>
                <m:chr m:val="‾"/>
              </m:accPr>
              <m:e>
                <m:r>
                  <m:t>w</m:t>
                </m:r>
              </m:e>
            </m:acc>
          </m:e>
          <m:sub>
            <m:r>
              <m:t>q</m:t>
            </m:r>
            <m:r>
              <m:rPr>
                <m:sty m:val="p"/>
              </m:rPr>
              <m:t>′</m:t>
            </m:r>
          </m:sub>
        </m:sSub>
      </m:oMath>
      <w:r>
        <w:t xml:space="preserve"> </w:t>
      </w:r>
      <w:r>
        <w:t xml:space="preserve">and the nodal rotations</w:t>
      </w:r>
      <w:r>
        <w:t xml:space="preserve"> </w:t>
      </w:r>
      <m:oMath>
        <m:sSub>
          <m:e>
            <m:r>
              <m:t>θ</m:t>
            </m:r>
          </m:e>
          <m:sub>
            <m:r>
              <m:t>q</m:t>
            </m:r>
          </m:sub>
        </m:sSub>
      </m:oMath>
      <w:r>
        <w:t xml:space="preserve">,</w:t>
      </w:r>
      <w:r>
        <w:t xml:space="preserve"> </w:t>
      </w:r>
      <m:oMath>
        <m:sSub>
          <m:e>
            <m:r>
              <m:t>θ</m:t>
            </m:r>
          </m:e>
          <m:sub>
            <m:r>
              <m:t>q</m:t>
            </m:r>
            <m:r>
              <m:rPr>
                <m:sty m:val="p"/>
              </m:rPr>
              <m:t>′</m:t>
            </m:r>
          </m:sub>
        </m:sSub>
      </m:oMath>
      <w:r>
        <w:t xml:space="preserve"> </w:t>
      </w:r>
      <w:r>
        <w:t xml:space="preserve">(</w:t>
      </w:r>
      <m:oMath>
        <m:r>
          <m:t>θ</m:t>
        </m:r>
        <m:r>
          <m:rPr>
            <m:sty m:val="p"/>
          </m:rPr>
          <m:t>=</m:t>
        </m:r>
        <m:sSub>
          <m:e>
            <m:acc>
              <m:accPr>
                <m:chr m:val="‾"/>
              </m:accPr>
              <m:e>
                <m:r>
                  <m:t>w</m:t>
                </m:r>
              </m:e>
            </m:acc>
          </m:e>
          <m:sub>
            <m:r>
              <m:rPr>
                <m:sty m:val="p"/>
              </m:rPr>
              <m:t>,</m:t>
            </m:r>
            <m:r>
              <m:t>s</m:t>
            </m:r>
          </m:sub>
        </m:sSub>
      </m:oMath>
      <w:r>
        <w:t xml:space="preserve">):</w:t>
      </w:r>
    </w:p>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m>
                  <m:mPr>
                    <m:baseJc m:val="center"/>
                    <m:plcHide m:val="on"/>
                    <m:mcs>
                      <m:mc>
                        <m:mcPr>
                          <m:count m:val="1"/>
                          <m:mcJc m:val="center"/>
                        </m:mcPr>
                      </m:mc>
                    </m:mcs>
                  </m:mPr>
                  <m:mr>
                    <m:e>
                      <m:acc>
                        <m:accPr>
                          <m:chr m:val="‾"/>
                        </m:accPr>
                        <m:e>
                          <m:r>
                            <m:t>w</m:t>
                          </m:r>
                        </m:e>
                      </m:acc>
                      <m:d>
                        <m:dPr>
                          <m:begChr m:val="("/>
                          <m:sepChr m:val=""/>
                          <m:endChr m:val=")"/>
                          <m:grow/>
                        </m:dPr>
                        <m:e>
                          <m:r>
                            <m:t>η</m:t>
                          </m:r>
                        </m:e>
                      </m:d>
                      <m:r>
                        <m:rPr>
                          <m:sty m:val="p"/>
                        </m:rPr>
                        <m:t>=</m:t>
                      </m:r>
                      <m:sSub>
                        <m:e>
                          <m:r>
                            <m:t>H</m:t>
                          </m:r>
                        </m:e>
                        <m:sub>
                          <m:r>
                            <m:t>1</m:t>
                          </m:r>
                        </m:sub>
                      </m:sSub>
                      <m:d>
                        <m:dPr>
                          <m:begChr m:val="("/>
                          <m:sepChr m:val=""/>
                          <m:endChr m:val=")"/>
                          <m:grow/>
                        </m:dPr>
                        <m:e>
                          <m:r>
                            <m:t>η</m:t>
                          </m:r>
                        </m:e>
                      </m:d>
                      <m:r>
                        <m:t> </m:t>
                      </m:r>
                      <m:sSub>
                        <m:e>
                          <m:acc>
                            <m:accPr>
                              <m:chr m:val="‾"/>
                            </m:accPr>
                            <m:e>
                              <m:r>
                                <m:t>w</m:t>
                              </m:r>
                            </m:e>
                          </m:acc>
                        </m:e>
                        <m:sub>
                          <m:r>
                            <m:t>q</m:t>
                          </m:r>
                        </m:sub>
                      </m:sSub>
                      <m:r>
                        <m:rPr>
                          <m:sty m:val="p"/>
                        </m:rPr>
                        <m:t>+</m:t>
                      </m:r>
                      <m:sSub>
                        <m:e>
                          <m:r>
                            <m:t>b</m:t>
                          </m:r>
                        </m:e>
                        <m:sub>
                          <m:r>
                            <m:t>p</m:t>
                          </m:r>
                        </m:sub>
                      </m:sSub>
                      <m:sSub>
                        <m:e>
                          <m:r>
                            <m:t>H</m:t>
                          </m:r>
                        </m:e>
                        <m:sub>
                          <m:r>
                            <m:t>2</m:t>
                          </m:r>
                        </m:sub>
                      </m:sSub>
                      <m:d>
                        <m:dPr>
                          <m:begChr m:val="("/>
                          <m:sepChr m:val=""/>
                          <m:endChr m:val=")"/>
                          <m:grow/>
                        </m:dPr>
                        <m:e>
                          <m:r>
                            <m:t>η</m:t>
                          </m:r>
                        </m:e>
                      </m:d>
                      <m:r>
                        <m:t> </m:t>
                      </m:r>
                      <m:sSub>
                        <m:e>
                          <m:r>
                            <m:t>θ</m:t>
                          </m:r>
                        </m:e>
                        <m:sub>
                          <m:r>
                            <m:t>q</m:t>
                          </m:r>
                        </m:sub>
                      </m:sSub>
                      <m:r>
                        <m:rPr>
                          <m:sty m:val="p"/>
                        </m:rPr>
                        <m:t>+</m:t>
                      </m:r>
                      <m:sSub>
                        <m:e>
                          <m:r>
                            <m:t>H</m:t>
                          </m:r>
                        </m:e>
                        <m:sub>
                          <m:r>
                            <m:t>3</m:t>
                          </m:r>
                        </m:sub>
                      </m:sSub>
                      <m:d>
                        <m:dPr>
                          <m:begChr m:val="("/>
                          <m:sepChr m:val=""/>
                          <m:endChr m:val=")"/>
                          <m:grow/>
                        </m:dPr>
                        <m:e>
                          <m:r>
                            <m:t>η</m:t>
                          </m:r>
                        </m:e>
                      </m:d>
                      <m:r>
                        <m:t> </m:t>
                      </m:r>
                      <m:sSub>
                        <m:e>
                          <m:acc>
                            <m:accPr>
                              <m:chr m:val="‾"/>
                            </m:accPr>
                            <m:e>
                              <m:r>
                                <m:t>w</m:t>
                              </m:r>
                            </m:e>
                          </m:acc>
                        </m:e>
                        <m:sub>
                          <m:r>
                            <m:t>q</m:t>
                          </m:r>
                          <m:r>
                            <m:rPr>
                              <m:sty m:val="p"/>
                            </m:rPr>
                            <m:t>′</m:t>
                          </m:r>
                        </m:sub>
                      </m:sSub>
                      <m:r>
                        <m:rPr>
                          <m:sty m:val="p"/>
                        </m:rPr>
                        <m:t>+</m:t>
                      </m:r>
                      <m:sSub>
                        <m:e>
                          <m:r>
                            <m:t>b</m:t>
                          </m:r>
                        </m:e>
                        <m:sub>
                          <m:r>
                            <m:t>p</m:t>
                          </m:r>
                        </m:sub>
                      </m:sSub>
                      <m:sSub>
                        <m:e>
                          <m:r>
                            <m:t>H</m:t>
                          </m:r>
                        </m:e>
                        <m:sub>
                          <m:r>
                            <m:t>4</m:t>
                          </m:r>
                        </m:sub>
                      </m:sSub>
                      <m:d>
                        <m:dPr>
                          <m:begChr m:val="("/>
                          <m:sepChr m:val=""/>
                          <m:endChr m:val=")"/>
                          <m:grow/>
                        </m:dPr>
                        <m:e>
                          <m:r>
                            <m:t>η</m:t>
                          </m:r>
                        </m:e>
                      </m:d>
                      <m:r>
                        <m:t> </m:t>
                      </m:r>
                      <m:sSub>
                        <m:e>
                          <m:r>
                            <m:t>θ</m:t>
                          </m:r>
                        </m:e>
                        <m:sub>
                          <m:r>
                            <m:t>q</m:t>
                          </m:r>
                          <m:r>
                            <m:rPr>
                              <m:sty m:val="p"/>
                            </m:rPr>
                            <m:t>′</m:t>
                          </m:r>
                        </m:sub>
                      </m:sSub>
                      <m:r>
                        <m:rPr>
                          <m:sty m:val="p"/>
                        </m:rPr>
                        <m:t>,</m:t>
                      </m:r>
                    </m:e>
                  </m:mr>
                  <m:mr>
                    <m:e>
                      <m:sSub>
                        <m:e>
                          <m:r>
                            <m:t>H</m:t>
                          </m:r>
                        </m:e>
                        <m:sub>
                          <m:r>
                            <m:t>1</m:t>
                          </m:r>
                        </m:sub>
                      </m:sSub>
                      <m:r>
                        <m:rPr>
                          <m:sty m:val="p"/>
                        </m:rPr>
                        <m:t>=</m:t>
                      </m:r>
                      <m:r>
                        <m:t>1</m:t>
                      </m:r>
                      <m:r>
                        <m:rPr>
                          <m:sty m:val="p"/>
                        </m:rPr>
                        <m:t>−</m:t>
                      </m:r>
                      <m:r>
                        <m:t>3</m:t>
                      </m:r>
                      <m:sSup>
                        <m:e>
                          <m:r>
                            <m:t>η</m:t>
                          </m:r>
                        </m:e>
                        <m:sup>
                          <m:r>
                            <m:t>2</m:t>
                          </m:r>
                        </m:sup>
                      </m:sSup>
                      <m:r>
                        <m:rPr>
                          <m:sty m:val="p"/>
                        </m:rPr>
                        <m:t>+</m:t>
                      </m:r>
                      <m:r>
                        <m:t>2</m:t>
                      </m:r>
                      <m:sSup>
                        <m:e>
                          <m:r>
                            <m:t>η</m:t>
                          </m:r>
                        </m:e>
                        <m:sup>
                          <m:r>
                            <m:t>3</m:t>
                          </m:r>
                        </m:sup>
                      </m:sSup>
                      <m:r>
                        <m:rPr>
                          <m:sty m:val="p"/>
                        </m:rPr>
                        <m:t>,</m:t>
                      </m:r>
                      <m:r>
                        <m:t> </m:t>
                      </m:r>
                      <m:sSub>
                        <m:e>
                          <m:r>
                            <m:t>H</m:t>
                          </m:r>
                        </m:e>
                        <m:sub>
                          <m:r>
                            <m:t>2</m:t>
                          </m:r>
                        </m:sub>
                      </m:sSub>
                      <m:r>
                        <m:rPr>
                          <m:sty m:val="p"/>
                        </m:rPr>
                        <m:t>=</m:t>
                      </m:r>
                      <m:r>
                        <m:t>η</m:t>
                      </m:r>
                      <m:r>
                        <m:rPr>
                          <m:sty m:val="p"/>
                        </m:rPr>
                        <m:t>−</m:t>
                      </m:r>
                      <m:r>
                        <m:t>2</m:t>
                      </m:r>
                      <m:sSup>
                        <m:e>
                          <m:r>
                            <m:t>η</m:t>
                          </m:r>
                        </m:e>
                        <m:sup>
                          <m:r>
                            <m:t>2</m:t>
                          </m:r>
                        </m:sup>
                      </m:sSup>
                      <m:r>
                        <m:rPr>
                          <m:sty m:val="p"/>
                        </m:rPr>
                        <m:t>+</m:t>
                      </m:r>
                      <m:sSup>
                        <m:e>
                          <m:r>
                            <m:t>η</m:t>
                          </m:r>
                        </m:e>
                        <m:sup>
                          <m:r>
                            <m:t>3</m:t>
                          </m:r>
                        </m:sup>
                      </m:sSup>
                      <m:r>
                        <m:rPr>
                          <m:sty m:val="p"/>
                        </m:rPr>
                        <m:t>,</m:t>
                      </m:r>
                      <m:r>
                        <m:t> </m:t>
                      </m:r>
                      <m:sSub>
                        <m:e>
                          <m:r>
                            <m:t>H</m:t>
                          </m:r>
                        </m:e>
                        <m:sub>
                          <m:r>
                            <m:t>3</m:t>
                          </m:r>
                        </m:sub>
                      </m:sSub>
                      <m:r>
                        <m:rPr>
                          <m:sty m:val="p"/>
                        </m:rPr>
                        <m:t>=</m:t>
                      </m:r>
                      <m:r>
                        <m:t>3</m:t>
                      </m:r>
                      <m:sSup>
                        <m:e>
                          <m:r>
                            <m:t>η</m:t>
                          </m:r>
                        </m:e>
                        <m:sup>
                          <m:r>
                            <m:t>2</m:t>
                          </m:r>
                        </m:sup>
                      </m:sSup>
                      <m:r>
                        <m:rPr>
                          <m:sty m:val="p"/>
                        </m:rPr>
                        <m:t>−</m:t>
                      </m:r>
                      <m:r>
                        <m:t>2</m:t>
                      </m:r>
                      <m:sSup>
                        <m:e>
                          <m:r>
                            <m:t>η</m:t>
                          </m:r>
                        </m:e>
                        <m:sup>
                          <m:r>
                            <m:t>3</m:t>
                          </m:r>
                        </m:sup>
                      </m:sSup>
                      <m:r>
                        <m:rPr>
                          <m:sty m:val="p"/>
                        </m:rPr>
                        <m:t>,</m:t>
                      </m:r>
                      <m:r>
                        <m:t> </m:t>
                      </m:r>
                      <m:sSub>
                        <m:e>
                          <m:r>
                            <m:t>H</m:t>
                          </m:r>
                        </m:e>
                        <m:sub>
                          <m:r>
                            <m:t>4</m:t>
                          </m:r>
                        </m:sub>
                      </m:sSub>
                      <m:r>
                        <m:rPr>
                          <m:sty m:val="p"/>
                        </m:rPr>
                        <m:t>=</m:t>
                      </m:r>
                      <m:r>
                        <m:rPr>
                          <m:sty m:val="p"/>
                        </m:rPr>
                        <m:t>−</m:t>
                      </m:r>
                      <m:sSup>
                        <m:e>
                          <m:r>
                            <m:t>η</m:t>
                          </m:r>
                        </m:e>
                        <m:sup>
                          <m:r>
                            <m:t>2</m:t>
                          </m:r>
                        </m:sup>
                      </m:sSup>
                      <m:r>
                        <m:rPr>
                          <m:sty m:val="p"/>
                        </m:rPr>
                        <m:t>+</m:t>
                      </m:r>
                      <m:sSup>
                        <m:e>
                          <m:r>
                            <m:t>η</m:t>
                          </m:r>
                        </m:e>
                        <m:sup>
                          <m:r>
                            <m:t>3</m:t>
                          </m:r>
                        </m:sup>
                      </m:sSup>
                      <m:r>
                        <m:rPr>
                          <m:sty m:val="p"/>
                        </m:rPr>
                        <m:t>.</m:t>
                      </m:r>
                    </m:e>
                  </m:mr>
                </m:m>
              </m:oMath>
            </m:oMathPara>
          </w:p>
        </w:tc>
        <w:tc>
          <w:tcPr>
            <w:tcW w:w="431" w:type="dxa"/>
            <w:vAlign w:val="center"/>
          </w:tcPr>
          <w:p>
            <w:pPr>
              <w:pStyle w:val="MDPI3aequationnumber"/>
            </w:pPr>
            <w:r>
              <w:t>(11)</w:t>
            </w:r>
          </w:p>
        </w:tc>
      </w:tr>
    </w:tbl>
    <w:p>
      <w:pPr>
        <w:pStyle w:val="MDPI31text"/>
      </w:pPr>
      <w:r>
        <w:t xml:space="preserve">The rotation is shared by all walls that meet at a node (rigid fold lines). The in-plane displacement of node</w:t>
      </w:r>
      <w:r>
        <w:t xml:space="preserve"> </w:t>
      </w:r>
      <m:oMath>
        <m:r>
          <m:t>q</m:t>
        </m:r>
      </m:oMath>
      <w:r>
        <w:t xml:space="preserve"> </w:t>
      </w:r>
      <w:r>
        <w:t xml:space="preserve">is the vector</w:t>
      </w:r>
      <w:r>
        <w:t xml:space="preserve"> </w:t>
      </w:r>
      <m:oMath>
        <m:sSub>
          <m:e>
            <m:r>
              <m:rPr>
                <m:sty m:val="b"/>
              </m:rPr>
              <m:t>U</m:t>
            </m:r>
          </m:e>
          <m:sub>
            <m:r>
              <m:t>q</m:t>
            </m:r>
          </m:sub>
        </m:sSub>
        <m:r>
          <m:rPr>
            <m:sty m:val="p"/>
          </m:rPr>
          <m:t>=</m:t>
        </m:r>
        <m:d>
          <m:dPr>
            <m:begChr m:val="("/>
            <m:sepChr m:val=""/>
            <m:endChr m:val=")"/>
            <m:grow/>
          </m:dPr>
          <m:e>
            <m:sSub>
              <m:e>
                <m:r>
                  <m:t>U</m:t>
                </m:r>
              </m:e>
              <m:sub>
                <m:r>
                  <m:t>X</m:t>
                </m:r>
                <m:r>
                  <m:rPr>
                    <m:sty m:val="p"/>
                  </m:rPr>
                  <m:t>,</m:t>
                </m:r>
                <m:r>
                  <m:t>q</m:t>
                </m:r>
              </m:sub>
            </m:sSub>
            <m:r>
              <m:rPr>
                <m:sty m:val="p"/>
              </m:rPr>
              <m:t>,</m:t>
            </m:r>
            <m:sSub>
              <m:e>
                <m:r>
                  <m:t>U</m:t>
                </m:r>
              </m:e>
              <m:sub>
                <m:r>
                  <m:t>Y</m:t>
                </m:r>
                <m:r>
                  <m:rPr>
                    <m:sty m:val="p"/>
                  </m:rPr>
                  <m:t>,</m:t>
                </m:r>
                <m:r>
                  <m:t>q</m:t>
                </m:r>
              </m:sub>
            </m:sSub>
          </m:e>
        </m:d>
      </m:oMath>
      <w:r>
        <w:t xml:space="preserve">; on a segment with unit tangent</w:t>
      </w:r>
      <w:r>
        <w:t xml:space="preserve"> </w:t>
      </w:r>
      <m:oMath>
        <m:r>
          <m:rPr>
            <m:sty m:val="b"/>
          </m:rPr>
          <m:t>t</m:t>
        </m:r>
      </m:oMath>
      <w:r>
        <w:t xml:space="preserve"> </w:t>
      </w:r>
      <w:r>
        <w:t xml:space="preserve">and unit normal</w:t>
      </w:r>
      <w:r>
        <w:t xml:space="preserve"> </w:t>
      </w:r>
      <m:oMath>
        <m:r>
          <m:rPr>
            <m:sty m:val="b"/>
          </m:rPr>
          <m:t>n</m:t>
        </m:r>
      </m:oMath>
      <w:r>
        <w:t xml:space="preserve">,</w:t>
      </w:r>
      <w:r>
        <w:t xml:space="preserve"> </w:t>
      </w:r>
      <m:oMath>
        <m:acc>
          <m:accPr>
            <m:chr m:val="‾"/>
          </m:accPr>
          <m:e>
            <m:r>
              <m:t>v</m:t>
            </m:r>
          </m:e>
        </m:acc>
        <m:r>
          <m:rPr>
            <m:sty m:val="p"/>
          </m:rPr>
          <m:t>=</m:t>
        </m:r>
        <m:r>
          <m:rPr>
            <m:sty m:val="b"/>
          </m:rPr>
          <m:t>t</m:t>
        </m:r>
        <m:r>
          <m:rPr>
            <m:sty m:val="p"/>
          </m:rPr>
          <m:t>⋅</m:t>
        </m:r>
        <m:r>
          <m:rPr>
            <m:sty m:val="b"/>
          </m:rPr>
          <m:t>U</m:t>
        </m:r>
      </m:oMath>
      <w:r>
        <w:t xml:space="preserve"> </w:t>
      </w:r>
      <w:r>
        <w:t xml:space="preserve">and</w:t>
      </w:r>
      <w:r>
        <w:t xml:space="preserve"> </w:t>
      </w:r>
      <m:oMath>
        <m:acc>
          <m:accPr>
            <m:chr m:val="‾"/>
          </m:accPr>
          <m:e>
            <m:r>
              <m:t>w</m:t>
            </m:r>
          </m:e>
        </m:acc>
        <m:r>
          <m:rPr>
            <m:sty m:val="p"/>
          </m:rPr>
          <m:t>=</m:t>
        </m:r>
        <m:r>
          <m:rPr>
            <m:sty m:val="b"/>
          </m:rPr>
          <m:t>n</m:t>
        </m:r>
        <m:r>
          <m:rPr>
            <m:sty m:val="p"/>
          </m:rPr>
          <m:t>⋅</m:t>
        </m:r>
        <m:r>
          <m:rPr>
            <m:sty m:val="b"/>
          </m:rPr>
          <m:t>U</m:t>
        </m:r>
      </m:oMath>
      <w:r>
        <w:t xml:space="preserve"> </w:t>
      </w:r>
      <w:r>
        <w:t xml:space="preserve">at its end nodes. The space spanned by Eq. (11) is that of the classical description by nodal transverse moments, which the GBT–Ritz approach uses with the segment bending stiffness</w:t>
      </w:r>
      <w:r>
        <w:t xml:space="preserve"> </w:t>
      </w:r>
      <m:oMath>
        <m:sSub>
          <m:e>
            <m:r>
              <m:t>D</m:t>
            </m:r>
          </m:e>
          <m:sub>
            <m:r>
              <m:t>22</m:t>
            </m:r>
          </m:sub>
        </m:sSub>
      </m:oMath>
      <w:r>
        <w:t xml:space="preserve"> </w:t>
      </w:r>
      <w:r>
        <w:t xml:space="preserve">[46,49]; the nodal form of Eq. (11) is used here because it turns the periodic conditions of Section 2.2 into linear relations between nodal quantities.</w:t>
      </w:r>
    </w:p>
    <w:p>
      <w:pPr>
        <w:pStyle w:val="MDPI31text"/>
      </w:pPr>
      <w:r>
        <w:t xml:space="preserve">Let</w:t>
      </w:r>
      <w:r>
        <w:t xml:space="preserve"> </w:t>
      </w:r>
      <m:oMath>
        <m:r>
          <m:t>N</m:t>
        </m:r>
      </m:oMath>
      <w:r>
        <w:t xml:space="preserve"> </w:t>
      </w:r>
      <w:r>
        <w:t xml:space="preserve">be the number of nodes. The in-plane nodal displacements</w:t>
      </w:r>
      <w:r>
        <w:t xml:space="preserve"> </w:t>
      </w:r>
      <m:oMath>
        <m:r>
          <m:rPr>
            <m:sty m:val="b"/>
          </m:rPr>
          <m:t>U</m:t>
        </m:r>
        <m:r>
          <m:rPr>
            <m:sty m:val="p"/>
          </m:rPr>
          <m:t>=</m:t>
        </m:r>
        <m:d>
          <m:dPr>
            <m:begChr m:val="["/>
            <m:sepChr m:val=""/>
            <m:endChr m:val="]"/>
            <m:grow/>
          </m:dPr>
          <m:e>
            <m:sSub>
              <m:e>
                <m:r>
                  <m:rPr>
                    <m:sty m:val="b"/>
                  </m:rPr>
                  <m:t>U</m:t>
                </m:r>
              </m:e>
              <m:sub>
                <m:r>
                  <m:t>1</m:t>
                </m:r>
              </m:sub>
            </m:sSub>
            <m:r>
              <m:rPr>
                <m:sty m:val="p"/>
              </m:rPr>
              <m:t>;</m:t>
            </m:r>
            <m:r>
              <m:rPr>
                <m:sty m:val="p"/>
              </m:rPr>
              <m:t>…</m:t>
            </m:r>
            <m:r>
              <m:rPr>
                <m:sty m:val="p"/>
              </m:rPr>
              <m:t>;</m:t>
            </m:r>
            <m:sSub>
              <m:e>
                <m:r>
                  <m:rPr>
                    <m:sty m:val="b"/>
                  </m:rPr>
                  <m:t>U</m:t>
                </m:r>
              </m:e>
              <m:sub>
                <m:r>
                  <m:t>N</m:t>
                </m:r>
              </m:sub>
            </m:sSub>
          </m:e>
        </m:d>
        <m:r>
          <m:rPr>
            <m:sty m:val="p"/>
          </m:rPr>
          <m:t>∈</m:t>
        </m:r>
        <m:sSup>
          <m:e>
            <m:r>
              <m:rPr>
                <m:scr m:val="double-struck"/>
                <m:sty m:val="p"/>
              </m:rPr>
              <m:t>R</m:t>
            </m:r>
          </m:e>
          <m:sup>
            <m:r>
              <m:t>2</m:t>
            </m:r>
            <m:r>
              <m:t>N</m:t>
            </m:r>
          </m:sup>
        </m:sSup>
      </m:oMath>
      <w:r>
        <w:t xml:space="preserve"> </w:t>
      </w:r>
      <w:r>
        <w:t xml:space="preserve">and the nodal rotations</w:t>
      </w:r>
      <w:r>
        <w:t xml:space="preserve"> </w:t>
      </w:r>
      <m:oMath>
        <m:r>
          <m:rPr>
            <m:sty m:val="b"/>
          </m:rPr>
          <m:t>Θ</m:t>
        </m:r>
        <m:r>
          <m:rPr>
            <m:sty m:val="p"/>
          </m:rPr>
          <m:t>∈</m:t>
        </m:r>
        <m:sSup>
          <m:e>
            <m:r>
              <m:rPr>
                <m:scr m:val="double-struck"/>
                <m:sty m:val="p"/>
              </m:rPr>
              <m:t>R</m:t>
            </m:r>
          </m:e>
          <m:sup>
            <m:r>
              <m:t>N</m:t>
            </m:r>
          </m:sup>
        </m:sSup>
      </m:oMath>
      <w:r>
        <w:t xml:space="preserve"> </w:t>
      </w:r>
      <w:r>
        <w:t xml:space="preserve">describe the in-plane deformation of the cross-section. With the matrix</w:t>
      </w:r>
      <w:r>
        <w:t xml:space="preserve"> </w:t>
      </w:r>
      <m:oMath>
        <m:sSub>
          <m:e>
            <m:r>
              <m:rPr>
                <m:sty m:val="b"/>
              </m:rPr>
              <m:t>E</m:t>
            </m:r>
          </m:e>
          <m:sub>
            <m:r>
              <m:rPr>
                <m:sty m:val="p"/>
              </m:rPr>
              <m:t>ℓ</m:t>
            </m:r>
          </m:sub>
        </m:sSub>
      </m:oMath>
      <w:r>
        <w:t xml:space="preserve"> </w:t>
      </w:r>
      <w:r>
        <w:t xml:space="preserve">that gives the elongation of every segment,</w:t>
      </w:r>
      <w:r>
        <w:t xml:space="preserve"> </w:t>
      </w:r>
      <m:oMath>
        <m:sSub>
          <m:e>
            <m:d>
              <m:dPr>
                <m:begChr m:val="("/>
                <m:sepChr m:val=""/>
                <m:endChr m:val=")"/>
                <m:grow/>
              </m:dPr>
              <m:e>
                <m:sSub>
                  <m:e>
                    <m:r>
                      <m:rPr>
                        <m:sty m:val="b"/>
                      </m:rPr>
                      <m:t>E</m:t>
                    </m:r>
                  </m:e>
                  <m:sub>
                    <m:r>
                      <m:rPr>
                        <m:sty m:val="p"/>
                      </m:rPr>
                      <m:t>ℓ</m:t>
                    </m:r>
                  </m:sub>
                </m:sSub>
                <m:r>
                  <m:rPr>
                    <m:sty m:val="b"/>
                  </m:rPr>
                  <m:t>U</m:t>
                </m:r>
              </m:e>
            </m:d>
          </m:e>
          <m:sub>
            <m:r>
              <m:t>p</m:t>
            </m:r>
          </m:sub>
        </m:sSub>
        <m:r>
          <m:rPr>
            <m:sty m:val="p"/>
          </m:rPr>
          <m:t>=</m:t>
        </m:r>
        <m:sSub>
          <m:e>
            <m:r>
              <m:rPr>
                <m:sty m:val="b"/>
              </m:rPr>
              <m:t>t</m:t>
            </m:r>
          </m:e>
          <m:sub>
            <m:r>
              <m:t>p</m:t>
            </m:r>
          </m:sub>
        </m:sSub>
        <m:r>
          <m:rPr>
            <m:sty m:val="p"/>
          </m:rPr>
          <m:t>⋅</m:t>
        </m:r>
        <m:d>
          <m:dPr>
            <m:begChr m:val="("/>
            <m:sepChr m:val=""/>
            <m:endChr m:val=")"/>
            <m:grow/>
          </m:dPr>
          <m:e>
            <m:sSub>
              <m:e>
                <m:r>
                  <m:rPr>
                    <m:sty m:val="b"/>
                  </m:rPr>
                  <m:t>U</m:t>
                </m:r>
              </m:e>
              <m:sub>
                <m:r>
                  <m:t>q</m:t>
                </m:r>
                <m:r>
                  <m:rPr>
                    <m:sty m:val="p"/>
                  </m:rPr>
                  <m:t>′</m:t>
                </m:r>
              </m:sub>
            </m:sSub>
            <m:r>
              <m:rPr>
                <m:sty m:val="p"/>
              </m:rPr>
              <m:t>−</m:t>
            </m:r>
            <m:sSub>
              <m:e>
                <m:r>
                  <m:rPr>
                    <m:sty m:val="b"/>
                  </m:rPr>
                  <m:t>U</m:t>
                </m:r>
              </m:e>
              <m:sub>
                <m:r>
                  <m:t>q</m:t>
                </m:r>
              </m:sub>
            </m:sSub>
          </m:e>
        </m:d>
      </m:oMath>
      <w:r>
        <w:t xml:space="preserve">, and following the organisation of the mode families in [35,36], the conventional modes are defined by the families</w:t>
      </w:r>
    </w:p>
    <w:p>
      <w:pPr>
        <w:pStyle w:val="MDPI31text"/>
        <w:numPr>
          <w:ilvl w:val="0"/>
          <w:numId w:val="1001"/>
        </w:numPr>
        <w:ind w:left="3033" w:hanging="425"/>
        <w:jc w:val="both"/>
      </w:pPr>
      <w:r>
        <w:rPr>
          <w:bCs/>
          <w:b/>
        </w:rPr>
        <w:t xml:space="preserve">G (global):</w:t>
      </w:r>
      <w:r>
        <w:t xml:space="preserve"> </w:t>
      </w:r>
      <w:r>
        <w:t xml:space="preserve">rigid in-plane translations and rotation of the cross-section, as far as the side conditions admit them;</w:t>
      </w:r>
    </w:p>
    <w:p>
      <w:pPr>
        <w:pStyle w:val="MDPI31text"/>
        <w:numPr>
          <w:ilvl w:val="0"/>
          <w:numId w:val="1001"/>
        </w:numPr>
        <w:ind w:left="3033" w:hanging="425"/>
        <w:jc w:val="both"/>
      </w:pPr>
      <w:r>
        <w:rPr>
          <w:bCs/>
          <w:b/>
        </w:rPr>
        <w:t xml:space="preserve">D (distortional):</w:t>
      </w:r>
      <w:r>
        <w:t xml:space="preserve"> </w:t>
      </w:r>
      <w:r>
        <w:t xml:space="preserve">in-plane nodal displacements without segment elongation,</w:t>
      </w:r>
      <w:r>
        <w:t xml:space="preserve"> </w:t>
      </w:r>
      <m:oMath>
        <m:sSub>
          <m:e>
            <m:r>
              <m:rPr>
                <m:sty m:val="b"/>
              </m:rPr>
              <m:t>E</m:t>
            </m:r>
          </m:e>
          <m:sub>
            <m:r>
              <m:rPr>
                <m:sty m:val="p"/>
              </m:rPr>
              <m:t>ℓ</m:t>
            </m:r>
          </m:sub>
        </m:sSub>
        <m:r>
          <m:rPr>
            <m:sty m:val="b"/>
          </m:rPr>
          <m:t>U</m:t>
        </m:r>
        <m:r>
          <m:rPr>
            <m:sty m:val="p"/>
          </m:rPr>
          <m:t>=</m:t>
        </m:r>
        <m:r>
          <m:rPr>
            <m:sty m:val="b"/>
          </m:rPr>
          <m:t>0</m:t>
        </m:r>
      </m:oMath>
      <w:r>
        <w:t xml:space="preserve"> </w:t>
      </w:r>
      <w:r>
        <w:t xml:space="preserve">(Vlasov’s null transverse membrane strain), orthogonal to G and L;</w:t>
      </w:r>
    </w:p>
    <w:p>
      <w:pPr>
        <w:pStyle w:val="MDPI31text"/>
        <w:numPr>
          <w:ilvl w:val="0"/>
          <w:numId w:val="1001"/>
        </w:numPr>
        <w:ind w:left="3033" w:hanging="425"/>
        <w:jc w:val="both"/>
      </w:pPr>
      <w:r>
        <w:rPr>
          <w:bCs/>
          <w:b/>
        </w:rPr>
        <w:t xml:space="preserve">L (local):</w:t>
      </w:r>
      <w:r>
        <w:t xml:space="preserve"> </w:t>
      </w:r>
      <w:r>
        <w:t xml:space="preserve">a unit normal displacement of one node that is not a wall junction, and a pure rotation of one node (the in-plane fields of G, D and T carry no nodal rotation, so that the nodal rotations are independent coordinates);</w:t>
      </w:r>
    </w:p>
    <w:p>
      <w:pPr>
        <w:pStyle w:val="MDPI31text"/>
        <w:numPr>
          <w:ilvl w:val="0"/>
          <w:numId w:val="1001"/>
        </w:numPr>
        <w:ind w:left="3033" w:hanging="425"/>
        <w:jc w:val="both"/>
      </w:pPr>
      <w:r>
        <w:rPr>
          <w:bCs/>
          <w:b/>
        </w:rPr>
        <w:t xml:space="preserve">T (transverse extension):</w:t>
      </w:r>
      <w:r>
        <w:t xml:space="preserve"> </w:t>
      </w:r>
      <w:r>
        <w:t xml:space="preserve">segment elongation patterns, the columns of</w:t>
      </w:r>
      <w:r>
        <w:t xml:space="preserve"> </w:t>
      </w:r>
      <m:oMath>
        <m:sSubSup>
          <m:e>
            <m:r>
              <m:rPr>
                <m:sty m:val="b"/>
              </m:rPr>
              <m:t>E</m:t>
            </m:r>
          </m:e>
          <m:sub>
            <m:r>
              <m:rPr>
                <m:sty m:val="p"/>
              </m:rPr>
              <m:t>ℓ</m:t>
            </m:r>
          </m:sub>
          <m:sup>
            <m:r>
              <m:rPr>
                <m:scr m:val="sans-serif"/>
                <m:sty m:val="p"/>
              </m:rPr>
              <m:t>T</m:t>
            </m:r>
          </m:sup>
        </m:sSubSup>
      </m:oMath>
      <w:r>
        <w:t xml:space="preserve">;</w:t>
      </w:r>
    </w:p>
    <w:p>
      <w:pPr>
        <w:pStyle w:val="MDPI31text"/>
      </w:pPr>
      <w:r>
        <w:t xml:space="preserve">and the further modes by</w:t>
      </w:r>
    </w:p>
    <w:p>
      <w:pPr>
        <w:pStyle w:val="MDPI31text"/>
        <w:numPr>
          <w:ilvl w:val="0"/>
          <w:numId w:val="1002"/>
        </w:numPr>
        <w:ind w:left="3033" w:hanging="425"/>
        <w:jc w:val="both"/>
      </w:pPr>
      <w:r>
        <w:rPr>
          <w:bCs/>
          <w:b/>
        </w:rPr>
        <w:t xml:space="preserve">S (shear):</w:t>
      </w:r>
      <w:r>
        <w:t xml:space="preserve"> </w:t>
      </w:r>
      <w:r>
        <w:t xml:space="preserve">the nodal hat functions</w:t>
      </w:r>
      <w:r>
        <w:t xml:space="preserve"> </w:t>
      </w:r>
      <m:oMath>
        <m:sSub>
          <m:e>
            <m:r>
              <m:t>h</m:t>
            </m:r>
          </m:e>
          <m:sub>
            <m:r>
              <m:t>q</m:t>
            </m:r>
          </m:sub>
        </m:sSub>
        <m:d>
          <m:dPr>
            <m:begChr m:val="("/>
            <m:sepChr m:val=""/>
            <m:endChr m:val=")"/>
            <m:grow/>
          </m:dPr>
          <m:e>
            <m:r>
              <m:t>s</m:t>
            </m:r>
          </m:e>
        </m:d>
      </m:oMath>
      <w:r>
        <w:t xml:space="preserve"> </w:t>
      </w:r>
      <w:r>
        <w:t xml:space="preserve">of the warping</w:t>
      </w:r>
      <w:r>
        <w:t xml:space="preserve"> </w:t>
      </w:r>
      <m:oMath>
        <m:sSub>
          <m:e>
            <m:acc>
              <m:accPr>
                <m:chr m:val="‾"/>
              </m:accPr>
              <m:e>
                <m:r>
                  <m:t>u</m:t>
                </m:r>
              </m:e>
            </m:acc>
          </m:e>
          <m:sub>
            <m:r>
              <m:t>j</m:t>
            </m:r>
          </m:sub>
        </m:sSub>
      </m:oMath>
      <w:r>
        <w:t xml:space="preserve">, one of which is replaced by the uniform axial mode</w:t>
      </w:r>
      <w:r>
        <w:t xml:space="preserve"> </w:t>
      </w:r>
      <m:oMath>
        <m:sSub>
          <m:e>
            <m:acc>
              <m:accPr>
                <m:chr m:val="‾"/>
              </m:accPr>
              <m:e>
                <m:r>
                  <m:t>u</m:t>
                </m:r>
              </m:e>
            </m:acc>
          </m:e>
          <m:sub>
            <m:r>
              <m:t>j</m:t>
            </m:r>
          </m:sub>
        </m:sSub>
        <m:r>
          <m:rPr>
            <m:sty m:val="p"/>
          </m:rPr>
          <m:t>=</m:t>
        </m:r>
        <m:r>
          <m:t>1</m:t>
        </m:r>
      </m:oMath>
      <w:r>
        <w:t xml:space="preserve">;</w:t>
      </w:r>
    </w:p>
    <w:p>
      <w:pPr>
        <w:pStyle w:val="MDPI31text"/>
        <w:numPr>
          <w:ilvl w:val="0"/>
          <w:numId w:val="1002"/>
        </w:numPr>
        <w:ind w:left="3033" w:hanging="425"/>
        <w:jc w:val="both"/>
      </w:pPr>
      <w:r>
        <w:rPr>
          <w:bCs/>
          <w:b/>
        </w:rPr>
        <w:t xml:space="preserve">M (Mindlin):</w:t>
      </w:r>
      <w:r>
        <w:t xml:space="preserve"> </w:t>
      </w:r>
      <w:r>
        <w:t xml:space="preserve">for</w:t>
      </w:r>
      <w:r>
        <w:t xml:space="preserve"> </w:t>
      </w:r>
      <m:oMath>
        <m:sSub>
          <m:e>
            <m:r>
              <m:t>β</m:t>
            </m:r>
          </m:e>
          <m:sub>
            <m:r>
              <m:t>x</m:t>
            </m:r>
          </m:sub>
        </m:sSub>
      </m:oMath>
      <w:r>
        <w:t xml:space="preserve">, a nodal vector</w:t>
      </w:r>
      <w:r>
        <w:t xml:space="preserve"> </w:t>
      </w:r>
      <m:oMath>
        <m:sSub>
          <m:e>
            <m:r>
              <m:rPr>
                <m:sty m:val="b"/>
              </m:rPr>
              <m:t>Ω</m:t>
            </m:r>
          </m:e>
          <m:sub>
            <m:r>
              <m:t>q</m:t>
            </m:r>
          </m:sub>
        </m:sSub>
      </m:oMath>
      <w:r>
        <w:t xml:space="preserve"> </w:t>
      </w:r>
      <w:r>
        <w:t xml:space="preserve">in the plane of the cross-section, with</w:t>
      </w:r>
      <w:r>
        <w:t xml:space="preserve"> </w:t>
      </w:r>
      <m:oMath>
        <m:sSub>
          <m:e>
            <m:acc>
              <m:accPr>
                <m:chr m:val="‾"/>
              </m:accPr>
              <m:e>
                <m:r>
                  <m:t>c</m:t>
                </m:r>
              </m:e>
            </m:acc>
          </m:e>
          <m:sub>
            <m:r>
              <m:t>r</m:t>
            </m:r>
          </m:sub>
        </m:sSub>
        <m:r>
          <m:rPr>
            <m:sty m:val="p"/>
          </m:rPr>
          <m:t>=</m:t>
        </m:r>
        <m:r>
          <m:rPr>
            <m:sty m:val="b"/>
          </m:rPr>
          <m:t>t</m:t>
        </m:r>
        <m:r>
          <m:rPr>
            <m:sty m:val="p"/>
          </m:rPr>
          <m:t>⋅</m:t>
        </m:r>
        <m:sSub>
          <m:e>
            <m:r>
              <m:rPr>
                <m:sty m:val="b"/>
              </m:rPr>
              <m:t>Ω</m:t>
            </m:r>
          </m:e>
          <m:sub>
            <m:r>
              <m:t>q</m:t>
            </m:r>
          </m:sub>
        </m:sSub>
      </m:oMath>
      <w:r>
        <w:t xml:space="preserve"> </w:t>
      </w:r>
      <w:r>
        <w:t xml:space="preserve">interpolated linearly on every segment (one vector at a node inside a straight wall, two at a fold line); for</w:t>
      </w:r>
      <w:r>
        <w:t xml:space="preserve"> </w:t>
      </w:r>
      <m:oMath>
        <m:sSub>
          <m:e>
            <m:r>
              <m:t>β</m:t>
            </m:r>
          </m:e>
          <m:sub>
            <m:r>
              <m:t>s</m:t>
            </m:r>
          </m:sub>
        </m:sSub>
      </m:oMath>
      <w:r>
        <w:t xml:space="preserve">, one nodal value</w:t>
      </w:r>
      <w:r>
        <w:t xml:space="preserve"> </w:t>
      </w:r>
      <m:oMath>
        <m:sSub>
          <m:e>
            <m:acc>
              <m:accPr>
                <m:chr m:val="‾"/>
              </m:accPr>
              <m:e>
                <m:r>
                  <m:t>b</m:t>
                </m:r>
              </m:e>
            </m:acc>
          </m:e>
          <m:sub>
            <m:r>
              <m:t>r</m:t>
            </m:r>
          </m:sub>
        </m:sSub>
      </m:oMath>
      <w:r>
        <w:t xml:space="preserve"> </w:t>
      </w:r>
      <w:r>
        <w:t xml:space="preserve">per node, interpolated linearly.</w:t>
      </w:r>
    </w:p>
    <w:p>
      <w:pPr>
        <w:pStyle w:val="MDPI31text"/>
      </w:pPr>
      <w:r>
        <w:t xml:space="preserve">Since</w:t>
      </w:r>
      <w:r>
        <w:t xml:space="preserve"> </w:t>
      </w:r>
      <m:oMath>
        <m:sSup>
          <m:e>
            <m:r>
              <m:rPr>
                <m:scr m:val="double-struck"/>
                <m:sty m:val="p"/>
              </m:rPr>
              <m:t>R</m:t>
            </m:r>
          </m:e>
          <m:sup>
            <m:r>
              <m:t>2</m:t>
            </m:r>
            <m:r>
              <m:t>N</m:t>
            </m:r>
          </m:sup>
        </m:sSup>
        <m:r>
          <m:rPr>
            <m:sty m:val="p"/>
          </m:rPr>
          <m:t>=</m:t>
        </m:r>
        <m:r>
          <m:rPr>
            <m:sty m:val="p"/>
          </m:rPr>
          <m:t>ker</m:t>
        </m:r>
        <m:sSub>
          <m:e>
            <m:r>
              <m:rPr>
                <m:sty m:val="b"/>
              </m:rPr>
              <m:t>E</m:t>
            </m:r>
          </m:e>
          <m:sub>
            <m:r>
              <m:rPr>
                <m:sty m:val="p"/>
              </m:rPr>
              <m:t>ℓ</m:t>
            </m:r>
          </m:sub>
        </m:sSub>
        <m:r>
          <m:rPr>
            <m:sty m:val="p"/>
          </m:rPr>
          <m:t>⊕</m:t>
        </m:r>
        <m:r>
          <m:rPr>
            <m:sty m:val="p"/>
          </m:rPr>
          <m:t>range</m:t>
        </m:r>
        <m:sSubSup>
          <m:e>
            <m:r>
              <m:rPr>
                <m:sty m:val="b"/>
              </m:rPr>
              <m:t>E</m:t>
            </m:r>
          </m:e>
          <m:sub>
            <m:r>
              <m:rPr>
                <m:sty m:val="p"/>
              </m:rPr>
              <m:t>ℓ</m:t>
            </m:r>
          </m:sub>
          <m:sup>
            <m:r>
              <m:rPr>
                <m:scr m:val="sans-serif"/>
                <m:sty m:val="p"/>
              </m:rPr>
              <m:t>T</m:t>
            </m:r>
          </m:sup>
        </m:sSubSup>
      </m:oMath>
      <w:r>
        <w:t xml:space="preserve">, the families G, D, L and T together span all in-plane nodal displacements, and the rotation modes make the nodal rotations independent. The conventional modes are therefore a complete nodal description of the in-plane deformation of the cross-section, organised in the GBT families.</w:t>
      </w:r>
    </w:p>
    <w:p>
      <w:pPr>
        <w:pStyle w:val="MDPI31text"/>
      </w:pPr>
      <w:r>
        <w:t xml:space="preserve">The warping</w:t>
      </w:r>
      <w:r>
        <w:t xml:space="preserve"> </w:t>
      </w:r>
      <m:oMath>
        <m:sSub>
          <m:e>
            <m:acc>
              <m:accPr>
                <m:chr m:val="‾"/>
              </m:accPr>
              <m:e>
                <m:r>
                  <m:t>u</m:t>
                </m:r>
              </m:e>
            </m:acc>
          </m:e>
          <m:sub>
            <m:r>
              <m:t>i</m:t>
            </m:r>
          </m:sub>
        </m:sSub>
      </m:oMath>
      <w:r>
        <w:t xml:space="preserve"> </w:t>
      </w:r>
      <w:r>
        <w:t xml:space="preserve">of the G and D modes follows in classical GBT from Vlasov’s condition of null membrane shear strain,</w:t>
      </w:r>
      <w:r>
        <w:t xml:space="preserve"> </w:t>
      </w:r>
      <m:oMath>
        <m:sSub>
          <m:e>
            <m:acc>
              <m:accPr>
                <m:chr m:val="‾"/>
              </m:accPr>
              <m:e>
                <m:r>
                  <m:t>u</m:t>
                </m:r>
              </m:e>
            </m:acc>
          </m:e>
          <m:sub>
            <m:r>
              <m:t>i</m:t>
            </m:r>
            <m:r>
              <m:rPr>
                <m:sty m:val="p"/>
              </m:rPr>
              <m:t>,</m:t>
            </m:r>
            <m:r>
              <m:t>s</m:t>
            </m:r>
          </m:sub>
        </m:sSub>
        <m:r>
          <m:rPr>
            <m:sty m:val="p"/>
          </m:rPr>
          <m:t>+</m:t>
        </m:r>
        <m:sSub>
          <m:e>
            <m:acc>
              <m:accPr>
                <m:chr m:val="‾"/>
              </m:accPr>
              <m:e>
                <m:r>
                  <m:t>v</m:t>
                </m:r>
              </m:e>
            </m:acc>
          </m:e>
          <m:sub>
            <m:r>
              <m:t>i</m:t>
            </m:r>
          </m:sub>
        </m:sSub>
        <m:r>
          <m:rPr>
            <m:sty m:val="p"/>
          </m:rPr>
          <m:t>=</m:t>
        </m:r>
        <m:r>
          <m:t>0</m:t>
        </m:r>
      </m:oMath>
      <w:r>
        <w:t xml:space="preserve"> </w:t>
      </w:r>
      <w:r>
        <w:t xml:space="preserve">on every wall [24,53]. The omega stringer and the skin form closed cells, in which this condition cannot be satisfied exactly. The warping is therefore determined as the stiffness-weighted least-squares solution</w:t>
      </w:r>
    </w:p>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limLow>
                  <m:e>
                    <m:r>
                      <m:rPr>
                        <m:sty m:val="p"/>
                      </m:rPr>
                      <m:t>min</m:t>
                    </m:r>
                  </m:e>
                  <m:lim>
                    <m:acc>
                      <m:accPr>
                        <m:chr m:val="‾"/>
                      </m:accPr>
                      <m:e>
                        <m:r>
                          <m:rPr>
                            <m:sty m:val="b"/>
                          </m:rPr>
                          <m:t>u</m:t>
                        </m:r>
                      </m:e>
                    </m:acc>
                  </m:lim>
                </m:limLow>
                <m:r>
                  <m:t> </m:t>
                </m:r>
                <m:nary>
                  <m:naryPr>
                    <m:chr m:val="∑"/>
                    <m:limLoc m:val="undOvr"/>
                    <m:subHide m:val="off"/>
                    <m:supHide m:val="on"/>
                  </m:naryPr>
                  <m:sub>
                    <m:r>
                      <m:t>p</m:t>
                    </m:r>
                  </m:sub>
                  <m:sup>
                    <m:r>
                      <m:t>​</m:t>
                    </m:r>
                  </m:sup>
                  <m:e>
                    <m:sSub>
                      <m:e>
                        <m:acc>
                          <m:accPr>
                            <m:chr m:val="̂"/>
                          </m:accPr>
                          <m:e>
                            <m:r>
                              <m:t>A</m:t>
                            </m:r>
                          </m:e>
                        </m:acc>
                      </m:e>
                      <m:sub>
                        <m:r>
                          <m:t>66</m:t>
                        </m:r>
                        <m:r>
                          <m:rPr>
                            <m:sty m:val="p"/>
                          </m:rPr>
                          <m:t>,</m:t>
                        </m:r>
                        <m:r>
                          <m:t>p</m:t>
                        </m:r>
                      </m:sub>
                    </m:sSub>
                  </m:e>
                </m:nary>
                <m:r>
                  <m:t> </m:t>
                </m:r>
                <m:sSub>
                  <m:e>
                    <m:r>
                      <m:t>b</m:t>
                    </m:r>
                  </m:e>
                  <m:sub>
                    <m:r>
                      <m:t>p</m:t>
                    </m:r>
                  </m:sub>
                </m:sSub>
                <m:sSup>
                  <m:e>
                    <m:d>
                      <m:dPr>
                        <m:begChr m:val="("/>
                        <m:sepChr m:val=""/>
                        <m:endChr m:val=")"/>
                        <m:grow/>
                      </m:dPr>
                      <m:e>
                        <m:f>
                          <m:fPr>
                            <m:type m:val="bar"/>
                          </m:fPr>
                          <m:num>
                            <m:sSub>
                              <m:e>
                                <m:acc>
                                  <m:accPr>
                                    <m:chr m:val="‾"/>
                                  </m:accPr>
                                  <m:e>
                                    <m:r>
                                      <m:t>u</m:t>
                                    </m:r>
                                  </m:e>
                                </m:acc>
                              </m:e>
                              <m:sub>
                                <m:r>
                                  <m:t>q</m:t>
                                </m:r>
                                <m:r>
                                  <m:rPr>
                                    <m:sty m:val="p"/>
                                  </m:rPr>
                                  <m:t>′</m:t>
                                </m:r>
                              </m:sub>
                            </m:sSub>
                            <m:r>
                              <m:rPr>
                                <m:sty m:val="p"/>
                              </m:rPr>
                              <m:t>−</m:t>
                            </m:r>
                            <m:sSub>
                              <m:e>
                                <m:acc>
                                  <m:accPr>
                                    <m:chr m:val="‾"/>
                                  </m:accPr>
                                  <m:e>
                                    <m:r>
                                      <m:t>u</m:t>
                                    </m:r>
                                  </m:e>
                                </m:acc>
                              </m:e>
                              <m:sub>
                                <m:r>
                                  <m:t>q</m:t>
                                </m:r>
                              </m:sub>
                            </m:sSub>
                          </m:num>
                          <m:den>
                            <m:sSub>
                              <m:e>
                                <m:r>
                                  <m:t>b</m:t>
                                </m:r>
                              </m:e>
                              <m:sub>
                                <m:r>
                                  <m:t>p</m:t>
                                </m:r>
                              </m:sub>
                            </m:sSub>
                          </m:den>
                        </m:f>
                        <m:r>
                          <m:rPr>
                            <m:sty m:val="p"/>
                          </m:rPr>
                          <m:t>+</m:t>
                        </m:r>
                        <m:sSub>
                          <m:e>
                            <m:acc>
                              <m:accPr>
                                <m:chr m:val="‾"/>
                              </m:accPr>
                              <m:e>
                                <m:r>
                                  <m:t>v</m:t>
                                </m:r>
                              </m:e>
                            </m:acc>
                          </m:e>
                          <m:sub>
                            <m:r>
                              <m:t>p</m:t>
                            </m:r>
                          </m:sub>
                        </m:sSub>
                        <m:sSub>
                          <m:e>
                            <m:r>
                              <m:rPr>
                                <m:sty m:val="p"/>
                              </m:rPr>
                              <m:t>|</m:t>
                            </m:r>
                          </m:e>
                          <m:sub>
                            <m:r>
                              <m:t>η</m:t>
                            </m:r>
                            <m:r>
                              <m:rPr>
                                <m:sty m:val="p"/>
                              </m:rPr>
                              <m:t>=</m:t>
                            </m:r>
                            <m:r>
                              <m:t>1</m:t>
                            </m:r>
                            <m:r>
                              <m:rPr>
                                <m:sty m:val="p"/>
                              </m:rPr>
                              <m:t>/</m:t>
                            </m:r>
                            <m:r>
                              <m:t>2</m:t>
                            </m:r>
                          </m:sub>
                        </m:sSub>
                      </m:e>
                    </m:d>
                  </m:e>
                  <m:sup>
                    <m:r>
                      <m:t>2</m:t>
                    </m:r>
                  </m:sup>
                </m:sSup>
                <m:r>
                  <m:t> </m:t>
                </m:r>
                <m:r>
                  <m:rPr>
                    <m:nor/>
                  </m:rPr>
                  <m:t>subject to</m:t>
                </m:r>
                <m:r>
                  <m:t> </m:t>
                </m:r>
                <m:sSubSup>
                  <m:e>
                    <m:r>
                      <m:rPr>
                        <m:sty m:val="b"/>
                      </m:rPr>
                      <m:t>c</m:t>
                    </m:r>
                  </m:e>
                  <m:sub>
                    <m:r>
                      <m:t>a</m:t>
                    </m:r>
                    <m:r>
                      <m:t>x</m:t>
                    </m:r>
                  </m:sub>
                  <m:sup>
                    <m:r>
                      <m:rPr>
                        <m:scr m:val="sans-serif"/>
                        <m:sty m:val="p"/>
                      </m:rPr>
                      <m:t>T</m:t>
                    </m:r>
                  </m:sup>
                </m:sSubSup>
                <m:acc>
                  <m:accPr>
                    <m:chr m:val="‾"/>
                  </m:accPr>
                  <m:e>
                    <m:r>
                      <m:rPr>
                        <m:sty m:val="b"/>
                      </m:rPr>
                      <m:t>u</m:t>
                    </m:r>
                  </m:e>
                </m:acc>
                <m:r>
                  <m:rPr>
                    <m:sty m:val="p"/>
                  </m:rPr>
                  <m:t>=</m:t>
                </m:r>
                <m:r>
                  <m:t>0</m:t>
                </m:r>
                <m:r>
                  <m:rPr>
                    <m:sty m:val="p"/>
                  </m:rPr>
                  <m:t>,</m:t>
                </m:r>
              </m:oMath>
            </m:oMathPara>
          </w:p>
        </w:tc>
        <w:tc>
          <w:tcPr>
            <w:tcW w:w="431" w:type="dxa"/>
            <w:vAlign w:val="center"/>
          </w:tcPr>
          <w:p>
            <w:pPr>
              <w:pStyle w:val="MDPI3aequationnumber"/>
            </w:pPr>
            <w:r>
              <w:t>(12)</w:t>
            </w:r>
          </w:p>
        </w:tc>
      </w:tr>
    </w:tbl>
    <w:p>
      <w:pPr>
        <w:pStyle w:val="MDPI31text"/>
      </w:pPr>
      <w:r>
        <w:t xml:space="preserve">where the sum runs over all segments,</w:t>
      </w:r>
      <w:r>
        <w:t xml:space="preserve"> </w:t>
      </w:r>
      <m:oMath>
        <m:sSub>
          <m:e>
            <m:acc>
              <m:accPr>
                <m:chr m:val="̂"/>
              </m:accPr>
              <m:e>
                <m:r>
                  <m:t>A</m:t>
                </m:r>
              </m:e>
            </m:acc>
          </m:e>
          <m:sub>
            <m:r>
              <m:t>66</m:t>
            </m:r>
          </m:sub>
        </m:sSub>
        <m:r>
          <m:rPr>
            <m:sty m:val="p"/>
          </m:rPr>
          <m:t>=</m:t>
        </m:r>
        <m:sSub>
          <m:e>
            <m:r>
              <m:t>A</m:t>
            </m:r>
          </m:e>
          <m:sub>
            <m:r>
              <m:t>66</m:t>
            </m:r>
          </m:sub>
        </m:sSub>
        <m:r>
          <m:rPr>
            <m:sty m:val="p"/>
          </m:rPr>
          <m:t>−</m:t>
        </m:r>
        <m:sSubSup>
          <m:e>
            <m:r>
              <m:t>A</m:t>
            </m:r>
          </m:e>
          <m:sub>
            <m:r>
              <m:t>26</m:t>
            </m:r>
          </m:sub>
          <m:sup>
            <m:r>
              <m:t>2</m:t>
            </m:r>
          </m:sup>
        </m:sSubSup>
        <m:r>
          <m:rPr>
            <m:sty m:val="p"/>
          </m:rPr>
          <m:t>/</m:t>
        </m:r>
        <m:sSub>
          <m:e>
            <m:r>
              <m:t>A</m:t>
            </m:r>
          </m:e>
          <m:sub>
            <m:r>
              <m:t>22</m:t>
            </m:r>
          </m:sub>
        </m:sSub>
      </m:oMath>
      <w:r>
        <w:t xml:space="preserve"> </w:t>
      </w:r>
      <w:r>
        <w:t xml:space="preserve">is the membrane shear stiffness for</w:t>
      </w:r>
      <w:r>
        <w:t xml:space="preserve"> </w:t>
      </w:r>
      <m:oMath>
        <m:sSub>
          <m:e>
            <m:r>
              <m:t>N</m:t>
            </m:r>
          </m:e>
          <m:sub>
            <m:r>
              <m:t>s</m:t>
            </m:r>
            <m:r>
              <m:t>s</m:t>
            </m:r>
          </m:sub>
        </m:sSub>
        <m:r>
          <m:rPr>
            <m:sty m:val="p"/>
          </m:rPr>
          <m:t>=</m:t>
        </m:r>
        <m:r>
          <m:t>0</m:t>
        </m:r>
      </m:oMath>
      <w:r>
        <w:t xml:space="preserve">, and</w:t>
      </w:r>
      <w:r>
        <w:t xml:space="preserve"> </w:t>
      </w:r>
      <m:oMath>
        <m:sSub>
          <m:e>
            <m:r>
              <m:t>c</m:t>
            </m:r>
          </m:e>
          <m:sub>
            <m:r>
              <m:t>a</m:t>
            </m:r>
            <m:r>
              <m:t>x</m:t>
            </m:r>
            <m:r>
              <m:rPr>
                <m:sty m:val="p"/>
              </m:rPr>
              <m:t>,</m:t>
            </m:r>
            <m:r>
              <m:t>q</m:t>
            </m:r>
          </m:sub>
        </m:sSub>
        <m:r>
          <m:rPr>
            <m:sty m:val="p"/>
          </m:rPr>
          <m:t>=</m:t>
        </m:r>
        <m:nary>
          <m:naryPr>
            <m:chr m:val="∑"/>
            <m:limLoc m:val="undOvr"/>
            <m:subHide m:val="off"/>
            <m:supHide m:val="on"/>
          </m:naryPr>
          <m:sub>
            <m:r>
              <m:t>p</m:t>
            </m:r>
            <m:r>
              <m:rPr>
                <m:sty m:val="p"/>
              </m:rPr>
              <m:t>∋</m:t>
            </m:r>
            <m:r>
              <m:t>q</m:t>
            </m:r>
          </m:sub>
          <m:sup>
            <m:r>
              <m:t>​</m:t>
            </m:r>
          </m:sup>
          <m:e>
            <m:f>
              <m:fPr>
                <m:type m:val="lin"/>
              </m:fPr>
              <m:num>
                <m:r>
                  <m:t>1</m:t>
                </m:r>
              </m:num>
              <m:den>
                <m:r>
                  <m:t>2</m:t>
                </m:r>
              </m:den>
            </m:f>
          </m:e>
        </m:nary>
        <m:sSub>
          <m:e>
            <m:acc>
              <m:accPr>
                <m:chr m:val="̂"/>
              </m:accPr>
              <m:e>
                <m:r>
                  <m:t>A</m:t>
                </m:r>
              </m:e>
            </m:acc>
          </m:e>
          <m:sub>
            <m:r>
              <m:t>11</m:t>
            </m:r>
            <m:r>
              <m:rPr>
                <m:sty m:val="p"/>
              </m:rPr>
              <m:t>,</m:t>
            </m:r>
            <m:r>
              <m:t>p</m:t>
            </m:r>
          </m:sub>
        </m:sSub>
        <m:r>
          <m:t> </m:t>
        </m:r>
        <m:sSub>
          <m:e>
            <m:r>
              <m:t>b</m:t>
            </m:r>
          </m:e>
          <m:sub>
            <m:r>
              <m:t>p</m:t>
            </m:r>
          </m:sub>
        </m:sSub>
      </m:oMath>
      <w:r>
        <w:t xml:space="preserve"> </w:t>
      </w:r>
      <w:r>
        <w:t xml:space="preserve">with</w:t>
      </w:r>
      <w:r>
        <w:t xml:space="preserve"> </w:t>
      </w:r>
      <m:oMath>
        <m:sSub>
          <m:e>
            <m:acc>
              <m:accPr>
                <m:chr m:val="̂"/>
              </m:accPr>
              <m:e>
                <m:r>
                  <m:t>A</m:t>
                </m:r>
              </m:e>
            </m:acc>
          </m:e>
          <m:sub>
            <m:r>
              <m:t>11</m:t>
            </m:r>
          </m:sub>
        </m:sSub>
        <m:r>
          <m:rPr>
            <m:sty m:val="p"/>
          </m:rPr>
          <m:t>=</m:t>
        </m:r>
        <m:sSub>
          <m:e>
            <m:r>
              <m:t>A</m:t>
            </m:r>
          </m:e>
          <m:sub>
            <m:r>
              <m:t>11</m:t>
            </m:r>
          </m:sub>
        </m:sSub>
        <m:r>
          <m:rPr>
            <m:sty m:val="p"/>
          </m:rPr>
          <m:t>−</m:t>
        </m:r>
        <m:sSubSup>
          <m:e>
            <m:r>
              <m:t>A</m:t>
            </m:r>
          </m:e>
          <m:sub>
            <m:r>
              <m:t>12</m:t>
            </m:r>
          </m:sub>
          <m:sup>
            <m:r>
              <m:t>2</m:t>
            </m:r>
          </m:sup>
        </m:sSubSup>
        <m:r>
          <m:rPr>
            <m:sty m:val="p"/>
          </m:rPr>
          <m:t>/</m:t>
        </m:r>
        <m:sSub>
          <m:e>
            <m:r>
              <m:t>A</m:t>
            </m:r>
          </m:e>
          <m:sub>
            <m:r>
              <m:t>22</m:t>
            </m:r>
          </m:sub>
        </m:sSub>
      </m:oMath>
      <w:r>
        <w:t xml:space="preserve">, so that the stiffness-weighted mean warping vanishes (no axial content). For an open section, Eq. (12) reproduces the classical warping with zero residual; in the closed cells, the remaining membrane shear strain is carried by the shear modes S.</w:t>
      </w:r>
    </w:p>
    <w:p>
      <w:pPr>
        <w:pStyle w:val="MDPI31text"/>
      </w:pPr>
      <w:r>
        <w:t xml:space="preserve">Inserting Eqs. (1)–(4) into Eqs. (5) and (6), the generalised strains of a mode become products of a cross-section function and an amplitude function or one of its derivatives (Table 1). The conventional entries are those of classical GBT, the entry</w:t>
      </w:r>
      <w:r>
        <w:t xml:space="preserve"> </w:t>
      </w:r>
      <m:oMath>
        <m:sSub>
          <m:e>
            <m:r>
              <m:t>v</m:t>
            </m:r>
          </m:e>
          <m:sub>
            <m:r>
              <m:rPr>
                <m:sty m:val="p"/>
              </m:rPr>
              <m:t>,</m:t>
            </m:r>
            <m:r>
              <m:t>s</m:t>
            </m:r>
          </m:sub>
        </m:sSub>
        <m:r>
          <m:rPr>
            <m:sty m:val="p"/>
          </m:rPr>
          <m:t>=</m:t>
        </m:r>
        <m:sSub>
          <m:e>
            <m:acc>
              <m:accPr>
                <m:chr m:val="‾"/>
              </m:accPr>
              <m:e>
                <m:r>
                  <m:t>v</m:t>
                </m:r>
              </m:e>
            </m:acc>
          </m:e>
          <m:sub>
            <m:r>
              <m:t>i</m:t>
            </m:r>
            <m:r>
              <m:rPr>
                <m:sty m:val="p"/>
              </m:rPr>
              <m:t>,</m:t>
            </m:r>
            <m:r>
              <m:t>s</m:t>
            </m:r>
          </m:sub>
        </m:sSub>
        <m:sSub>
          <m:e>
            <m:r>
              <m:t>φ</m:t>
            </m:r>
          </m:e>
          <m:sub>
            <m:r>
              <m:t>i</m:t>
            </m:r>
          </m:sub>
        </m:sSub>
      </m:oMath>
      <w:r>
        <w:t xml:space="preserve"> </w:t>
      </w:r>
      <w:r>
        <w:t xml:space="preserve">belongs to the transverse extension, and the entries of the shear and Mindlin modes are those of shear-deformable GBT.</w:t>
      </w:r>
    </w:p>
    <w:p>
      <w:pPr>
        <w:pStyle w:val="MDPI41tablecaption"/>
      </w:pPr>
      <w:r>
        <w:rPr>
          <w:bCs/>
          <w:b/>
        </w:rPr>
        <w:t xml:space="preserve">Table 1.</w:t>
      </w:r>
      <w:r>
        <w:t xml:space="preserve"> </w:t>
      </w:r>
      <w:r>
        <w:t xml:space="preserve">Non-zero generalised strains of one mode, multiplied by the amplitude function (</w:t>
      </w:r>
      <m:oMath>
        <m:r>
          <m:t>φ</m:t>
        </m:r>
      </m:oMath>
      <w:r>
        <w:t xml:space="preserve">), its first derivative (</w:t>
      </w:r>
      <m:oMath>
        <m:sSup>
          <m:e>
            <m:r>
              <m:t>φ</m:t>
            </m:r>
          </m:e>
          <m:sup>
            <m:r>
              <m:t>I</m:t>
            </m:r>
          </m:sup>
        </m:sSup>
      </m:oMath>
      <w:r>
        <w:t xml:space="preserve">) or its second derivative (</w:t>
      </w:r>
      <m:oMath>
        <m:sSup>
          <m:e>
            <m:r>
              <m:t>φ</m:t>
            </m:r>
          </m:e>
          <m:sup>
            <m:r>
              <m:t>I</m:t>
            </m:r>
            <m:r>
              <m:t>I</m:t>
            </m:r>
          </m:sup>
        </m:sSup>
      </m:oMath>
      <w:r>
        <w:t xml:space="preserve">).</w:t>
      </w:r>
    </w:p>
    <w:tbl>
      <w:tblPr>
        <w:tblStyle w:val="MDPI41threelinetable"/>
        <w:tblW w:w="7859" w:type="dxa"/>
        <w:jc w:val="right"/>
        <w:tblLook w:firstRow="1" w:lastRow="0" w:firstColumn="0" w:lastColumn="0" w:noHBand="0" w:noVBand="0" w:val="0020"/>
      </w:tblPr>
      <w:tblGrid>
        <w:gridCol w:w="1980"/>
        <w:gridCol w:w="1980"/>
        <w:gridCol w:w="1980"/>
        <w:gridCol w:w="1980"/>
      </w:tblGrid>
      <w:tr>
        <w:trPr>
          <w:tblHeader w:val="true"/>
        </w:trPr>
        <w:tc>
          <w:tcPr>
            <w:tcBorders>
              <w:bottom w:val="single" w:sz="4" w:space="0" w:color="auto"/>
            </w:tcBorders>
          </w:tcPr>
          <w:p>
            <w:pPr>
              <w:pStyle w:val="MDPI42tablebody"/>
              <w:jc w:val="left"/>
            </w:pPr>
            <w:r>
              <w:t xml:space="preserve">Mode (amplitude)</w:t>
            </w:r>
          </w:p>
        </w:tc>
        <w:tc>
          <w:tcPr>
            <w:tcBorders>
              <w:bottom w:val="single" w:sz="4" w:space="0" w:color="auto"/>
            </w:tcBorders>
          </w:tcPr>
          <w:p>
            <w:pPr>
              <w:pStyle w:val="MDPI42tablebody"/>
              <w:jc w:val="left"/>
            </w:pPr>
            <m:oMath>
              <m:r>
                <m:t>φ</m:t>
              </m:r>
            </m:oMath>
          </w:p>
        </w:tc>
        <w:tc>
          <w:tcPr>
            <w:tcBorders>
              <w:bottom w:val="single" w:sz="4" w:space="0" w:color="auto"/>
            </w:tcBorders>
          </w:tcPr>
          <w:p>
            <w:pPr>
              <w:pStyle w:val="MDPI42tablebody"/>
              <w:jc w:val="left"/>
            </w:pPr>
            <m:oMath>
              <m:sSup>
                <m:e>
                  <m:r>
                    <m:t>φ</m:t>
                  </m:r>
                </m:e>
                <m:sup>
                  <m:r>
                    <m:t>I</m:t>
                  </m:r>
                </m:sup>
              </m:sSup>
            </m:oMath>
          </w:p>
        </w:tc>
        <w:tc>
          <w:tcPr>
            <w:tcBorders>
              <w:bottom w:val="single" w:sz="4" w:space="0" w:color="auto"/>
            </w:tcBorders>
          </w:tcPr>
          <w:p>
            <w:pPr>
              <w:pStyle w:val="MDPI42tablebody"/>
              <w:jc w:val="left"/>
            </w:pPr>
            <m:oMath>
              <m:sSup>
                <m:e>
                  <m:r>
                    <m:t>φ</m:t>
                  </m:r>
                </m:e>
                <m:sup>
                  <m:r>
                    <m:t>I</m:t>
                  </m:r>
                  <m:r>
                    <m:t>I</m:t>
                  </m:r>
                </m:sup>
              </m:sSup>
            </m:oMath>
          </w:p>
        </w:tc>
      </w:tr>
      <w:tr>
        <w:tc>
          <w:tcPr/>
          <w:p>
            <w:pPr>
              <w:pStyle w:val="MDPI42tablebody"/>
              <w:jc w:val="left"/>
            </w:pPr>
            <w:r>
              <w:t xml:space="preserve">conventional (</w:t>
            </w:r>
            <m:oMath>
              <m:sSub>
                <m:e>
                  <m:r>
                    <m:t>φ</m:t>
                  </m:r>
                </m:e>
                <m:sub>
                  <m:r>
                    <m:t>i</m:t>
                  </m:r>
                </m:sub>
              </m:sSub>
            </m:oMath>
            <w:r>
              <w:t xml:space="preserve">)</w:t>
            </w:r>
          </w:p>
        </w:tc>
        <w:tc>
          <w:tcPr/>
          <w:p>
            <w:pPr>
              <w:pStyle w:val="MDPI42tablebody"/>
              <w:jc w:val="left"/>
            </w:pPr>
            <m:oMath>
              <m:sSub>
                <m:e>
                  <m:r>
                    <m:t>v</m:t>
                  </m:r>
                </m:e>
                <m:sub>
                  <m:r>
                    <m:rPr>
                      <m:sty m:val="p"/>
                    </m:rPr>
                    <m:t>,</m:t>
                  </m:r>
                  <m:r>
                    <m:t>s</m:t>
                  </m:r>
                </m:sub>
              </m:sSub>
              <m:r>
                <m:rPr>
                  <m:sty m:val="p"/>
                </m:rPr>
                <m:t>=</m:t>
              </m:r>
              <m:sSub>
                <m:e>
                  <m:acc>
                    <m:accPr>
                      <m:chr m:val="‾"/>
                    </m:accPr>
                    <m:e>
                      <m:r>
                        <m:t>v</m:t>
                      </m:r>
                    </m:e>
                  </m:acc>
                </m:e>
                <m:sub>
                  <m:r>
                    <m:t>i</m:t>
                  </m:r>
                  <m:r>
                    <m:rPr>
                      <m:sty m:val="p"/>
                    </m:rPr>
                    <m:t>,</m:t>
                  </m:r>
                  <m:r>
                    <m:t>s</m:t>
                  </m:r>
                </m:sub>
              </m:sSub>
            </m:oMath>
            <w:r>
              <w:t xml:space="preserve">,</w:t>
            </w:r>
            <w:r>
              <w:t xml:space="preserve"> </w:t>
            </w:r>
            <m:oMath>
              <m:sSub>
                <m:e>
                  <m:r>
                    <m:t>κ</m:t>
                  </m:r>
                </m:e>
                <m:sub>
                  <m:r>
                    <m:t>s</m:t>
                  </m:r>
                  <m:r>
                    <m:t>s</m:t>
                  </m:r>
                </m:sub>
              </m:sSub>
              <m:r>
                <m:rPr>
                  <m:sty m:val="p"/>
                </m:rPr>
                <m:t>=</m:t>
              </m:r>
              <m:r>
                <m:rPr>
                  <m:sty m:val="p"/>
                </m:rPr>
                <m:t>−</m:t>
              </m:r>
              <m:sSub>
                <m:e>
                  <m:acc>
                    <m:accPr>
                      <m:chr m:val="‾"/>
                    </m:accPr>
                    <m:e>
                      <m:r>
                        <m:t>w</m:t>
                      </m:r>
                    </m:e>
                  </m:acc>
                </m:e>
                <m:sub>
                  <m:r>
                    <m:t>i</m:t>
                  </m:r>
                  <m:r>
                    <m:rPr>
                      <m:sty m:val="p"/>
                    </m:rPr>
                    <m:t>,</m:t>
                  </m:r>
                  <m:r>
                    <m:t>s</m:t>
                  </m:r>
                  <m:r>
                    <m:t>s</m:t>
                  </m:r>
                </m:sub>
              </m:sSub>
            </m:oMath>
          </w:p>
        </w:tc>
        <w:tc>
          <w:tcPr/>
          <w:p>
            <w:pPr>
              <w:pStyle w:val="MDPI42tablebody"/>
              <w:jc w:val="left"/>
            </w:pPr>
            <m:oMath>
              <m:sSub>
                <m:e>
                  <m:r>
                    <m:t>γ</m:t>
                  </m:r>
                </m:e>
                <m:sub>
                  <m:r>
                    <m:t>x</m:t>
                  </m:r>
                  <m:r>
                    <m:t>s</m:t>
                  </m:r>
                </m:sub>
              </m:sSub>
              <m:r>
                <m:rPr>
                  <m:sty m:val="p"/>
                </m:rPr>
                <m:t>=</m:t>
              </m:r>
              <m:sSub>
                <m:e>
                  <m:acc>
                    <m:accPr>
                      <m:chr m:val="‾"/>
                    </m:accPr>
                    <m:e>
                      <m:r>
                        <m:t>u</m:t>
                      </m:r>
                    </m:e>
                  </m:acc>
                </m:e>
                <m:sub>
                  <m:r>
                    <m:t>i</m:t>
                  </m:r>
                  <m:r>
                    <m:rPr>
                      <m:sty m:val="p"/>
                    </m:rPr>
                    <m:t>,</m:t>
                  </m:r>
                  <m:r>
                    <m:t>s</m:t>
                  </m:r>
                </m:sub>
              </m:sSub>
              <m:r>
                <m:rPr>
                  <m:sty m:val="p"/>
                </m:rPr>
                <m:t>+</m:t>
              </m:r>
              <m:sSub>
                <m:e>
                  <m:acc>
                    <m:accPr>
                      <m:chr m:val="‾"/>
                    </m:accPr>
                    <m:e>
                      <m:r>
                        <m:t>v</m:t>
                      </m:r>
                    </m:e>
                  </m:acc>
                </m:e>
                <m:sub>
                  <m:r>
                    <m:t>i</m:t>
                  </m:r>
                </m:sub>
              </m:sSub>
            </m:oMath>
            <w:r>
              <w:t xml:space="preserve">,</w:t>
            </w:r>
            <w:r>
              <w:t xml:space="preserve"> </w:t>
            </w:r>
            <m:oMath>
              <m:sSub>
                <m:e>
                  <m:r>
                    <m:t>κ</m:t>
                  </m:r>
                </m:e>
                <m:sub>
                  <m:r>
                    <m:t>x</m:t>
                  </m:r>
                  <m:r>
                    <m:t>s</m:t>
                  </m:r>
                </m:sub>
              </m:sSub>
              <m:r>
                <m:rPr>
                  <m:sty m:val="p"/>
                </m:rPr>
                <m:t>=</m:t>
              </m:r>
              <m:r>
                <m:rPr>
                  <m:sty m:val="p"/>
                </m:rPr>
                <m:t>−</m:t>
              </m:r>
              <m:r>
                <m:t>2</m:t>
              </m:r>
              <m:sSub>
                <m:e>
                  <m:acc>
                    <m:accPr>
                      <m:chr m:val="‾"/>
                    </m:accPr>
                    <m:e>
                      <m:r>
                        <m:t>w</m:t>
                      </m:r>
                    </m:e>
                  </m:acc>
                </m:e>
                <m:sub>
                  <m:r>
                    <m:t>i</m:t>
                  </m:r>
                  <m:r>
                    <m:rPr>
                      <m:sty m:val="p"/>
                    </m:rPr>
                    <m:t>,</m:t>
                  </m:r>
                  <m:r>
                    <m:t>s</m:t>
                  </m:r>
                </m:sub>
              </m:sSub>
            </m:oMath>
          </w:p>
        </w:tc>
        <w:tc>
          <w:tcPr/>
          <w:p>
            <w:pPr>
              <w:pStyle w:val="MDPI42tablebody"/>
              <w:jc w:val="left"/>
            </w:pPr>
            <m:oMath>
              <m:sSub>
                <m:e>
                  <m:r>
                    <m:t>u</m:t>
                  </m:r>
                </m:e>
                <m:sub>
                  <m:r>
                    <m:rPr>
                      <m:sty m:val="p"/>
                    </m:rPr>
                    <m:t>,</m:t>
                  </m:r>
                  <m:r>
                    <m:t>x</m:t>
                  </m:r>
                </m:sub>
              </m:sSub>
              <m:r>
                <m:rPr>
                  <m:sty m:val="p"/>
                </m:rPr>
                <m:t>=</m:t>
              </m:r>
              <m:sSub>
                <m:e>
                  <m:acc>
                    <m:accPr>
                      <m:chr m:val="‾"/>
                    </m:accPr>
                    <m:e>
                      <m:r>
                        <m:t>u</m:t>
                      </m:r>
                    </m:e>
                  </m:acc>
                </m:e>
                <m:sub>
                  <m:r>
                    <m:t>i</m:t>
                  </m:r>
                </m:sub>
              </m:sSub>
            </m:oMath>
            <w:r>
              <w:t xml:space="preserve">,</w:t>
            </w:r>
            <w:r>
              <w:t xml:space="preserve"> </w:t>
            </w:r>
            <m:oMath>
              <m:sSub>
                <m:e>
                  <m:r>
                    <m:t>κ</m:t>
                  </m:r>
                </m:e>
                <m:sub>
                  <m:r>
                    <m:t>x</m:t>
                  </m:r>
                  <m:r>
                    <m:t>x</m:t>
                  </m:r>
                </m:sub>
              </m:sSub>
              <m:r>
                <m:rPr>
                  <m:sty m:val="p"/>
                </m:rPr>
                <m:t>=</m:t>
              </m:r>
              <m:r>
                <m:rPr>
                  <m:sty m:val="p"/>
                </m:rPr>
                <m:t>−</m:t>
              </m:r>
              <m:sSub>
                <m:e>
                  <m:acc>
                    <m:accPr>
                      <m:chr m:val="‾"/>
                    </m:accPr>
                    <m:e>
                      <m:r>
                        <m:t>w</m:t>
                      </m:r>
                    </m:e>
                  </m:acc>
                </m:e>
                <m:sub>
                  <m:r>
                    <m:t>i</m:t>
                  </m:r>
                </m:sub>
              </m:sSub>
            </m:oMath>
          </w:p>
        </w:tc>
      </w:tr>
      <w:tr>
        <w:tc>
          <w:tcPr/>
          <w:p>
            <w:pPr>
              <w:pStyle w:val="MDPI42tablebody"/>
              <w:jc w:val="left"/>
            </w:pPr>
            <w:r>
              <w:t xml:space="preserve">shear (</w:t>
            </w:r>
            <m:oMath>
              <m:sSub>
                <m:e>
                  <m:r>
                    <m:t>φ</m:t>
                  </m:r>
                </m:e>
                <m:sub>
                  <m:r>
                    <m:t>j</m:t>
                  </m:r>
                </m:sub>
              </m:sSub>
            </m:oMath>
            <w:r>
              <w:t xml:space="preserve">)</w:t>
            </w:r>
          </w:p>
        </w:tc>
        <w:tc>
          <w:tcPr/>
          <w:p>
            <w:pPr>
              <w:pStyle w:val="MDPI42tablebody"/>
              <w:jc w:val="left"/>
            </w:pPr>
            <m:oMath>
              <m:sSub>
                <m:e>
                  <m:r>
                    <m:t>γ</m:t>
                  </m:r>
                </m:e>
                <m:sub>
                  <m:r>
                    <m:t>x</m:t>
                  </m:r>
                  <m:r>
                    <m:t>s</m:t>
                  </m:r>
                </m:sub>
              </m:sSub>
              <m:r>
                <m:rPr>
                  <m:sty m:val="p"/>
                </m:rPr>
                <m:t>=</m:t>
              </m:r>
              <m:sSub>
                <m:e>
                  <m:acc>
                    <m:accPr>
                      <m:chr m:val="‾"/>
                    </m:accPr>
                    <m:e>
                      <m:r>
                        <m:t>u</m:t>
                      </m:r>
                    </m:e>
                  </m:acc>
                </m:e>
                <m:sub>
                  <m:r>
                    <m:t>j</m:t>
                  </m:r>
                  <m:r>
                    <m:rPr>
                      <m:sty m:val="p"/>
                    </m:rPr>
                    <m:t>,</m:t>
                  </m:r>
                  <m:r>
                    <m:t>s</m:t>
                  </m:r>
                </m:sub>
              </m:sSub>
            </m:oMath>
          </w:p>
        </w:tc>
        <w:tc>
          <w:tcPr/>
          <w:p>
            <w:pPr>
              <w:pStyle w:val="MDPI42tablebody"/>
              <w:jc w:val="left"/>
            </w:pPr>
            <m:oMath>
              <m:sSub>
                <m:e>
                  <m:r>
                    <m:t>u</m:t>
                  </m:r>
                </m:e>
                <m:sub>
                  <m:r>
                    <m:rPr>
                      <m:sty m:val="p"/>
                    </m:rPr>
                    <m:t>,</m:t>
                  </m:r>
                  <m:r>
                    <m:t>x</m:t>
                  </m:r>
                </m:sub>
              </m:sSub>
              <m:r>
                <m:rPr>
                  <m:sty m:val="p"/>
                </m:rPr>
                <m:t>=</m:t>
              </m:r>
              <m:sSub>
                <m:e>
                  <m:acc>
                    <m:accPr>
                      <m:chr m:val="‾"/>
                    </m:accPr>
                    <m:e>
                      <m:r>
                        <m:t>u</m:t>
                      </m:r>
                    </m:e>
                  </m:acc>
                </m:e>
                <m:sub>
                  <m:r>
                    <m:t>j</m:t>
                  </m:r>
                </m:sub>
              </m:sSub>
            </m:oMath>
          </w:p>
        </w:tc>
        <w:tc>
          <w:tcPr/>
          <w:p>
            <w:pPr>
              <w:pStyle w:val="MDPI42tablebody"/>
              <w:jc w:val="left"/>
            </w:pPr>
            <w:r>
              <w:t xml:space="preserve">–</w:t>
            </w:r>
          </w:p>
        </w:tc>
      </w:tr>
      <w:tr>
        <w:tc>
          <w:tcPr/>
          <w:p>
            <w:pPr>
              <w:pStyle w:val="MDPI42tablebody"/>
              <w:jc w:val="left"/>
            </w:pPr>
            <w:r>
              <w:t xml:space="preserve">Mindlin</w:t>
            </w:r>
            <w:r>
              <w:t xml:space="preserve"> </w:t>
            </w:r>
            <m:oMath>
              <m:sSub>
                <m:e>
                  <m:r>
                    <m:t>β</m:t>
                  </m:r>
                </m:e>
                <m:sub>
                  <m:r>
                    <m:t>x</m:t>
                  </m:r>
                </m:sub>
              </m:sSub>
            </m:oMath>
            <w:r>
              <w:t xml:space="preserve"> </w:t>
            </w:r>
            <w:r>
              <w:t xml:space="preserve">(</w:t>
            </w:r>
            <m:oMath>
              <m:sSub>
                <m:e>
                  <m:r>
                    <m:t>χ</m:t>
                  </m:r>
                </m:e>
                <m:sub>
                  <m:r>
                    <m:t>r</m:t>
                  </m:r>
                </m:sub>
              </m:sSub>
            </m:oMath>
            <w:r>
              <w:t xml:space="preserve">)</w:t>
            </w:r>
          </w:p>
        </w:tc>
        <w:tc>
          <w:tcPr/>
          <w:p>
            <w:pPr>
              <w:pStyle w:val="MDPI42tablebody"/>
              <w:jc w:val="left"/>
            </w:pPr>
            <m:oMath>
              <m:sSub>
                <m:e>
                  <m:r>
                    <m:t>κ</m:t>
                  </m:r>
                </m:e>
                <m:sub>
                  <m:r>
                    <m:t>x</m:t>
                  </m:r>
                  <m:r>
                    <m:t>s</m:t>
                  </m:r>
                </m:sub>
              </m:sSub>
              <m:r>
                <m:rPr>
                  <m:sty m:val="p"/>
                </m:rPr>
                <m:t>=</m:t>
              </m:r>
              <m:sSub>
                <m:e>
                  <m:acc>
                    <m:accPr>
                      <m:chr m:val="‾"/>
                    </m:accPr>
                    <m:e>
                      <m:r>
                        <m:t>c</m:t>
                      </m:r>
                    </m:e>
                  </m:acc>
                </m:e>
                <m:sub>
                  <m:r>
                    <m:t>r</m:t>
                  </m:r>
                  <m:r>
                    <m:rPr>
                      <m:sty m:val="p"/>
                    </m:rPr>
                    <m:t>,</m:t>
                  </m:r>
                  <m:r>
                    <m:t>s</m:t>
                  </m:r>
                </m:sub>
              </m:sSub>
            </m:oMath>
            <w:r>
              <w:t xml:space="preserve">,</w:t>
            </w:r>
            <w:r>
              <w:t xml:space="preserve"> </w:t>
            </w:r>
            <m:oMath>
              <m:sSub>
                <m:e>
                  <m:r>
                    <m:t>γ</m:t>
                  </m:r>
                </m:e>
                <m:sub>
                  <m:r>
                    <m:t>x</m:t>
                  </m:r>
                  <m:r>
                    <m:t>z</m:t>
                  </m:r>
                </m:sub>
              </m:sSub>
              <m:r>
                <m:rPr>
                  <m:sty m:val="p"/>
                </m:rPr>
                <m:t>=</m:t>
              </m:r>
              <m:sSub>
                <m:e>
                  <m:acc>
                    <m:accPr>
                      <m:chr m:val="‾"/>
                    </m:accPr>
                    <m:e>
                      <m:r>
                        <m:t>c</m:t>
                      </m:r>
                    </m:e>
                  </m:acc>
                </m:e>
                <m:sub>
                  <m:r>
                    <m:t>r</m:t>
                  </m:r>
                </m:sub>
              </m:sSub>
            </m:oMath>
          </w:p>
        </w:tc>
        <w:tc>
          <w:tcPr/>
          <w:p>
            <w:pPr>
              <w:pStyle w:val="MDPI42tablebody"/>
              <w:jc w:val="left"/>
            </w:pPr>
            <m:oMath>
              <m:sSub>
                <m:e>
                  <m:r>
                    <m:t>κ</m:t>
                  </m:r>
                </m:e>
                <m:sub>
                  <m:r>
                    <m:t>x</m:t>
                  </m:r>
                  <m:r>
                    <m:t>x</m:t>
                  </m:r>
                </m:sub>
              </m:sSub>
              <m:r>
                <m:rPr>
                  <m:sty m:val="p"/>
                </m:rPr>
                <m:t>=</m:t>
              </m:r>
              <m:sSub>
                <m:e>
                  <m:acc>
                    <m:accPr>
                      <m:chr m:val="‾"/>
                    </m:accPr>
                    <m:e>
                      <m:r>
                        <m:t>c</m:t>
                      </m:r>
                    </m:e>
                  </m:acc>
                </m:e>
                <m:sub>
                  <m:r>
                    <m:t>r</m:t>
                  </m:r>
                </m:sub>
              </m:sSub>
            </m:oMath>
          </w:p>
        </w:tc>
        <w:tc>
          <w:tcPr/>
          <w:p>
            <w:pPr>
              <w:pStyle w:val="MDPI42tablebody"/>
              <w:jc w:val="left"/>
            </w:pPr>
            <w:r>
              <w:t xml:space="preserve">–</w:t>
            </w:r>
          </w:p>
        </w:tc>
      </w:tr>
      <w:tr>
        <w:tc>
          <w:tcPr/>
          <w:p>
            <w:pPr>
              <w:pStyle w:val="MDPI42tablebody"/>
              <w:jc w:val="left"/>
            </w:pPr>
            <w:r>
              <w:t xml:space="preserve">Mindlin</w:t>
            </w:r>
            <w:r>
              <w:t xml:space="preserve"> </w:t>
            </w:r>
            <m:oMath>
              <m:sSub>
                <m:e>
                  <m:r>
                    <m:t>β</m:t>
                  </m:r>
                </m:e>
                <m:sub>
                  <m:r>
                    <m:t>s</m:t>
                  </m:r>
                </m:sub>
              </m:sSub>
            </m:oMath>
            <w:r>
              <w:t xml:space="preserve"> </w:t>
            </w:r>
            <w:r>
              <w:t xml:space="preserve">(</w:t>
            </w:r>
            <m:oMath>
              <m:sSub>
                <m:e>
                  <m:r>
                    <m:t>ϑ</m:t>
                  </m:r>
                </m:e>
                <m:sub>
                  <m:r>
                    <m:t>r</m:t>
                  </m:r>
                </m:sub>
              </m:sSub>
            </m:oMath>
            <w:r>
              <w:t xml:space="preserve">)</w:t>
            </w:r>
          </w:p>
        </w:tc>
        <w:tc>
          <w:tcPr/>
          <w:p>
            <w:pPr>
              <w:pStyle w:val="MDPI42tablebody"/>
              <w:jc w:val="left"/>
            </w:pPr>
            <m:oMath>
              <m:sSub>
                <m:e>
                  <m:r>
                    <m:t>κ</m:t>
                  </m:r>
                </m:e>
                <m:sub>
                  <m:r>
                    <m:t>s</m:t>
                  </m:r>
                  <m:r>
                    <m:t>s</m:t>
                  </m:r>
                </m:sub>
              </m:sSub>
              <m:r>
                <m:rPr>
                  <m:sty m:val="p"/>
                </m:rPr>
                <m:t>=</m:t>
              </m:r>
              <m:sSub>
                <m:e>
                  <m:acc>
                    <m:accPr>
                      <m:chr m:val="‾"/>
                    </m:accPr>
                    <m:e>
                      <m:r>
                        <m:t>b</m:t>
                      </m:r>
                    </m:e>
                  </m:acc>
                </m:e>
                <m:sub>
                  <m:r>
                    <m:t>r</m:t>
                  </m:r>
                  <m:r>
                    <m:rPr>
                      <m:sty m:val="p"/>
                    </m:rPr>
                    <m:t>,</m:t>
                  </m:r>
                  <m:r>
                    <m:t>s</m:t>
                  </m:r>
                </m:sub>
              </m:sSub>
            </m:oMath>
            <w:r>
              <w:t xml:space="preserve">,</w:t>
            </w:r>
            <w:r>
              <w:t xml:space="preserve"> </w:t>
            </w:r>
            <m:oMath>
              <m:sSub>
                <m:e>
                  <m:r>
                    <m:t>γ</m:t>
                  </m:r>
                </m:e>
                <m:sub>
                  <m:r>
                    <m:t>s</m:t>
                  </m:r>
                  <m:r>
                    <m:t>z</m:t>
                  </m:r>
                </m:sub>
              </m:sSub>
              <m:r>
                <m:rPr>
                  <m:sty m:val="p"/>
                </m:rPr>
                <m:t>=</m:t>
              </m:r>
              <m:sSub>
                <m:e>
                  <m:acc>
                    <m:accPr>
                      <m:chr m:val="‾"/>
                    </m:accPr>
                    <m:e>
                      <m:r>
                        <m:t>b</m:t>
                      </m:r>
                    </m:e>
                  </m:acc>
                </m:e>
                <m:sub>
                  <m:r>
                    <m:t>r</m:t>
                  </m:r>
                </m:sub>
              </m:sSub>
            </m:oMath>
          </w:p>
        </w:tc>
        <w:tc>
          <w:tcPr/>
          <w:p>
            <w:pPr>
              <w:pStyle w:val="MDPI42tablebody"/>
              <w:jc w:val="left"/>
            </w:pPr>
            <m:oMath>
              <m:sSub>
                <m:e>
                  <m:r>
                    <m:t>κ</m:t>
                  </m:r>
                </m:e>
                <m:sub>
                  <m:r>
                    <m:t>x</m:t>
                  </m:r>
                  <m:r>
                    <m:t>s</m:t>
                  </m:r>
                </m:sub>
              </m:sSub>
              <m:r>
                <m:rPr>
                  <m:sty m:val="p"/>
                </m:rPr>
                <m:t>=</m:t>
              </m:r>
              <m:sSub>
                <m:e>
                  <m:acc>
                    <m:accPr>
                      <m:chr m:val="‾"/>
                    </m:accPr>
                    <m:e>
                      <m:r>
                        <m:t>b</m:t>
                      </m:r>
                    </m:e>
                  </m:acc>
                </m:e>
                <m:sub>
                  <m:r>
                    <m:t>r</m:t>
                  </m:r>
                </m:sub>
              </m:sSub>
            </m:oMath>
          </w:p>
        </w:tc>
        <w:tc>
          <w:tcPr/>
          <w:p>
            <w:pPr>
              <w:pStyle w:val="MDPI42tablebody"/>
              <w:jc w:val="left"/>
            </w:pPr>
            <w:r>
              <w:t xml:space="preserve">–</w:t>
            </w:r>
          </w:p>
        </w:tc>
      </w:tr>
    </w:tbl>
    <w:bookmarkEnd w:id="24"/>
    <w:bookmarkStart w:id="28" w:name="periodic-boundary-conditions"/>
    <w:p>
      <w:pPr>
        <w:pStyle w:val="MDPI22heading2"/>
      </w:pPr>
      <w:r>
        <w:t xml:space="preserve">2.2. Periodic boundary conditions</w:t>
      </w:r>
    </w:p>
    <w:p>
      <w:pPr>
        <w:pStyle w:val="MDPI31text"/>
      </w:pPr>
      <w:r>
        <w:t xml:space="preserve">The cell is one period of an infinitely wide panel. The displacement field at the side edge</w:t>
      </w:r>
      <w:r>
        <w:t xml:space="preserve"> </w:t>
      </w:r>
      <m:oMath>
        <m:r>
          <m:t>X</m:t>
        </m:r>
        <m:r>
          <m:rPr>
            <m:sty m:val="p"/>
          </m:rPr>
          <m:t>=</m:t>
        </m:r>
        <m:r>
          <m:rPr>
            <m:sty m:val="p"/>
          </m:rPr>
          <m:t>−</m:t>
        </m:r>
        <m:r>
          <m:t>W</m:t>
        </m:r>
      </m:oMath>
      <w:r>
        <w:t xml:space="preserve"> </w:t>
      </w:r>
      <w:r>
        <w:t xml:space="preserve">must therefore equal that at</w:t>
      </w:r>
      <w:r>
        <w:t xml:space="preserve"> </w:t>
      </w:r>
      <m:oMath>
        <m:r>
          <m:t>X</m:t>
        </m:r>
        <m:r>
          <m:rPr>
            <m:sty m:val="p"/>
          </m:rPr>
          <m:t>=</m:t>
        </m:r>
        <m:r>
          <m:t>0</m:t>
        </m:r>
      </m:oMath>
      <w:r>
        <w:t xml:space="preserve">, for all components and at every</w:t>
      </w:r>
      <w:r>
        <w:t xml:space="preserve"> </w:t>
      </w:r>
      <m:oMath>
        <m:r>
          <m:t>x</m:t>
        </m:r>
      </m:oMath>
      <w:r>
        <w:t xml:space="preserve">:</w:t>
      </w:r>
    </w:p>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sSub>
                  <m:e>
                    <m:r>
                      <m:rPr>
                        <m:scr m:val="script"/>
                        <m:sty m:val="p"/>
                      </m:rPr>
                      <m:t>U</m:t>
                    </m:r>
                  </m:e>
                  <m:sub>
                    <m:r>
                      <m:t>α</m:t>
                    </m:r>
                  </m:sub>
                </m:sSub>
                <m:d>
                  <m:dPr>
                    <m:begChr m:val="("/>
                    <m:sepChr m:val=""/>
                    <m:endChr m:val=")"/>
                    <m:grow/>
                  </m:dPr>
                  <m:e>
                    <m:r>
                      <m:t>X</m:t>
                    </m:r>
                    <m:r>
                      <m:rPr>
                        <m:sty m:val="p"/>
                      </m:rPr>
                      <m:t>=</m:t>
                    </m:r>
                    <m:r>
                      <m:rPr>
                        <m:sty m:val="p"/>
                      </m:rPr>
                      <m:t>−</m:t>
                    </m:r>
                    <m:r>
                      <m:t>W</m:t>
                    </m:r>
                    <m:r>
                      <m:rPr>
                        <m:sty m:val="p"/>
                      </m:rPr>
                      <m:t>,</m:t>
                    </m:r>
                    <m:r>
                      <m:t> </m:t>
                    </m:r>
                    <m:r>
                      <m:t>x</m:t>
                    </m:r>
                  </m:e>
                </m:d>
                <m:r>
                  <m:rPr>
                    <m:sty m:val="p"/>
                  </m:rPr>
                  <m:t>=</m:t>
                </m:r>
                <m:sSub>
                  <m:e>
                    <m:r>
                      <m:rPr>
                        <m:scr m:val="script"/>
                        <m:sty m:val="p"/>
                      </m:rPr>
                      <m:t>U</m:t>
                    </m:r>
                  </m:e>
                  <m:sub>
                    <m:r>
                      <m:t>α</m:t>
                    </m:r>
                  </m:sub>
                </m:sSub>
                <m:d>
                  <m:dPr>
                    <m:begChr m:val="("/>
                    <m:sepChr m:val=""/>
                    <m:endChr m:val=")"/>
                    <m:grow/>
                  </m:dPr>
                  <m:e>
                    <m:r>
                      <m:t>X</m:t>
                    </m:r>
                    <m:r>
                      <m:rPr>
                        <m:sty m:val="p"/>
                      </m:rPr>
                      <m:t>=</m:t>
                    </m:r>
                    <m:r>
                      <m:t>0</m:t>
                    </m:r>
                    <m:r>
                      <m:rPr>
                        <m:sty m:val="p"/>
                      </m:rPr>
                      <m:t>,</m:t>
                    </m:r>
                    <m:r>
                      <m:t> </m:t>
                    </m:r>
                    <m:r>
                      <m:t>x</m:t>
                    </m:r>
                  </m:e>
                </m:d>
                <m:r>
                  <m:rPr>
                    <m:sty m:val="p"/>
                  </m:rPr>
                  <m:t>,</m:t>
                </m:r>
                <m:r>
                  <m:t>  </m:t>
                </m:r>
                <m:r>
                  <m:t>α</m:t>
                </m:r>
                <m:r>
                  <m:rPr>
                    <m:sty m:val="p"/>
                  </m:rPr>
                  <m:t>=</m:t>
                </m:r>
                <m:r>
                  <m:t>1</m:t>
                </m:r>
                <m:r>
                  <m:rPr>
                    <m:sty m:val="p"/>
                  </m:rPr>
                  <m:t>,</m:t>
                </m:r>
                <m:r>
                  <m:rPr>
                    <m:sty m:val="p"/>
                  </m:rPr>
                  <m:t>…</m:t>
                </m:r>
                <m:r>
                  <m:rPr>
                    <m:sty m:val="p"/>
                  </m:rPr>
                  <m:t>,</m:t>
                </m:r>
                <m:r>
                  <m:t>6</m:t>
                </m:r>
                <m:r>
                  <m:rPr>
                    <m:sty m:val="p"/>
                  </m:rPr>
                  <m:t>,</m:t>
                </m:r>
                <m:r>
                  <m:t>  </m:t>
                </m:r>
                <m:r>
                  <m:t>0</m:t>
                </m:r>
                <m:r>
                  <m:rPr>
                    <m:sty m:val="p"/>
                  </m:rPr>
                  <m:t>≤</m:t>
                </m:r>
                <m:r>
                  <m:t>x</m:t>
                </m:r>
                <m:r>
                  <m:rPr>
                    <m:sty m:val="p"/>
                  </m:rPr>
                  <m:t>≤</m:t>
                </m:r>
                <m:r>
                  <m:t>L</m:t>
                </m:r>
                <m:r>
                  <m:rPr>
                    <m:sty m:val="p"/>
                  </m:rPr>
                  <m:t>,</m:t>
                </m:r>
              </m:oMath>
            </m:oMathPara>
          </w:p>
        </w:tc>
        <w:tc>
          <w:tcPr>
            <w:tcW w:w="431" w:type="dxa"/>
            <w:vAlign w:val="center"/>
          </w:tcPr>
          <w:p>
            <w:pPr>
              <w:pStyle w:val="MDPI3aequationnumber"/>
            </w:pPr>
            <w:r>
              <w:t>(13)</w:t>
            </w:r>
          </w:p>
        </w:tc>
      </w:tr>
    </w:tbl>
    <w:p>
      <w:pPr>
        <w:pStyle w:val="MDPI31text"/>
      </w:pPr>
      <w:r>
        <w:t xml:space="preserve">where</w:t>
      </w:r>
      <w:r>
        <w:t xml:space="preserve"> </w:t>
      </w:r>
      <m:oMath>
        <m:sSub>
          <m:e>
            <m:r>
              <m:rPr>
                <m:scr m:val="script"/>
                <m:sty m:val="p"/>
              </m:rPr>
              <m:t>U</m:t>
            </m:r>
          </m:e>
          <m:sub>
            <m:r>
              <m:t>α</m:t>
            </m:r>
          </m:sub>
        </m:sSub>
      </m:oMath>
      <w:r>
        <w:t xml:space="preserve"> </w:t>
      </w:r>
      <w:r>
        <w:t xml:space="preserve">are the six degrees of freedom of a shell node, three translations and three rotations. This is the condition that a shell finite element model imposes with one constraint equation per pair of side nodes and degree of freedom [5–7]. On the skin side edges, whose normal is</w:t>
      </w:r>
      <w:r>
        <w:t xml:space="preserve"> </w:t>
      </w:r>
      <m:oMath>
        <m:r>
          <m:t>Y</m:t>
        </m:r>
      </m:oMath>
      <w:r>
        <w:t xml:space="preserve">, the degrees of freedom correspond to the GBT quantities in Table 2. Since all of them are linear in the amplitude functions, Eq. (13) holds for every</w:t>
      </w:r>
      <w:r>
        <w:t xml:space="preserve"> </w:t>
      </w:r>
      <m:oMath>
        <m:r>
          <m:t>x</m:t>
        </m:r>
      </m:oMath>
      <w:r>
        <w:t xml:space="preserve"> </w:t>
      </w:r>
      <w:r>
        <w:t xml:space="preserve">and every set of amplitude functions if, and only if, every mode satisfies it. The periodic condition is therefore built into the modes, family by family.</w:t>
      </w:r>
    </w:p>
    <w:p>
      <w:pPr>
        <w:pStyle w:val="MDPI41tablecaption"/>
      </w:pPr>
      <w:r>
        <w:rPr>
          <w:bCs/>
          <w:b/>
        </w:rPr>
        <w:t xml:space="preserve">Table 2.</w:t>
      </w:r>
      <w:r>
        <w:t xml:space="preserve"> </w:t>
      </w:r>
      <w:r>
        <w:t xml:space="preserve">Degrees of freedom of a skin side node and the corresponding conditions in GBT.</w:t>
      </w:r>
    </w:p>
    <w:tbl>
      <w:tblPr>
        <w:tblStyle w:val="MDPI41threelinetable"/>
        <w:tblW w:w="7859" w:type="dxa"/>
        <w:jc w:val="right"/>
        <w:tblLook w:firstRow="1" w:lastRow="0" w:firstColumn="0" w:lastColumn="0" w:noHBand="0" w:noVBand="0" w:val="0020"/>
      </w:tblPr>
      <w:tblGrid>
        <w:gridCol w:w="2640"/>
        <w:gridCol w:w="2640"/>
        <w:gridCol w:w="2640"/>
      </w:tblGrid>
      <w:tr>
        <w:trPr>
          <w:tblHeader w:val="true"/>
        </w:trPr>
        <w:tc>
          <w:tcPr>
            <w:tcBorders>
              <w:bottom w:val="single" w:sz="4" w:space="0" w:color="auto"/>
            </w:tcBorders>
          </w:tcPr>
          <w:p>
            <w:pPr>
              <w:pStyle w:val="MDPI42tablebody"/>
              <w:jc w:val="left"/>
            </w:pPr>
            <w:r>
              <w:t xml:space="preserve">Shell DOF</w:t>
            </w:r>
          </w:p>
        </w:tc>
        <w:tc>
          <w:tcPr>
            <w:tcBorders>
              <w:bottom w:val="single" w:sz="4" w:space="0" w:color="auto"/>
            </w:tcBorders>
          </w:tcPr>
          <w:p>
            <w:pPr>
              <w:pStyle w:val="MDPI42tablebody"/>
              <w:jc w:val="left"/>
            </w:pPr>
            <w:r>
              <w:t xml:space="preserve">Meaning at a skin side node</w:t>
            </w:r>
          </w:p>
        </w:tc>
        <w:tc>
          <w:tcPr>
            <w:tcBorders>
              <w:bottom w:val="single" w:sz="4" w:space="0" w:color="auto"/>
            </w:tcBorders>
          </w:tcPr>
          <w:p>
            <w:pPr>
              <w:pStyle w:val="MDPI42tablebody"/>
              <w:jc w:val="left"/>
            </w:pPr>
            <w:r>
              <w:t xml:space="preserve">Periodic condition in GBT</w:t>
            </w:r>
          </w:p>
        </w:tc>
      </w:tr>
      <w:tr>
        <w:tc>
          <w:tcPr/>
          <w:p>
            <w:pPr>
              <w:pStyle w:val="MDPI42tablebody"/>
              <w:jc w:val="left"/>
            </w:pPr>
            <m:oMath>
              <m:sSub>
                <m:e>
                  <m:r>
                    <m:rPr>
                      <m:scr m:val="script"/>
                      <m:sty m:val="p"/>
                    </m:rPr>
                    <m:t>U</m:t>
                  </m:r>
                </m:e>
                <m:sub>
                  <m:r>
                    <m:t>1</m:t>
                  </m:r>
                </m:sub>
              </m:sSub>
            </m:oMath>
          </w:p>
        </w:tc>
        <w:tc>
          <w:tcPr/>
          <w:p>
            <w:pPr>
              <w:pStyle w:val="MDPI42tablebody"/>
              <w:jc w:val="left"/>
            </w:pPr>
            <w:r>
              <w:t xml:space="preserve">in-plane displacement</w:t>
            </w:r>
            <w:r>
              <w:t xml:space="preserve"> </w:t>
            </w:r>
            <m:oMath>
              <m:sSub>
                <m:e>
                  <m:r>
                    <m:t>U</m:t>
                  </m:r>
                </m:e>
                <m:sub>
                  <m:r>
                    <m:t>X</m:t>
                  </m:r>
                </m:sub>
              </m:sSub>
            </m:oMath>
          </w:p>
        </w:tc>
        <w:tc>
          <w:tcPr/>
          <w:p>
            <w:pPr>
              <w:pStyle w:val="MDPI42tablebody"/>
              <w:jc w:val="left"/>
            </w:pPr>
            <m:oMath>
              <m:sSub>
                <m:e>
                  <m:r>
                    <m:t>U</m:t>
                  </m:r>
                </m:e>
                <m:sub>
                  <m:r>
                    <m:t>X</m:t>
                  </m:r>
                  <m:r>
                    <m:rPr>
                      <m:sty m:val="p"/>
                    </m:rPr>
                    <m:t>,</m:t>
                  </m:r>
                  <m:sSub>
                    <m:e>
                      <m:r>
                        <m:t>s</m:t>
                      </m:r>
                    </m:e>
                    <m:sub>
                      <m:r>
                        <m:t>L</m:t>
                      </m:r>
                    </m:sub>
                  </m:sSub>
                </m:sub>
              </m:sSub>
              <m:r>
                <m:rPr>
                  <m:sty m:val="p"/>
                </m:rPr>
                <m:t>=</m:t>
              </m:r>
              <m:sSub>
                <m:e>
                  <m:r>
                    <m:t>U</m:t>
                  </m:r>
                </m:e>
                <m:sub>
                  <m:r>
                    <m:t>X</m:t>
                  </m:r>
                  <m:r>
                    <m:rPr>
                      <m:sty m:val="p"/>
                    </m:rPr>
                    <m:t>,</m:t>
                  </m:r>
                  <m:sSub>
                    <m:e>
                      <m:r>
                        <m:t>s</m:t>
                      </m:r>
                    </m:e>
                    <m:sub>
                      <m:r>
                        <m:t>R</m:t>
                      </m:r>
                    </m:sub>
                  </m:sSub>
                </m:sub>
              </m:sSub>
            </m:oMath>
            <w:r>
              <w:t xml:space="preserve">, Eq. (14)</w:t>
            </w:r>
          </w:p>
        </w:tc>
      </w:tr>
      <w:tr>
        <w:tc>
          <w:tcPr/>
          <w:p>
            <w:pPr>
              <w:pStyle w:val="MDPI42tablebody"/>
              <w:jc w:val="left"/>
            </w:pPr>
            <m:oMath>
              <m:sSub>
                <m:e>
                  <m:r>
                    <m:rPr>
                      <m:scr m:val="script"/>
                      <m:sty m:val="p"/>
                    </m:rPr>
                    <m:t>U</m:t>
                  </m:r>
                </m:e>
                <m:sub>
                  <m:r>
                    <m:t>2</m:t>
                  </m:r>
                </m:sub>
              </m:sSub>
            </m:oMath>
          </w:p>
        </w:tc>
        <w:tc>
          <w:tcPr/>
          <w:p>
            <w:pPr>
              <w:pStyle w:val="MDPI42tablebody"/>
              <w:jc w:val="left"/>
            </w:pPr>
            <w:r>
              <w:t xml:space="preserve">deflection</w:t>
            </w:r>
            <w:r>
              <w:t xml:space="preserve"> </w:t>
            </w:r>
            <m:oMath>
              <m:sSub>
                <m:e>
                  <m:r>
                    <m:t>U</m:t>
                  </m:r>
                </m:e>
                <m:sub>
                  <m:r>
                    <m:t>Y</m:t>
                  </m:r>
                </m:sub>
              </m:sSub>
            </m:oMath>
          </w:p>
        </w:tc>
        <w:tc>
          <w:tcPr/>
          <w:p>
            <w:pPr>
              <w:pStyle w:val="MDPI42tablebody"/>
              <w:jc w:val="left"/>
            </w:pPr>
            <m:oMath>
              <m:sSub>
                <m:e>
                  <m:r>
                    <m:t>U</m:t>
                  </m:r>
                </m:e>
                <m:sub>
                  <m:r>
                    <m:t>Y</m:t>
                  </m:r>
                  <m:r>
                    <m:rPr>
                      <m:sty m:val="p"/>
                    </m:rPr>
                    <m:t>,</m:t>
                  </m:r>
                  <m:sSub>
                    <m:e>
                      <m:r>
                        <m:t>s</m:t>
                      </m:r>
                    </m:e>
                    <m:sub>
                      <m:r>
                        <m:t>L</m:t>
                      </m:r>
                    </m:sub>
                  </m:sSub>
                </m:sub>
              </m:sSub>
              <m:r>
                <m:rPr>
                  <m:sty m:val="p"/>
                </m:rPr>
                <m:t>=</m:t>
              </m:r>
              <m:sSub>
                <m:e>
                  <m:r>
                    <m:t>U</m:t>
                  </m:r>
                </m:e>
                <m:sub>
                  <m:r>
                    <m:t>Y</m:t>
                  </m:r>
                  <m:r>
                    <m:rPr>
                      <m:sty m:val="p"/>
                    </m:rPr>
                    <m:t>,</m:t>
                  </m:r>
                  <m:sSub>
                    <m:e>
                      <m:r>
                        <m:t>s</m:t>
                      </m:r>
                    </m:e>
                    <m:sub>
                      <m:r>
                        <m:t>R</m:t>
                      </m:r>
                    </m:sub>
                  </m:sSub>
                </m:sub>
              </m:sSub>
            </m:oMath>
            <w:r>
              <w:t xml:space="preserve">, Eq. (14)</w:t>
            </w:r>
          </w:p>
        </w:tc>
      </w:tr>
      <w:tr>
        <w:tc>
          <w:tcPr/>
          <w:p>
            <w:pPr>
              <w:pStyle w:val="MDPI42tablebody"/>
              <w:jc w:val="left"/>
            </w:pPr>
            <m:oMath>
              <m:sSub>
                <m:e>
                  <m:r>
                    <m:rPr>
                      <m:scr m:val="script"/>
                      <m:sty m:val="p"/>
                    </m:rPr>
                    <m:t>U</m:t>
                  </m:r>
                </m:e>
                <m:sub>
                  <m:r>
                    <m:t>3</m:t>
                  </m:r>
                </m:sub>
              </m:sSub>
            </m:oMath>
          </w:p>
        </w:tc>
        <w:tc>
          <w:tcPr/>
          <w:p>
            <w:pPr>
              <w:pStyle w:val="MDPI42tablebody"/>
              <w:jc w:val="left"/>
            </w:pPr>
            <w:r>
              <w:t xml:space="preserve">axial displacement</w:t>
            </w:r>
            <w:r>
              <w:t xml:space="preserve"> </w:t>
            </w:r>
            <m:oMath>
              <m:r>
                <m:t>u</m:t>
              </m:r>
            </m:oMath>
          </w:p>
        </w:tc>
        <w:tc>
          <w:tcPr/>
          <w:p>
            <w:pPr>
              <w:pStyle w:val="MDPI42tablebody"/>
              <w:jc w:val="left"/>
            </w:pPr>
            <w:r>
              <w:t xml:space="preserve">warping of G and D modes, Eq. (16); shear modes, Eq. (17); axial mode uniform</w:t>
            </w:r>
          </w:p>
        </w:tc>
      </w:tr>
      <w:tr>
        <w:tc>
          <w:tcPr/>
          <w:p>
            <w:pPr>
              <w:pStyle w:val="MDPI42tablebody"/>
              <w:jc w:val="left"/>
            </w:pPr>
            <m:oMath>
              <m:sSub>
                <m:e>
                  <m:r>
                    <m:rPr>
                      <m:scr m:val="script"/>
                      <m:sty m:val="p"/>
                    </m:rPr>
                    <m:t>U</m:t>
                  </m:r>
                </m:e>
                <m:sub>
                  <m:r>
                    <m:t>4</m:t>
                  </m:r>
                </m:sub>
              </m:sSub>
            </m:oMath>
          </w:p>
        </w:tc>
        <w:tc>
          <w:tcPr/>
          <w:p>
            <w:pPr>
              <w:pStyle w:val="MDPI42tablebody"/>
              <w:jc w:val="left"/>
            </w:pPr>
            <w:r>
              <w:t xml:space="preserve">rotation</w:t>
            </w:r>
            <w:r>
              <w:t xml:space="preserve"> </w:t>
            </w:r>
            <m:oMath>
              <m:sSub>
                <m:e>
                  <m:r>
                    <m:t>ϕ</m:t>
                  </m:r>
                </m:e>
                <m:sub>
                  <m:r>
                    <m:t>x</m:t>
                  </m:r>
                </m:sub>
              </m:sSub>
              <m:r>
                <m:rPr>
                  <m:sty m:val="p"/>
                </m:rPr>
                <m:t>=</m:t>
              </m:r>
              <m:r>
                <m:rPr>
                  <m:sty m:val="p"/>
                </m:rPr>
                <m:t>−</m:t>
              </m:r>
              <m:sSub>
                <m:e>
                  <m:r>
                    <m:t>w</m:t>
                  </m:r>
                </m:e>
                <m:sub>
                  <m:r>
                    <m:rPr>
                      <m:sty m:val="p"/>
                    </m:rPr>
                    <m:t>,</m:t>
                  </m:r>
                  <m:r>
                    <m:t>x</m:t>
                  </m:r>
                </m:sub>
              </m:sSub>
              <m:r>
                <m:rPr>
                  <m:sty m:val="p"/>
                </m:rPr>
                <m:t>+</m:t>
              </m:r>
              <m:sSub>
                <m:e>
                  <m:r>
                    <m:t>β</m:t>
                  </m:r>
                </m:e>
                <m:sub>
                  <m:r>
                    <m:t>x</m:t>
                  </m:r>
                </m:sub>
              </m:sSub>
            </m:oMath>
          </w:p>
        </w:tc>
        <w:tc>
          <w:tcPr/>
          <w:p>
            <w:pPr>
              <w:pStyle w:val="MDPI42tablebody"/>
              <w:jc w:val="left"/>
            </w:pPr>
            <m:oMath>
              <m:sSub>
                <m:e>
                  <m:r>
                    <m:t>w</m:t>
                  </m:r>
                </m:e>
                <m:sub>
                  <m:r>
                    <m:rPr>
                      <m:sty m:val="p"/>
                    </m:rPr>
                    <m:t>,</m:t>
                  </m:r>
                  <m:r>
                    <m:t>x</m:t>
                  </m:r>
                </m:sub>
              </m:sSub>
            </m:oMath>
            <w:r>
              <w:t xml:space="preserve"> </w:t>
            </w:r>
            <w:r>
              <w:t xml:space="preserve">periodic because</w:t>
            </w:r>
            <w:r>
              <w:t xml:space="preserve"> </w:t>
            </w:r>
            <m:oMath>
              <m:sSub>
                <m:e>
                  <m:r>
                    <m:t>U</m:t>
                  </m:r>
                </m:e>
                <m:sub>
                  <m:r>
                    <m:t>Y</m:t>
                  </m:r>
                </m:sub>
              </m:sSub>
            </m:oMath>
            <w:r>
              <w:t xml:space="preserve"> </w:t>
            </w:r>
            <w:r>
              <w:t xml:space="preserve">is;</w:t>
            </w:r>
            <w:r>
              <w:t xml:space="preserve"> </w:t>
            </w:r>
            <m:oMath>
              <m:sSub>
                <m:e>
                  <m:r>
                    <m:rPr>
                      <m:sty m:val="b"/>
                    </m:rPr>
                    <m:t>Ω</m:t>
                  </m:r>
                </m:e>
                <m:sub>
                  <m:sSub>
                    <m:e>
                      <m:r>
                        <m:t>s</m:t>
                      </m:r>
                    </m:e>
                    <m:sub>
                      <m:r>
                        <m:t>L</m:t>
                      </m:r>
                    </m:sub>
                  </m:sSub>
                </m:sub>
              </m:sSub>
              <m:r>
                <m:rPr>
                  <m:sty m:val="p"/>
                </m:rPr>
                <m:t>=</m:t>
              </m:r>
              <m:sSub>
                <m:e>
                  <m:r>
                    <m:rPr>
                      <m:sty m:val="b"/>
                    </m:rPr>
                    <m:t>Ω</m:t>
                  </m:r>
                </m:e>
                <m:sub>
                  <m:sSub>
                    <m:e>
                      <m:r>
                        <m:t>s</m:t>
                      </m:r>
                    </m:e>
                    <m:sub>
                      <m:r>
                        <m:t>R</m:t>
                      </m:r>
                    </m:sub>
                  </m:sSub>
                </m:sub>
              </m:sSub>
            </m:oMath>
            <w:r>
              <w:t xml:space="preserve">, Eq. (18)</w:t>
            </w:r>
          </w:p>
        </w:tc>
      </w:tr>
      <w:tr>
        <w:tc>
          <w:tcPr/>
          <w:p>
            <w:pPr>
              <w:pStyle w:val="MDPI42tablebody"/>
              <w:jc w:val="left"/>
            </w:pPr>
            <m:oMath>
              <m:sSub>
                <m:e>
                  <m:r>
                    <m:rPr>
                      <m:scr m:val="script"/>
                      <m:sty m:val="p"/>
                    </m:rPr>
                    <m:t>U</m:t>
                  </m:r>
                </m:e>
                <m:sub>
                  <m:r>
                    <m:t>6</m:t>
                  </m:r>
                </m:sub>
              </m:sSub>
            </m:oMath>
          </w:p>
        </w:tc>
        <w:tc>
          <w:tcPr/>
          <w:p>
            <w:pPr>
              <w:pStyle w:val="MDPI42tablebody"/>
              <w:jc w:val="left"/>
            </w:pPr>
            <w:r>
              <w:t xml:space="preserve">rotation</w:t>
            </w:r>
            <w:r>
              <w:t xml:space="preserve"> </w:t>
            </w:r>
            <m:oMath>
              <m:r>
                <m:t>θ</m:t>
              </m:r>
              <m:r>
                <m:rPr>
                  <m:sty m:val="p"/>
                </m:rPr>
                <m:t>+</m:t>
              </m:r>
              <m:sSub>
                <m:e>
                  <m:r>
                    <m:t>β</m:t>
                  </m:r>
                </m:e>
                <m:sub>
                  <m:r>
                    <m:t>s</m:t>
                  </m:r>
                </m:sub>
              </m:sSub>
            </m:oMath>
          </w:p>
        </w:tc>
        <w:tc>
          <w:tcPr/>
          <w:p>
            <w:pPr>
              <w:pStyle w:val="MDPI42tablebody"/>
              <w:jc w:val="left"/>
            </w:pPr>
            <m:oMath>
              <m:sSub>
                <m:e>
                  <m:r>
                    <m:t>θ</m:t>
                  </m:r>
                </m:e>
                <m:sub>
                  <m:sSub>
                    <m:e>
                      <m:r>
                        <m:t>s</m:t>
                      </m:r>
                    </m:e>
                    <m:sub>
                      <m:r>
                        <m:t>L</m:t>
                      </m:r>
                    </m:sub>
                  </m:sSub>
                </m:sub>
              </m:sSub>
              <m:r>
                <m:rPr>
                  <m:sty m:val="p"/>
                </m:rPr>
                <m:t>=</m:t>
              </m:r>
              <m:sSub>
                <m:e>
                  <m:r>
                    <m:t>θ</m:t>
                  </m:r>
                </m:e>
                <m:sub>
                  <m:sSub>
                    <m:e>
                      <m:r>
                        <m:t>s</m:t>
                      </m:r>
                    </m:e>
                    <m:sub>
                      <m:r>
                        <m:t>R</m:t>
                      </m:r>
                    </m:sub>
                  </m:sSub>
                </m:sub>
              </m:sSub>
            </m:oMath>
            <w:r>
              <w:t xml:space="preserve">, Eq. (14);</w:t>
            </w:r>
            <w:r>
              <w:t xml:space="preserve"> </w:t>
            </w:r>
            <m:oMath>
              <m:sSub>
                <m:e>
                  <m:acc>
                    <m:accPr>
                      <m:chr m:val="‾"/>
                    </m:accPr>
                    <m:e>
                      <m:r>
                        <m:t>b</m:t>
                      </m:r>
                    </m:e>
                  </m:acc>
                </m:e>
                <m:sub>
                  <m:sSub>
                    <m:e>
                      <m:r>
                        <m:t>s</m:t>
                      </m:r>
                    </m:e>
                    <m:sub>
                      <m:r>
                        <m:t>L</m:t>
                      </m:r>
                    </m:sub>
                  </m:sSub>
                </m:sub>
              </m:sSub>
              <m:r>
                <m:rPr>
                  <m:sty m:val="p"/>
                </m:rPr>
                <m:t>=</m:t>
              </m:r>
              <m:sSub>
                <m:e>
                  <m:acc>
                    <m:accPr>
                      <m:chr m:val="‾"/>
                    </m:accPr>
                    <m:e>
                      <m:r>
                        <m:t>b</m:t>
                      </m:r>
                    </m:e>
                  </m:acc>
                </m:e>
                <m:sub>
                  <m:sSub>
                    <m:e>
                      <m:r>
                        <m:t>s</m:t>
                      </m:r>
                    </m:e>
                    <m:sub>
                      <m:r>
                        <m:t>R</m:t>
                      </m:r>
                    </m:sub>
                  </m:sSub>
                </m:sub>
              </m:sSub>
            </m:oMath>
            <w:r>
              <w:t xml:space="preserve">, Eq. (18)</w:t>
            </w:r>
          </w:p>
        </w:tc>
      </w:tr>
      <w:tr>
        <w:tc>
          <w:tcPr/>
          <w:p>
            <w:pPr>
              <w:pStyle w:val="MDPI42tablebody"/>
              <w:jc w:val="left"/>
            </w:pPr>
            <m:oMath>
              <m:sSub>
                <m:e>
                  <m:r>
                    <m:rPr>
                      <m:scr m:val="script"/>
                      <m:sty m:val="p"/>
                    </m:rPr>
                    <m:t>U</m:t>
                  </m:r>
                </m:e>
                <m:sub>
                  <m:r>
                    <m:t>5</m:t>
                  </m:r>
                </m:sub>
              </m:sSub>
            </m:oMath>
          </w:p>
        </w:tc>
        <w:tc>
          <w:tcPr/>
          <w:p>
            <w:pPr>
              <w:pStyle w:val="MDPI42tablebody"/>
              <w:jc w:val="left"/>
            </w:pPr>
            <w:r>
              <w:t xml:space="preserve">drilling rotation</w:t>
            </w:r>
          </w:p>
        </w:tc>
        <w:tc>
          <w:tcPr/>
          <w:p>
            <w:pPr>
              <w:pStyle w:val="MDPI42tablebody"/>
              <w:jc w:val="left"/>
            </w:pPr>
            <w:r>
              <w:t xml:space="preserve">not a degree of freedom of the plate theory</w:t>
            </w:r>
          </w:p>
        </w:tc>
      </w:tr>
    </w:tbl>
    <w:p>
      <w:pPr>
        <w:pStyle w:val="MDPI31text"/>
      </w:pPr>
      <w:r>
        <w:t xml:space="preserve">For the conventional modes, the conditions</w:t>
      </w:r>
      <w:r>
        <w:t xml:space="preserve"> </w:t>
      </w:r>
      <m:oMath>
        <m:sSub>
          <m:e>
            <m:r>
              <m:t>U</m:t>
            </m:r>
          </m:e>
          <m:sub>
            <m:r>
              <m:t>X</m:t>
            </m:r>
            <m:r>
              <m:rPr>
                <m:sty m:val="p"/>
              </m:rPr>
              <m:t>,</m:t>
            </m:r>
            <m:sSub>
              <m:e>
                <m:r>
                  <m:t>s</m:t>
                </m:r>
              </m:e>
              <m:sub>
                <m:r>
                  <m:t>L</m:t>
                </m:r>
              </m:sub>
            </m:sSub>
          </m:sub>
        </m:sSub>
        <m:r>
          <m:rPr>
            <m:sty m:val="p"/>
          </m:rPr>
          <m:t>=</m:t>
        </m:r>
        <m:sSub>
          <m:e>
            <m:r>
              <m:t>U</m:t>
            </m:r>
          </m:e>
          <m:sub>
            <m:r>
              <m:t>X</m:t>
            </m:r>
            <m:r>
              <m:rPr>
                <m:sty m:val="p"/>
              </m:rPr>
              <m:t>,</m:t>
            </m:r>
            <m:sSub>
              <m:e>
                <m:r>
                  <m:t>s</m:t>
                </m:r>
              </m:e>
              <m:sub>
                <m:r>
                  <m:t>R</m:t>
                </m:r>
              </m:sub>
            </m:sSub>
          </m:sub>
        </m:sSub>
      </m:oMath>
      <w:r>
        <w:t xml:space="preserve">,</w:t>
      </w:r>
      <w:r>
        <w:t xml:space="preserve"> </w:t>
      </w:r>
      <m:oMath>
        <m:sSub>
          <m:e>
            <m:r>
              <m:t>U</m:t>
            </m:r>
          </m:e>
          <m:sub>
            <m:r>
              <m:t>Y</m:t>
            </m:r>
            <m:r>
              <m:rPr>
                <m:sty m:val="p"/>
              </m:rPr>
              <m:t>,</m:t>
            </m:r>
            <m:sSub>
              <m:e>
                <m:r>
                  <m:t>s</m:t>
                </m:r>
              </m:e>
              <m:sub>
                <m:r>
                  <m:t>L</m:t>
                </m:r>
              </m:sub>
            </m:sSub>
          </m:sub>
        </m:sSub>
        <m:r>
          <m:rPr>
            <m:sty m:val="p"/>
          </m:rPr>
          <m:t>=</m:t>
        </m:r>
        <m:sSub>
          <m:e>
            <m:r>
              <m:t>U</m:t>
            </m:r>
          </m:e>
          <m:sub>
            <m:r>
              <m:t>Y</m:t>
            </m:r>
            <m:r>
              <m:rPr>
                <m:sty m:val="p"/>
              </m:rPr>
              <m:t>,</m:t>
            </m:r>
            <m:sSub>
              <m:e>
                <m:r>
                  <m:t>s</m:t>
                </m:r>
              </m:e>
              <m:sub>
                <m:r>
                  <m:t>R</m:t>
                </m:r>
              </m:sub>
            </m:sSub>
          </m:sub>
        </m:sSub>
      </m:oMath>
      <w:r>
        <w:t xml:space="preserve"> </w:t>
      </w:r>
      <w:r>
        <w:t xml:space="preserve">and</w:t>
      </w:r>
      <w:r>
        <w:t xml:space="preserve"> </w:t>
      </w:r>
      <m:oMath>
        <m:sSub>
          <m:e>
            <m:r>
              <m:t>θ</m:t>
            </m:r>
          </m:e>
          <m:sub>
            <m:sSub>
              <m:e>
                <m:r>
                  <m:t>s</m:t>
                </m:r>
              </m:e>
              <m:sub>
                <m:r>
                  <m:t>L</m:t>
                </m:r>
              </m:sub>
            </m:sSub>
          </m:sub>
        </m:sSub>
        <m:r>
          <m:rPr>
            <m:sty m:val="p"/>
          </m:rPr>
          <m:t>=</m:t>
        </m:r>
        <m:sSub>
          <m:e>
            <m:r>
              <m:t>θ</m:t>
            </m:r>
          </m:e>
          <m:sub>
            <m:sSub>
              <m:e>
                <m:r>
                  <m:t>s</m:t>
                </m:r>
              </m:e>
              <m:sub>
                <m:r>
                  <m:t>R</m:t>
                </m:r>
              </m:sub>
            </m:sSub>
          </m:sub>
        </m:sSub>
      </m:oMath>
      <w:r>
        <w:t xml:space="preserve"> </w:t>
      </w:r>
      <w:r>
        <w:t xml:space="preserve">are the rows of a constraint matrix acting on the stacked nodal vector,</w:t>
      </w:r>
    </w:p>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r>
                  <m:rPr>
                    <m:sty m:val="b"/>
                  </m:rPr>
                  <m:t>R</m:t>
                </m:r>
                <m:d>
                  <m:dPr>
                    <m:begChr m:val="["/>
                    <m:sepChr m:val=""/>
                    <m:endChr m:val="]"/>
                    <m:grow/>
                  </m:dPr>
                  <m:e>
                    <m:m>
                      <m:mPr>
                        <m:baseJc m:val="center"/>
                        <m:plcHide m:val="on"/>
                        <m:mcs>
                          <m:mc>
                            <m:mcPr>
                              <m:count m:val="1"/>
                              <m:mcJc m:val="center"/>
                            </m:mcPr>
                          </m:mc>
                        </m:mcs>
                      </m:mPr>
                      <m:mr>
                        <m:e>
                          <m:r>
                            <m:rPr>
                              <m:sty m:val="b"/>
                            </m:rPr>
                            <m:t>U</m:t>
                          </m:r>
                        </m:e>
                      </m:mr>
                      <m:mr>
                        <m:e>
                          <m:r>
                            <m:rPr>
                              <m:sty m:val="b"/>
                            </m:rPr>
                            <m:t>Θ</m:t>
                          </m:r>
                        </m:e>
                      </m:mr>
                    </m:m>
                  </m:e>
                </m:d>
                <m:r>
                  <m:rPr>
                    <m:sty m:val="p"/>
                  </m:rPr>
                  <m:t>=</m:t>
                </m:r>
                <m:r>
                  <m:rPr>
                    <m:sty m:val="b"/>
                  </m:rPr>
                  <m:t>0</m:t>
                </m:r>
                <m:r>
                  <m:rPr>
                    <m:sty m:val="p"/>
                  </m:rPr>
                  <m:t>,</m:t>
                </m:r>
                <m:r>
                  <m:t>  </m:t>
                </m:r>
                <m:r>
                  <m:rPr>
                    <m:sty m:val="b"/>
                  </m:rPr>
                  <m:t>R</m:t>
                </m:r>
                <m:r>
                  <m:rPr>
                    <m:sty m:val="p"/>
                  </m:rPr>
                  <m:t>=</m:t>
                </m:r>
                <m:d>
                  <m:dPr>
                    <m:begChr m:val="["/>
                    <m:sepChr m:val=""/>
                    <m:endChr m:val="]"/>
                    <m:grow/>
                  </m:dPr>
                  <m:e>
                    <m:m>
                      <m:mPr>
                        <m:baseJc m:val="center"/>
                        <m:plcHide m:val="on"/>
                        <m:mcs>
                          <m:mc>
                            <m:mcPr>
                              <m:count m:val="1"/>
                              <m:mcJc m:val="center"/>
                            </m:mcPr>
                          </m:mc>
                        </m:mcs>
                      </m:mPr>
                      <m:mr>
                        <m:e>
                          <m:sSubSup>
                            <m:e>
                              <m:r>
                                <m:rPr>
                                  <m:sty m:val="b"/>
                                </m:rPr>
                                <m:t>e</m:t>
                              </m:r>
                            </m:e>
                            <m:sub>
                              <m:r>
                                <m:t>X</m:t>
                              </m:r>
                              <m:r>
                                <m:rPr>
                                  <m:sty m:val="p"/>
                                </m:rPr>
                                <m:t>,</m:t>
                              </m:r>
                              <m:sSub>
                                <m:e>
                                  <m:r>
                                    <m:t>s</m:t>
                                  </m:r>
                                </m:e>
                                <m:sub>
                                  <m:r>
                                    <m:t>L</m:t>
                                  </m:r>
                                </m:sub>
                              </m:sSub>
                            </m:sub>
                            <m:sup>
                              <m:r>
                                <m:rPr>
                                  <m:scr m:val="sans-serif"/>
                                  <m:sty m:val="p"/>
                                </m:rPr>
                                <m:t>T</m:t>
                              </m:r>
                            </m:sup>
                          </m:sSubSup>
                          <m:r>
                            <m:rPr>
                              <m:sty m:val="p"/>
                            </m:rPr>
                            <m:t>−</m:t>
                          </m:r>
                          <m:sSubSup>
                            <m:e>
                              <m:r>
                                <m:rPr>
                                  <m:sty m:val="b"/>
                                </m:rPr>
                                <m:t>e</m:t>
                              </m:r>
                            </m:e>
                            <m:sub>
                              <m:r>
                                <m:t>X</m:t>
                              </m:r>
                              <m:r>
                                <m:rPr>
                                  <m:sty m:val="p"/>
                                </m:rPr>
                                <m:t>,</m:t>
                              </m:r>
                              <m:sSub>
                                <m:e>
                                  <m:r>
                                    <m:t>s</m:t>
                                  </m:r>
                                </m:e>
                                <m:sub>
                                  <m:r>
                                    <m:t>R</m:t>
                                  </m:r>
                                </m:sub>
                              </m:sSub>
                            </m:sub>
                            <m:sup>
                              <m:r>
                                <m:rPr>
                                  <m:scr m:val="sans-serif"/>
                                  <m:sty m:val="p"/>
                                </m:rPr>
                                <m:t>T</m:t>
                              </m:r>
                            </m:sup>
                          </m:sSubSup>
                        </m:e>
                      </m:mr>
                      <m:mr>
                        <m:e>
                          <m:sSubSup>
                            <m:e>
                              <m:r>
                                <m:rPr>
                                  <m:sty m:val="b"/>
                                </m:rPr>
                                <m:t>e</m:t>
                              </m:r>
                            </m:e>
                            <m:sub>
                              <m:r>
                                <m:t>Y</m:t>
                              </m:r>
                              <m:r>
                                <m:rPr>
                                  <m:sty m:val="p"/>
                                </m:rPr>
                                <m:t>,</m:t>
                              </m:r>
                              <m:sSub>
                                <m:e>
                                  <m:r>
                                    <m:t>s</m:t>
                                  </m:r>
                                </m:e>
                                <m:sub>
                                  <m:r>
                                    <m:t>L</m:t>
                                  </m:r>
                                </m:sub>
                              </m:sSub>
                            </m:sub>
                            <m:sup>
                              <m:r>
                                <m:rPr>
                                  <m:scr m:val="sans-serif"/>
                                  <m:sty m:val="p"/>
                                </m:rPr>
                                <m:t>T</m:t>
                              </m:r>
                            </m:sup>
                          </m:sSubSup>
                          <m:r>
                            <m:rPr>
                              <m:sty m:val="p"/>
                            </m:rPr>
                            <m:t>−</m:t>
                          </m:r>
                          <m:sSubSup>
                            <m:e>
                              <m:r>
                                <m:rPr>
                                  <m:sty m:val="b"/>
                                </m:rPr>
                                <m:t>e</m:t>
                              </m:r>
                            </m:e>
                            <m:sub>
                              <m:r>
                                <m:t>Y</m:t>
                              </m:r>
                              <m:r>
                                <m:rPr>
                                  <m:sty m:val="p"/>
                                </m:rPr>
                                <m:t>,</m:t>
                              </m:r>
                              <m:sSub>
                                <m:e>
                                  <m:r>
                                    <m:t>s</m:t>
                                  </m:r>
                                </m:e>
                                <m:sub>
                                  <m:r>
                                    <m:t>R</m:t>
                                  </m:r>
                                </m:sub>
                              </m:sSub>
                            </m:sub>
                            <m:sup>
                              <m:r>
                                <m:rPr>
                                  <m:scr m:val="sans-serif"/>
                                  <m:sty m:val="p"/>
                                </m:rPr>
                                <m:t>T</m:t>
                              </m:r>
                            </m:sup>
                          </m:sSubSup>
                        </m:e>
                      </m:mr>
                      <m:mr>
                        <m:e>
                          <m:sSubSup>
                            <m:e>
                              <m:r>
                                <m:rPr>
                                  <m:sty m:val="b"/>
                                </m:rPr>
                                <m:t>e</m:t>
                              </m:r>
                            </m:e>
                            <m:sub>
                              <m:r>
                                <m:t>θ</m:t>
                              </m:r>
                              <m:r>
                                <m:rPr>
                                  <m:sty m:val="p"/>
                                </m:rPr>
                                <m:t>,</m:t>
                              </m:r>
                              <m:sSub>
                                <m:e>
                                  <m:r>
                                    <m:t>s</m:t>
                                  </m:r>
                                </m:e>
                                <m:sub>
                                  <m:r>
                                    <m:t>L</m:t>
                                  </m:r>
                                </m:sub>
                              </m:sSub>
                            </m:sub>
                            <m:sup>
                              <m:r>
                                <m:rPr>
                                  <m:scr m:val="sans-serif"/>
                                  <m:sty m:val="p"/>
                                </m:rPr>
                                <m:t>T</m:t>
                              </m:r>
                            </m:sup>
                          </m:sSubSup>
                          <m:r>
                            <m:rPr>
                              <m:sty m:val="p"/>
                            </m:rPr>
                            <m:t>−</m:t>
                          </m:r>
                          <m:sSubSup>
                            <m:e>
                              <m:r>
                                <m:rPr>
                                  <m:sty m:val="b"/>
                                </m:rPr>
                                <m:t>e</m:t>
                              </m:r>
                            </m:e>
                            <m:sub>
                              <m:r>
                                <m:t>θ</m:t>
                              </m:r>
                              <m:r>
                                <m:rPr>
                                  <m:sty m:val="p"/>
                                </m:rPr>
                                <m:t>,</m:t>
                              </m:r>
                              <m:sSub>
                                <m:e>
                                  <m:r>
                                    <m:t>s</m:t>
                                  </m:r>
                                </m:e>
                                <m:sub>
                                  <m:r>
                                    <m:t>R</m:t>
                                  </m:r>
                                </m:sub>
                              </m:sSub>
                            </m:sub>
                            <m:sup>
                              <m:r>
                                <m:rPr>
                                  <m:scr m:val="sans-serif"/>
                                  <m:sty m:val="p"/>
                                </m:rPr>
                                <m:t>T</m:t>
                              </m:r>
                            </m:sup>
                          </m:sSubSup>
                        </m:e>
                      </m:mr>
                    </m:m>
                  </m:e>
                </m:d>
                <m:r>
                  <m:rPr>
                    <m:sty m:val="p"/>
                  </m:rPr>
                  <m:t>∈</m:t>
                </m:r>
                <m:sSup>
                  <m:e>
                    <m:r>
                      <m:rPr>
                        <m:scr m:val="double-struck"/>
                        <m:sty m:val="p"/>
                      </m:rPr>
                      <m:t>R</m:t>
                    </m:r>
                  </m:e>
                  <m:sup>
                    <m:r>
                      <m:t>3</m:t>
                    </m:r>
                    <m:r>
                      <m:rPr>
                        <m:sty m:val="p"/>
                      </m:rPr>
                      <m:t>×</m:t>
                    </m:r>
                    <m:r>
                      <m:t>3</m:t>
                    </m:r>
                    <m:r>
                      <m:t>N</m:t>
                    </m:r>
                  </m:sup>
                </m:sSup>
                <m:r>
                  <m:rPr>
                    <m:sty m:val="p"/>
                  </m:rPr>
                  <m:t>,</m:t>
                </m:r>
              </m:oMath>
            </m:oMathPara>
          </w:p>
        </w:tc>
        <w:tc>
          <w:tcPr>
            <w:tcW w:w="431" w:type="dxa"/>
            <w:vAlign w:val="center"/>
          </w:tcPr>
          <w:p>
            <w:pPr>
              <w:pStyle w:val="MDPI3aequationnumber"/>
            </w:pPr>
            <w:r>
              <w:t>(14)</w:t>
            </w:r>
          </w:p>
        </w:tc>
      </w:tr>
    </w:tbl>
    <w:p>
      <w:pPr>
        <w:pStyle w:val="MDPI31text"/>
      </w:pPr>
      <w:r>
        <w:t xml:space="preserve">where</w:t>
      </w:r>
      <w:r>
        <w:t xml:space="preserve"> </w:t>
      </w:r>
      <m:oMath>
        <m:sSub>
          <m:e>
            <m:r>
              <m:rPr>
                <m:sty m:val="b"/>
              </m:rPr>
              <m:t>e</m:t>
            </m:r>
          </m:e>
          <m:sub>
            <m:r>
              <m:t>X</m:t>
            </m:r>
            <m:r>
              <m:rPr>
                <m:sty m:val="p"/>
              </m:rPr>
              <m:t>,</m:t>
            </m:r>
            <m:r>
              <m:t>q</m:t>
            </m:r>
          </m:sub>
        </m:sSub>
      </m:oMath>
      <w:r>
        <w:t xml:space="preserve">,</w:t>
      </w:r>
      <w:r>
        <w:t xml:space="preserve"> </w:t>
      </w:r>
      <m:oMath>
        <m:sSub>
          <m:e>
            <m:r>
              <m:rPr>
                <m:sty m:val="b"/>
              </m:rPr>
              <m:t>e</m:t>
            </m:r>
          </m:e>
          <m:sub>
            <m:r>
              <m:t>Y</m:t>
            </m:r>
            <m:r>
              <m:rPr>
                <m:sty m:val="p"/>
              </m:rPr>
              <m:t>,</m:t>
            </m:r>
            <m:r>
              <m:t>q</m:t>
            </m:r>
          </m:sub>
        </m:sSub>
      </m:oMath>
      <w:r>
        <w:t xml:space="preserve"> </w:t>
      </w:r>
      <w:r>
        <w:t xml:space="preserve">and</w:t>
      </w:r>
      <w:r>
        <w:t xml:space="preserve"> </w:t>
      </w:r>
      <m:oMath>
        <m:sSub>
          <m:e>
            <m:r>
              <m:rPr>
                <m:sty m:val="b"/>
              </m:rPr>
              <m:t>e</m:t>
            </m:r>
          </m:e>
          <m:sub>
            <m:r>
              <m:t>θ</m:t>
            </m:r>
            <m:r>
              <m:rPr>
                <m:sty m:val="p"/>
              </m:rPr>
              <m:t>,</m:t>
            </m:r>
            <m:r>
              <m:t>q</m:t>
            </m:r>
          </m:sub>
        </m:sSub>
      </m:oMath>
      <w:r>
        <w:t xml:space="preserve"> </w:t>
      </w:r>
      <w:r>
        <w:t xml:space="preserve">extract</w:t>
      </w:r>
      <w:r>
        <w:t xml:space="preserve"> </w:t>
      </w:r>
      <m:oMath>
        <m:sSub>
          <m:e>
            <m:r>
              <m:t>U</m:t>
            </m:r>
          </m:e>
          <m:sub>
            <m:r>
              <m:t>X</m:t>
            </m:r>
            <m:r>
              <m:rPr>
                <m:sty m:val="p"/>
              </m:rPr>
              <m:t>,</m:t>
            </m:r>
            <m:r>
              <m:t>q</m:t>
            </m:r>
          </m:sub>
        </m:sSub>
      </m:oMath>
      <w:r>
        <w:t xml:space="preserve">,</w:t>
      </w:r>
      <w:r>
        <w:t xml:space="preserve"> </w:t>
      </w:r>
      <m:oMath>
        <m:sSub>
          <m:e>
            <m:r>
              <m:t>U</m:t>
            </m:r>
          </m:e>
          <m:sub>
            <m:r>
              <m:t>Y</m:t>
            </m:r>
            <m:r>
              <m:rPr>
                <m:sty m:val="p"/>
              </m:rPr>
              <m:t>,</m:t>
            </m:r>
            <m:r>
              <m:t>q</m:t>
            </m:r>
          </m:sub>
        </m:sSub>
      </m:oMath>
      <w:r>
        <w:t xml:space="preserve"> </w:t>
      </w:r>
      <w:r>
        <w:t xml:space="preserve">and</w:t>
      </w:r>
      <w:r>
        <w:t xml:space="preserve"> </w:t>
      </w:r>
      <m:oMath>
        <m:sSub>
          <m:e>
            <m:r>
              <m:t>θ</m:t>
            </m:r>
          </m:e>
          <m:sub>
            <m:r>
              <m:t>q</m:t>
            </m:r>
          </m:sub>
        </m:sSub>
      </m:oMath>
      <w:r>
        <w:t xml:space="preserve">. Let</w:t>
      </w:r>
      <w:r>
        <w:t xml:space="preserve"> </w:t>
      </w:r>
      <m:oMath>
        <m:sSub>
          <m:e>
            <m:r>
              <m:rPr>
                <m:sty m:val="b"/>
              </m:rPr>
              <m:t>V</m:t>
            </m:r>
          </m:e>
          <m:sub>
            <m:r>
              <m:t>g</m:t>
            </m:r>
          </m:sub>
        </m:sSub>
        <m:r>
          <m:rPr>
            <m:sty m:val="p"/>
          </m:rPr>
          <m:t>∈</m:t>
        </m:r>
        <m:sSup>
          <m:e>
            <m:r>
              <m:rPr>
                <m:scr m:val="double-struck"/>
                <m:sty m:val="p"/>
              </m:rPr>
              <m:t>R</m:t>
            </m:r>
          </m:e>
          <m:sup>
            <m:r>
              <m:t>3</m:t>
            </m:r>
            <m:r>
              <m:t>N</m:t>
            </m:r>
            <m:r>
              <m:rPr>
                <m:sty m:val="p"/>
              </m:rPr>
              <m:t>×</m:t>
            </m:r>
            <m:sSub>
              <m:e>
                <m:r>
                  <m:t>n</m:t>
                </m:r>
              </m:e>
              <m:sub>
                <m:r>
                  <m:t>g</m:t>
                </m:r>
              </m:sub>
            </m:sSub>
          </m:sup>
        </m:sSup>
      </m:oMath>
      <w:r>
        <w:t xml:space="preserve"> </w:t>
      </w:r>
      <w:r>
        <w:t xml:space="preserve">hold the nodal fields</w:t>
      </w:r>
      <w:r>
        <w:t xml:space="preserve"> </w:t>
      </w:r>
      <m:oMath>
        <m:d>
          <m:dPr>
            <m:begChr m:val="["/>
            <m:sepChr m:val=""/>
            <m:endChr m:val="]"/>
            <m:grow/>
          </m:dPr>
          <m:e>
            <m:r>
              <m:rPr>
                <m:sty m:val="b"/>
              </m:rPr>
              <m:t>U</m:t>
            </m:r>
            <m:r>
              <m:rPr>
                <m:sty m:val="p"/>
              </m:rPr>
              <m:t>;</m:t>
            </m:r>
            <m:r>
              <m:rPr>
                <m:sty m:val="b"/>
              </m:rPr>
              <m:t>Θ</m:t>
            </m:r>
          </m:e>
        </m:d>
      </m:oMath>
      <w:r>
        <w:t xml:space="preserve"> </w:t>
      </w:r>
      <w:r>
        <w:t xml:space="preserve">of the</w:t>
      </w:r>
      <w:r>
        <w:t xml:space="preserve"> </w:t>
      </w:r>
      <m:oMath>
        <m:sSub>
          <m:e>
            <m:r>
              <m:t>n</m:t>
            </m:r>
          </m:e>
          <m:sub>
            <m:r>
              <m:t>g</m:t>
            </m:r>
          </m:sub>
        </m:sSub>
      </m:oMath>
      <w:r>
        <w:t xml:space="preserve"> </w:t>
      </w:r>
      <w:r>
        <w:t xml:space="preserve">modes of family</w:t>
      </w:r>
      <w:r>
        <w:t xml:space="preserve"> </w:t>
      </w:r>
      <m:oMath>
        <m:r>
          <m:t>g</m:t>
        </m:r>
        <m:r>
          <m:rPr>
            <m:sty m:val="p"/>
          </m:rPr>
          <m:t>∈</m:t>
        </m:r>
        <m:r>
          <m:rPr>
            <m:sty m:val="p"/>
          </m:rPr>
          <m:t>{</m:t>
        </m:r>
        <m:r>
          <m:t>G</m:t>
        </m:r>
        <m:r>
          <m:rPr>
            <m:sty m:val="p"/>
          </m:rPr>
          <m:t>,</m:t>
        </m:r>
        <m:r>
          <m:t>D</m:t>
        </m:r>
        <m:r>
          <m:rPr>
            <m:sty m:val="p"/>
          </m:rPr>
          <m:t>,</m:t>
        </m:r>
        <m:r>
          <m:t>L</m:t>
        </m:r>
        <m:r>
          <m:rPr>
            <m:sty m:val="p"/>
          </m:rPr>
          <m:t>,</m:t>
        </m:r>
        <m:r>
          <m:t>T</m:t>
        </m:r>
        <m:r>
          <m:rPr>
            <m:sty m:val="p"/>
          </m:rPr>
          <m:t>}</m:t>
        </m:r>
      </m:oMath>
      <w:r>
        <w:t xml:space="preserve"> </w:t>
      </w:r>
      <w:r>
        <w:t xml:space="preserve">of the unconstrained cell. The constraint is imposed family by family, so that the mechanical meaning of the families is kept:</w:t>
      </w:r>
    </w:p>
    <w:p>
      <w:pPr>
        <w:pStyle w:val="MDPI31text"/>
        <w:numPr>
          <w:ilvl w:val="0"/>
          <w:numId w:val="1003"/>
        </w:numPr>
        <w:ind w:left="3033" w:hanging="425"/>
        <w:jc w:val="both"/>
      </w:pPr>
      <w:r>
        <w:t xml:space="preserve">the columns of</w:t>
      </w:r>
      <w:r>
        <w:t xml:space="preserve"> </w:t>
      </w:r>
      <m:oMath>
        <m:sSub>
          <m:e>
            <m:r>
              <m:rPr>
                <m:sty m:val="b"/>
              </m:rPr>
              <m:t>V</m:t>
            </m:r>
          </m:e>
          <m:sub>
            <m:r>
              <m:t>g</m:t>
            </m:r>
          </m:sub>
        </m:sSub>
      </m:oMath>
      <w:r>
        <w:t xml:space="preserve"> </w:t>
      </w:r>
      <w:r>
        <w:t xml:space="preserve">that satisfy</w:t>
      </w:r>
      <w:r>
        <w:t xml:space="preserve"> </w:t>
      </w:r>
      <m:oMath>
        <m:r>
          <m:rPr>
            <m:sty m:val="b"/>
          </m:rPr>
          <m:t>R</m:t>
        </m:r>
        <m:r>
          <m:rPr>
            <m:sty m:val="b"/>
          </m:rPr>
          <m:t>v</m:t>
        </m:r>
        <m:r>
          <m:rPr>
            <m:sty m:val="p"/>
          </m:rPr>
          <m:t>=</m:t>
        </m:r>
        <m:r>
          <m:rPr>
            <m:sty m:val="b"/>
          </m:rPr>
          <m:t>0</m:t>
        </m:r>
      </m:oMath>
      <w:r>
        <w:t xml:space="preserve"> </w:t>
      </w:r>
      <w:r>
        <w:t xml:space="preserve">are kept unchanged;</w:t>
      </w:r>
    </w:p>
    <w:p>
      <w:pPr>
        <w:pStyle w:val="MDPI31text"/>
        <w:numPr>
          <w:ilvl w:val="0"/>
          <w:numId w:val="1003"/>
        </w:numPr>
        <w:ind w:left="3033" w:hanging="425"/>
        <w:jc w:val="both"/>
      </w:pPr>
      <w:r>
        <w:t xml:space="preserve">the remaining columns are replaced by a basis of their constrained combinations,</w:t>
      </w:r>
      <w:r>
        <w:t xml:space="preserve"> </w:t>
      </w:r>
      <m:oMath>
        <m:sSub>
          <m:e>
            <m:r>
              <m:rPr>
                <m:sty m:val="b"/>
              </m:rPr>
              <m:t>V</m:t>
            </m:r>
          </m:e>
          <m:sub>
            <m:r>
              <m:t>g</m:t>
            </m:r>
          </m:sub>
        </m:sSub>
        <m:r>
          <m:rPr>
            <m:sty m:val="p"/>
          </m:rPr>
          <m:t>←</m:t>
        </m:r>
        <m:sSub>
          <m:e>
            <m:r>
              <m:rPr>
                <m:sty m:val="b"/>
              </m:rPr>
              <m:t>V</m:t>
            </m:r>
          </m:e>
          <m:sub>
            <m:r>
              <m:t>g</m:t>
            </m:r>
          </m:sub>
        </m:sSub>
        <m:sSub>
          <m:e>
            <m:r>
              <m:rPr>
                <m:sty m:val="b"/>
              </m:rPr>
              <m:t>Z</m:t>
            </m:r>
          </m:e>
          <m:sub>
            <m:r>
              <m:t>g</m:t>
            </m:r>
          </m:sub>
        </m:sSub>
      </m:oMath>
      <w:r>
        <w:t xml:space="preserve"> </w:t>
      </w:r>
      <w:r>
        <w:t xml:space="preserve">with</w:t>
      </w:r>
      <w:r>
        <w:t xml:space="preserve"> </w:t>
      </w:r>
      <m:oMath>
        <m:sSub>
          <m:e>
            <m:r>
              <m:rPr>
                <m:sty m:val="b"/>
              </m:rPr>
              <m:t>Z</m:t>
            </m:r>
          </m:e>
          <m:sub>
            <m:r>
              <m:t>g</m:t>
            </m:r>
          </m:sub>
        </m:sSub>
        <m:r>
          <m:rPr>
            <m:sty m:val="p"/>
          </m:rPr>
          <m:t>=</m:t>
        </m:r>
        <m:r>
          <m:rPr>
            <m:sty m:val="p"/>
          </m:rPr>
          <m:t>ker</m:t>
        </m:r>
        <m:d>
          <m:dPr>
            <m:begChr m:val="("/>
            <m:sepChr m:val=""/>
            <m:endChr m:val=")"/>
            <m:grow/>
          </m:dPr>
          <m:e>
            <m:r>
              <m:rPr>
                <m:sty m:val="b"/>
              </m:rPr>
              <m:t>R</m:t>
            </m:r>
            <m:sSub>
              <m:e>
                <m:r>
                  <m:rPr>
                    <m:sty m:val="b"/>
                  </m:rPr>
                  <m:t>V</m:t>
                </m:r>
              </m:e>
              <m:sub>
                <m:r>
                  <m:t>g</m:t>
                </m:r>
              </m:sub>
            </m:sSub>
          </m:e>
        </m:d>
      </m:oMath>
      <w:r>
        <w:t xml:space="preserve">;</w:t>
      </w:r>
    </w:p>
    <w:p>
      <w:pPr>
        <w:pStyle w:val="MDPI31text"/>
        <w:numPr>
          <w:ilvl w:val="0"/>
          <w:numId w:val="1003"/>
        </w:numPr>
        <w:ind w:left="3033" w:hanging="425"/>
        <w:jc w:val="both"/>
      </w:pPr>
      <w:r>
        <w:t xml:space="preserve">the vectors of</w:t>
      </w:r>
      <w:r>
        <w:t xml:space="preserve"> </w:t>
      </w:r>
      <m:oMath>
        <m:r>
          <m:rPr>
            <m:sty m:val="p"/>
          </m:rPr>
          <m:t>ker</m:t>
        </m:r>
        <m:d>
          <m:dPr>
            <m:begChr m:val="("/>
            <m:sepChr m:val=""/>
            <m:endChr m:val=")"/>
            <m:grow/>
          </m:dPr>
          <m:e>
            <m:r>
              <m:rPr>
                <m:sty m:val="b"/>
              </m:rPr>
              <m:t>R</m:t>
            </m:r>
            <m:r>
              <m:t> </m:t>
            </m:r>
            <m:d>
              <m:dPr>
                <m:begChr m:val="["/>
                <m:sepChr m:val=""/>
                <m:endChr m:val="]"/>
                <m:grow/>
              </m:dPr>
              <m:e>
                <m:sSub>
                  <m:e>
                    <m:r>
                      <m:rPr>
                        <m:sty m:val="b"/>
                      </m:rPr>
                      <m:t>V</m:t>
                    </m:r>
                  </m:e>
                  <m:sub>
                    <m:r>
                      <m:t>G</m:t>
                    </m:r>
                  </m:sub>
                </m:sSub>
                <m:r>
                  <m:t> </m:t>
                </m:r>
                <m:sSub>
                  <m:e>
                    <m:r>
                      <m:rPr>
                        <m:sty m:val="b"/>
                      </m:rPr>
                      <m:t>V</m:t>
                    </m:r>
                  </m:e>
                  <m:sub>
                    <m:r>
                      <m:t>D</m:t>
                    </m:r>
                  </m:sub>
                </m:sSub>
                <m:r>
                  <m:t> </m:t>
                </m:r>
                <m:sSub>
                  <m:e>
                    <m:r>
                      <m:rPr>
                        <m:sty m:val="b"/>
                      </m:rPr>
                      <m:t>V</m:t>
                    </m:r>
                  </m:e>
                  <m:sub>
                    <m:r>
                      <m:t>L</m:t>
                    </m:r>
                  </m:sub>
                </m:sSub>
                <m:r>
                  <m:t> </m:t>
                </m:r>
                <m:sSub>
                  <m:e>
                    <m:r>
                      <m:rPr>
                        <m:sty m:val="b"/>
                      </m:rPr>
                      <m:t>V</m:t>
                    </m:r>
                  </m:e>
                  <m:sub>
                    <m:r>
                      <m:t>T</m:t>
                    </m:r>
                  </m:sub>
                </m:sSub>
              </m:e>
            </m:d>
          </m:e>
        </m:d>
      </m:oMath>
      <w:r>
        <w:t xml:space="preserve"> </w:t>
      </w:r>
      <w:r>
        <w:t xml:space="preserve">that are not yet spanned (combinations of several families) are added, to the family T if they elongate a segment (</w:t>
      </w:r>
      <m:oMath>
        <m:sSub>
          <m:e>
            <m:r>
              <m:rPr>
                <m:sty m:val="b"/>
              </m:rPr>
              <m:t>E</m:t>
            </m:r>
          </m:e>
          <m:sub>
            <m:r>
              <m:rPr>
                <m:sty m:val="p"/>
              </m:rPr>
              <m:t>ℓ</m:t>
            </m:r>
          </m:sub>
        </m:sSub>
        <m:r>
          <m:rPr>
            <m:sty m:val="b"/>
          </m:rPr>
          <m:t>U</m:t>
        </m:r>
        <m:r>
          <m:rPr>
            <m:sty m:val="p"/>
          </m:rPr>
          <m:t>≠</m:t>
        </m:r>
        <m:r>
          <m:rPr>
            <m:sty m:val="b"/>
          </m:rPr>
          <m:t>0</m:t>
        </m:r>
      </m:oMath>
      <w:r>
        <w:t xml:space="preserve">) and to the family D otherwise;</w:t>
      </w:r>
    </w:p>
    <w:p>
      <w:pPr>
        <w:pStyle w:val="MDPI31text"/>
        <w:numPr>
          <w:ilvl w:val="0"/>
          <w:numId w:val="1003"/>
        </w:numPr>
        <w:ind w:left="3033" w:hanging="425"/>
        <w:jc w:val="both"/>
      </w:pPr>
      <w:r>
        <w:t xml:space="preserve">each column is scaled to a unit maximum nodal displacement or rotation.</w:t>
      </w:r>
    </w:p>
    <w:p>
      <w:pPr>
        <w:pStyle w:val="MDPI31text"/>
      </w:pPr>
      <w:r>
        <w:t xml:space="preserve">The resulting modal matrix</w:t>
      </w:r>
      <w:r>
        <w:t xml:space="preserve"> </w:t>
      </w:r>
      <m:oMath>
        <m:r>
          <m:rPr>
            <m:sty m:val="b"/>
          </m:rPr>
          <m:t>V</m:t>
        </m:r>
        <m:r>
          <m:rPr>
            <m:sty m:val="p"/>
          </m:rPr>
          <m:t>=</m:t>
        </m:r>
        <m:d>
          <m:dPr>
            <m:begChr m:val="["/>
            <m:sepChr m:val=""/>
            <m:endChr m:val="]"/>
            <m:grow/>
          </m:dPr>
          <m:e>
            <m:sSub>
              <m:e>
                <m:r>
                  <m:rPr>
                    <m:sty m:val="b"/>
                  </m:rPr>
                  <m:t>V</m:t>
                </m:r>
              </m:e>
              <m:sub>
                <m:r>
                  <m:t>G</m:t>
                </m:r>
              </m:sub>
            </m:sSub>
            <m:r>
              <m:t> </m:t>
            </m:r>
            <m:sSub>
              <m:e>
                <m:r>
                  <m:rPr>
                    <m:sty m:val="b"/>
                  </m:rPr>
                  <m:t>V</m:t>
                </m:r>
              </m:e>
              <m:sub>
                <m:r>
                  <m:t>D</m:t>
                </m:r>
              </m:sub>
            </m:sSub>
            <m:r>
              <m:t> </m:t>
            </m:r>
            <m:sSub>
              <m:e>
                <m:r>
                  <m:rPr>
                    <m:sty m:val="b"/>
                  </m:rPr>
                  <m:t>V</m:t>
                </m:r>
              </m:e>
              <m:sub>
                <m:r>
                  <m:t>L</m:t>
                </m:r>
              </m:sub>
            </m:sSub>
            <m:r>
              <m:t> </m:t>
            </m:r>
            <m:sSub>
              <m:e>
                <m:r>
                  <m:rPr>
                    <m:sty m:val="b"/>
                  </m:rPr>
                  <m:t>V</m:t>
                </m:r>
              </m:e>
              <m:sub>
                <m:r>
                  <m:t>T</m:t>
                </m:r>
              </m:sub>
            </m:sSub>
          </m:e>
        </m:d>
      </m:oMath>
      <w:r>
        <w:t xml:space="preserve"> </w:t>
      </w:r>
      <w:r>
        <w:t xml:space="preserve">satisfies</w:t>
      </w:r>
      <w:r>
        <w:t xml:space="preserve"> </w:t>
      </w:r>
      <m:oMath>
        <m:r>
          <m:rPr>
            <m:sty m:val="b"/>
          </m:rPr>
          <m:t>R</m:t>
        </m:r>
        <m:r>
          <m:rPr>
            <m:sty m:val="b"/>
          </m:rPr>
          <m:t>V</m:t>
        </m:r>
        <m:r>
          <m:rPr>
            <m:sty m:val="p"/>
          </m:rPr>
          <m:t>=</m:t>
        </m:r>
        <m:r>
          <m:rPr>
            <m:sty m:val="b"/>
          </m:rPr>
          <m:t>0</m:t>
        </m:r>
      </m:oMath>
      <w:r>
        <w:t xml:space="preserve"> </w:t>
      </w:r>
      <w:r>
        <w:t xml:space="preserve">and spans the whole periodic subspace</w:t>
      </w:r>
      <w:r>
        <w:t xml:space="preserve"> </w:t>
      </w:r>
      <m:oMath>
        <m:r>
          <m:rPr>
            <m:sty m:val="p"/>
          </m:rPr>
          <m:t>ker</m:t>
        </m:r>
        <m:r>
          <m:rPr>
            <m:sty m:val="b"/>
          </m:rPr>
          <m:t>R</m:t>
        </m:r>
      </m:oMath>
      <w:r>
        <w:t xml:space="preserve">. Consequently, for arbitrary amplitude functions,</w:t>
      </w:r>
    </w:p>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r>
                  <m:rPr>
                    <m:sty m:val="b"/>
                  </m:rPr>
                  <m:t>R</m:t>
                </m:r>
                <m:nary>
                  <m:naryPr>
                    <m:chr m:val="∑"/>
                    <m:limLoc m:val="undOvr"/>
                    <m:subHide m:val="off"/>
                    <m:supHide m:val="on"/>
                  </m:naryPr>
                  <m:sub>
                    <m:r>
                      <m:t>i</m:t>
                    </m:r>
                  </m:sub>
                  <m:sup>
                    <m:r>
                      <m:t>​</m:t>
                    </m:r>
                  </m:sup>
                  <m:e>
                    <m:d>
                      <m:dPr>
                        <m:begChr m:val="["/>
                        <m:sepChr m:val=""/>
                        <m:endChr m:val="]"/>
                        <m:grow/>
                      </m:dPr>
                      <m:e>
                        <m:m>
                          <m:mPr>
                            <m:baseJc m:val="center"/>
                            <m:plcHide m:val="on"/>
                            <m:mcs>
                              <m:mc>
                                <m:mcPr>
                                  <m:count m:val="1"/>
                                  <m:mcJc m:val="center"/>
                                </m:mcPr>
                              </m:mc>
                            </m:mcs>
                          </m:mPr>
                          <m:mr>
                            <m:e>
                              <m:sSub>
                                <m:e>
                                  <m:r>
                                    <m:rPr>
                                      <m:sty m:val="b"/>
                                    </m:rPr>
                                    <m:t>U</m:t>
                                  </m:r>
                                </m:e>
                                <m:sub>
                                  <m:r>
                                    <m:t>i</m:t>
                                  </m:r>
                                </m:sub>
                              </m:sSub>
                            </m:e>
                          </m:mr>
                          <m:mr>
                            <m:e>
                              <m:sSub>
                                <m:e>
                                  <m:r>
                                    <m:rPr>
                                      <m:sty m:val="b"/>
                                    </m:rPr>
                                    <m:t>Θ</m:t>
                                  </m:r>
                                </m:e>
                                <m:sub>
                                  <m:r>
                                    <m:t>i</m:t>
                                  </m:r>
                                </m:sub>
                              </m:sSub>
                            </m:e>
                          </m:mr>
                        </m:m>
                      </m:e>
                    </m:d>
                  </m:e>
                </m:nary>
                <m:sSub>
                  <m:e>
                    <m:r>
                      <m:t>φ</m:t>
                    </m:r>
                  </m:e>
                  <m:sub>
                    <m:r>
                      <m:t>i</m:t>
                    </m:r>
                  </m:sub>
                </m:sSub>
                <m:d>
                  <m:dPr>
                    <m:begChr m:val="("/>
                    <m:sepChr m:val=""/>
                    <m:endChr m:val=")"/>
                    <m:grow/>
                  </m:dPr>
                  <m:e>
                    <m:r>
                      <m:t>x</m:t>
                    </m:r>
                  </m:e>
                </m:d>
                <m:r>
                  <m:rPr>
                    <m:sty m:val="p"/>
                  </m:rPr>
                  <m:t>=</m:t>
                </m:r>
                <m:r>
                  <m:rPr>
                    <m:sty m:val="b"/>
                  </m:rPr>
                  <m:t>0</m:t>
                </m:r>
                <m:r>
                  <m:t>  </m:t>
                </m:r>
                <m:r>
                  <m:rPr>
                    <m:nor/>
                  </m:rPr>
                  <m:t>for all </m:t>
                </m:r>
                <m:r>
                  <m:t>x</m:t>
                </m:r>
                <m:r>
                  <m:rPr>
                    <m:sty m:val="p"/>
                  </m:rPr>
                  <m:t>,</m:t>
                </m:r>
              </m:oMath>
            </m:oMathPara>
          </w:p>
        </w:tc>
        <w:tc>
          <w:tcPr>
            <w:tcW w:w="431" w:type="dxa"/>
            <w:vAlign w:val="center"/>
          </w:tcPr>
          <w:p>
            <w:pPr>
              <w:pStyle w:val="MDPI3aequationnumber"/>
            </w:pPr>
            <w:r>
              <w:t>(15)</w:t>
            </w:r>
          </w:p>
        </w:tc>
      </w:tr>
    </w:tbl>
    <w:p>
      <w:pPr>
        <w:pStyle w:val="MDPI31text"/>
      </w:pPr>
      <w:r>
        <w:t xml:space="preserve">and the same holds for the derivatives of the amplitude functions and for any subset of the modes. The rigid rotation of the cross-section about the</w:t>
      </w:r>
      <w:r>
        <w:t xml:space="preserve"> </w:t>
      </w:r>
      <m:oMath>
        <m:r>
          <m:t>x</m:t>
        </m:r>
      </m:oMath>
      <w:r>
        <w:t xml:space="preserve">-axis moves the two side nodes by different amounts (</w:t>
      </w:r>
      <m:oMath>
        <m:sSub>
          <m:e>
            <m:r>
              <m:t>U</m:t>
            </m:r>
          </m:e>
          <m:sub>
            <m:r>
              <m:t>Y</m:t>
            </m:r>
            <m:r>
              <m:rPr>
                <m:sty m:val="p"/>
              </m:rPr>
              <m:t>,</m:t>
            </m:r>
            <m:sSub>
              <m:e>
                <m:r>
                  <m:t>s</m:t>
                </m:r>
              </m:e>
              <m:sub>
                <m:r>
                  <m:t>L</m:t>
                </m:r>
              </m:sub>
            </m:sSub>
          </m:sub>
        </m:sSub>
        <m:r>
          <m:rPr>
            <m:sty m:val="p"/>
          </m:rPr>
          <m:t>−</m:t>
        </m:r>
        <m:sSub>
          <m:e>
            <m:r>
              <m:t>U</m:t>
            </m:r>
          </m:e>
          <m:sub>
            <m:r>
              <m:t>Y</m:t>
            </m:r>
            <m:r>
              <m:rPr>
                <m:sty m:val="p"/>
              </m:rPr>
              <m:t>,</m:t>
            </m:r>
            <m:sSub>
              <m:e>
                <m:r>
                  <m:t>s</m:t>
                </m:r>
              </m:e>
              <m:sub>
                <m:r>
                  <m:t>R</m:t>
                </m:r>
              </m:sub>
            </m:sSub>
          </m:sub>
        </m:sSub>
        <m:r>
          <m:rPr>
            <m:sty m:val="p"/>
          </m:rPr>
          <m:t>=</m:t>
        </m:r>
        <m:r>
          <m:rPr>
            <m:sty m:val="p"/>
          </m:rPr>
          <m:t>−</m:t>
        </m:r>
        <m:r>
          <m:t>W</m:t>
        </m:r>
        <m:r>
          <m:t>ω</m:t>
        </m:r>
      </m:oMath>
      <w:r>
        <w:t xml:space="preserve"> </w:t>
      </w:r>
      <w:r>
        <w:t xml:space="preserve">for a rotation</w:t>
      </w:r>
      <w:r>
        <w:t xml:space="preserve"> </w:t>
      </w:r>
      <m:oMath>
        <m:r>
          <m:t>ω</m:t>
        </m:r>
      </m:oMath>
      <w:r>
        <w:t xml:space="preserve">) and is eliminated: a torsional rigid-body motion of one cell is not compatible with an infinitely wide panel. The two rigid translations remain. On the other hand, the side nodes may move laterally and rotate, provided that they do so identically, which yields 13 distortional modes (Table 3).</w:t>
      </w:r>
    </w:p>
    <w:p>
      <w:pPr>
        <w:pStyle w:val="MDPI31text"/>
      </w:pPr>
      <w:r>
        <w:t xml:space="preserve">For the warping of the G and D modes, the periodic condition</w:t>
      </w:r>
      <w:r>
        <w:t xml:space="preserve"> </w:t>
      </w:r>
      <m:oMath>
        <m:sSub>
          <m:e>
            <m:acc>
              <m:accPr>
                <m:chr m:val="‾"/>
              </m:accPr>
              <m:e>
                <m:r>
                  <m:t>u</m:t>
                </m:r>
              </m:e>
            </m:acc>
          </m:e>
          <m:sub>
            <m:sSub>
              <m:e>
                <m:r>
                  <m:t>s</m:t>
                </m:r>
              </m:e>
              <m:sub>
                <m:r>
                  <m:t>L</m:t>
                </m:r>
              </m:sub>
            </m:sSub>
          </m:sub>
        </m:sSub>
        <m:r>
          <m:rPr>
            <m:sty m:val="p"/>
          </m:rPr>
          <m:t>=</m:t>
        </m:r>
        <m:sSub>
          <m:e>
            <m:acc>
              <m:accPr>
                <m:chr m:val="‾"/>
              </m:accPr>
              <m:e>
                <m:r>
                  <m:t>u</m:t>
                </m:r>
              </m:e>
            </m:acc>
          </m:e>
          <m:sub>
            <m:sSub>
              <m:e>
                <m:r>
                  <m:t>s</m:t>
                </m:r>
              </m:e>
              <m:sub>
                <m:r>
                  <m:t>R</m:t>
                </m:r>
              </m:sub>
            </m:sSub>
          </m:sub>
        </m:sSub>
      </m:oMath>
      <w:r>
        <w:t xml:space="preserve"> </w:t>
      </w:r>
      <w:r>
        <w:t xml:space="preserve">is added to the constraint of Eq. (12). With the segment difference matrix</w:t>
      </w:r>
      <w:r>
        <w:t xml:space="preserve"> </w:t>
      </w:r>
      <m:oMath>
        <m:r>
          <m:rPr>
            <m:sty m:val="b"/>
          </m:rPr>
          <m:t>H</m:t>
        </m:r>
      </m:oMath>
      <w:r>
        <w:t xml:space="preserve">,</w:t>
      </w:r>
      <w:r>
        <w:t xml:space="preserve"> </w:t>
      </w:r>
      <m:oMath>
        <m:sSub>
          <m:e>
            <m:d>
              <m:dPr>
                <m:begChr m:val="("/>
                <m:sepChr m:val=""/>
                <m:endChr m:val=")"/>
                <m:grow/>
              </m:dPr>
              <m:e>
                <m:r>
                  <m:rPr>
                    <m:sty m:val="b"/>
                  </m:rPr>
                  <m:t>H</m:t>
                </m:r>
                <m:acc>
                  <m:accPr>
                    <m:chr m:val="‾"/>
                  </m:accPr>
                  <m:e>
                    <m:r>
                      <m:rPr>
                        <m:sty m:val="b"/>
                      </m:rPr>
                      <m:t>u</m:t>
                    </m:r>
                  </m:e>
                </m:acc>
              </m:e>
            </m:d>
          </m:e>
          <m:sub>
            <m:r>
              <m:t>p</m:t>
            </m:r>
          </m:sub>
        </m:sSub>
        <m:r>
          <m:rPr>
            <m:sty m:val="p"/>
          </m:rPr>
          <m:t>=</m:t>
        </m:r>
        <m:sSub>
          <m:e>
            <m:acc>
              <m:accPr>
                <m:chr m:val="‾"/>
              </m:accPr>
              <m:e>
                <m:r>
                  <m:t>u</m:t>
                </m:r>
              </m:e>
            </m:acc>
          </m:e>
          <m:sub>
            <m:r>
              <m:t>q</m:t>
            </m:r>
            <m:r>
              <m:rPr>
                <m:sty m:val="p"/>
              </m:rPr>
              <m:t>′</m:t>
            </m:r>
          </m:sub>
        </m:sSub>
        <m:r>
          <m:rPr>
            <m:sty m:val="p"/>
          </m:rPr>
          <m:t>−</m:t>
        </m:r>
        <m:sSub>
          <m:e>
            <m:acc>
              <m:accPr>
                <m:chr m:val="‾"/>
              </m:accPr>
              <m:e>
                <m:r>
                  <m:t>u</m:t>
                </m:r>
              </m:e>
            </m:acc>
          </m:e>
          <m:sub>
            <m:r>
              <m:t>q</m:t>
            </m:r>
          </m:sub>
        </m:sSub>
      </m:oMath>
      <w:r>
        <w:t xml:space="preserve">, the weight matrix</w:t>
      </w:r>
      <w:r>
        <w:t xml:space="preserve"> </w:t>
      </w:r>
      <m:oMath>
        <m:r>
          <m:rPr>
            <m:sty m:val="b"/>
          </m:rPr>
          <m:t>W</m:t>
        </m:r>
        <m:r>
          <m:rPr>
            <m:sty m:val="p"/>
          </m:rPr>
          <m:t>=</m:t>
        </m:r>
        <m:r>
          <m:rPr>
            <m:sty m:val="p"/>
          </m:rPr>
          <m:t>diag</m:t>
        </m:r>
        <m:d>
          <m:dPr>
            <m:begChr m:val="("/>
            <m:sepChr m:val=""/>
            <m:endChr m:val=")"/>
            <m:grow/>
          </m:dPr>
          <m:e>
            <m:sSub>
              <m:e>
                <m:acc>
                  <m:accPr>
                    <m:chr m:val="̂"/>
                  </m:accPr>
                  <m:e>
                    <m:r>
                      <m:t>A</m:t>
                    </m:r>
                  </m:e>
                </m:acc>
              </m:e>
              <m:sub>
                <m:r>
                  <m:t>66</m:t>
                </m:r>
                <m:r>
                  <m:rPr>
                    <m:sty m:val="p"/>
                  </m:rPr>
                  <m:t>,</m:t>
                </m:r>
                <m:r>
                  <m:t>p</m:t>
                </m:r>
              </m:sub>
            </m:sSub>
            <m:r>
              <m:rPr>
                <m:sty m:val="p"/>
              </m:rPr>
              <m:t>/</m:t>
            </m:r>
            <m:sSub>
              <m:e>
                <m:r>
                  <m:t>b</m:t>
                </m:r>
              </m:e>
              <m:sub>
                <m:r>
                  <m:t>p</m:t>
                </m:r>
              </m:sub>
            </m:sSub>
          </m:e>
        </m:d>
      </m:oMath>
      <w:r>
        <w:t xml:space="preserve">, the vector</w:t>
      </w:r>
      <w:r>
        <w:t xml:space="preserve"> </w:t>
      </w:r>
      <m:oMath>
        <m:r>
          <m:rPr>
            <m:sty m:val="b"/>
          </m:rPr>
          <m:t>g</m:t>
        </m:r>
      </m:oMath>
      <w:r>
        <w:t xml:space="preserve"> </w:t>
      </w:r>
      <w:r>
        <w:t xml:space="preserve">of the values</w:t>
      </w:r>
      <w:r>
        <w:t xml:space="preserve"> </w:t>
      </w:r>
      <m:oMath>
        <m:sSub>
          <m:e>
            <m:r>
              <m:t>b</m:t>
            </m:r>
          </m:e>
          <m:sub>
            <m:r>
              <m:t>p</m:t>
            </m:r>
          </m:sub>
        </m:sSub>
        <m:r>
          <m:t> </m:t>
        </m:r>
        <m:sSub>
          <m:e>
            <m:acc>
              <m:accPr>
                <m:chr m:val="‾"/>
              </m:accPr>
              <m:e>
                <m:r>
                  <m:t>v</m:t>
                </m:r>
              </m:e>
            </m:acc>
          </m:e>
          <m:sub>
            <m:r>
              <m:t>p</m:t>
            </m:r>
          </m:sub>
        </m:sSub>
        <m:sSub>
          <m:e>
            <m:r>
              <m:rPr>
                <m:sty m:val="p"/>
              </m:rPr>
              <m:t>|</m:t>
            </m:r>
          </m:e>
          <m:sub>
            <m:r>
              <m:t>η</m:t>
            </m:r>
            <m:r>
              <m:rPr>
                <m:sty m:val="p"/>
              </m:rPr>
              <m:t>=</m:t>
            </m:r>
            <m:r>
              <m:t>1</m:t>
            </m:r>
            <m:r>
              <m:rPr>
                <m:sty m:val="p"/>
              </m:rPr>
              <m:t>/</m:t>
            </m:r>
            <m:r>
              <m:t>2</m:t>
            </m:r>
          </m:sub>
        </m:sSub>
      </m:oMath>
      <w:r>
        <w:t xml:space="preserve"> </w:t>
      </w:r>
      <w:r>
        <w:t xml:space="preserve">and the constraint matrix</w:t>
      </w:r>
      <w:r>
        <w:t xml:space="preserve"> </w:t>
      </w:r>
      <m:oMath>
        <m:sSub>
          <m:e>
            <m:r>
              <m:rPr>
                <m:sty m:val="b"/>
              </m:rPr>
              <m:t>C</m:t>
            </m:r>
          </m:e>
          <m:sub>
            <m:r>
              <m:t>u</m:t>
            </m:r>
          </m:sub>
        </m:sSub>
        <m:r>
          <m:rPr>
            <m:sty m:val="p"/>
          </m:rPr>
          <m:t>=</m:t>
        </m:r>
        <m:d>
          <m:dPr>
            <m:begChr m:val="["/>
            <m:sepChr m:val=""/>
            <m:endChr m:val="]"/>
            <m:grow/>
          </m:dPr>
          <m:e>
            <m:sSubSup>
              <m:e>
                <m:r>
                  <m:rPr>
                    <m:sty m:val="b"/>
                  </m:rPr>
                  <m:t>c</m:t>
                </m:r>
              </m:e>
              <m:sub>
                <m:r>
                  <m:t>a</m:t>
                </m:r>
                <m:r>
                  <m:t>x</m:t>
                </m:r>
              </m:sub>
              <m:sup>
                <m:r>
                  <m:rPr>
                    <m:scr m:val="sans-serif"/>
                    <m:sty m:val="p"/>
                  </m:rPr>
                  <m:t>T</m:t>
                </m:r>
              </m:sup>
            </m:sSubSup>
            <m:r>
              <m:rPr>
                <m:sty m:val="p"/>
              </m:rPr>
              <m:t>;</m:t>
            </m:r>
            <m:r>
              <m:t> </m:t>
            </m:r>
            <m:sSubSup>
              <m:e>
                <m:r>
                  <m:rPr>
                    <m:sty m:val="b"/>
                  </m:rPr>
                  <m:t>e</m:t>
                </m:r>
              </m:e>
              <m:sub>
                <m:sSub>
                  <m:e>
                    <m:r>
                      <m:t>s</m:t>
                    </m:r>
                  </m:e>
                  <m:sub>
                    <m:r>
                      <m:t>L</m:t>
                    </m:r>
                  </m:sub>
                </m:sSub>
              </m:sub>
              <m:sup>
                <m:r>
                  <m:rPr>
                    <m:scr m:val="sans-serif"/>
                    <m:sty m:val="p"/>
                  </m:rPr>
                  <m:t>T</m:t>
                </m:r>
              </m:sup>
            </m:sSubSup>
            <m:r>
              <m:rPr>
                <m:sty m:val="p"/>
              </m:rPr>
              <m:t>−</m:t>
            </m:r>
            <m:sSubSup>
              <m:e>
                <m:r>
                  <m:rPr>
                    <m:sty m:val="b"/>
                  </m:rPr>
                  <m:t>e</m:t>
                </m:r>
              </m:e>
              <m:sub>
                <m:sSub>
                  <m:e>
                    <m:r>
                      <m:t>s</m:t>
                    </m:r>
                  </m:e>
                  <m:sub>
                    <m:r>
                      <m:t>R</m:t>
                    </m:r>
                  </m:sub>
                </m:sSub>
              </m:sub>
              <m:sup>
                <m:r>
                  <m:rPr>
                    <m:scr m:val="sans-serif"/>
                    <m:sty m:val="p"/>
                  </m:rPr>
                  <m:t>T</m:t>
                </m:r>
              </m:sup>
            </m:sSubSup>
          </m:e>
        </m:d>
      </m:oMath>
      <w:r>
        <w:t xml:space="preserve">, the warping of each mode follows from the Karush–Kuhn–Tucker system</w:t>
      </w:r>
    </w:p>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d>
                  <m:dPr>
                    <m:begChr m:val="["/>
                    <m:sepChr m:val=""/>
                    <m:endChr m:val="]"/>
                    <m:grow/>
                  </m:dPr>
                  <m:e>
                    <m:m>
                      <m:mPr>
                        <m:baseJc m:val="center"/>
                        <m:plcHide m:val="on"/>
                        <m:mcs>
                          <m:mc>
                            <m:mcPr>
                              <m:count m:val="1"/>
                              <m:mcJc m:val="center"/>
                            </m:mcPr>
                          </m:mc>
                          <m:mc>
                            <m:mcPr>
                              <m:count m:val="1"/>
                              <m:mcJc m:val="center"/>
                            </m:mcPr>
                          </m:mc>
                        </m:mcs>
                      </m:mPr>
                      <m:mr>
                        <m:e>
                          <m:sSup>
                            <m:e>
                              <m:r>
                                <m:rPr>
                                  <m:sty m:val="b"/>
                                </m:rPr>
                                <m:t>H</m:t>
                              </m:r>
                            </m:e>
                            <m:sup>
                              <m:r>
                                <m:rPr>
                                  <m:scr m:val="sans-serif"/>
                                  <m:sty m:val="p"/>
                                </m:rPr>
                                <m:t>T</m:t>
                              </m:r>
                            </m:sup>
                          </m:sSup>
                          <m:r>
                            <m:rPr>
                              <m:sty m:val="b"/>
                            </m:rPr>
                            <m:t>W</m:t>
                          </m:r>
                          <m:r>
                            <m:rPr>
                              <m:sty m:val="b"/>
                            </m:rPr>
                            <m:t>H</m:t>
                          </m:r>
                        </m:e>
                        <m:e>
                          <m:sSubSup>
                            <m:e>
                              <m:r>
                                <m:rPr>
                                  <m:sty m:val="b"/>
                                </m:rPr>
                                <m:t>C</m:t>
                              </m:r>
                            </m:e>
                            <m:sub>
                              <m:r>
                                <m:t>u</m:t>
                              </m:r>
                            </m:sub>
                            <m:sup>
                              <m:r>
                                <m:rPr>
                                  <m:scr m:val="sans-serif"/>
                                  <m:sty m:val="p"/>
                                </m:rPr>
                                <m:t>T</m:t>
                              </m:r>
                            </m:sup>
                          </m:sSubSup>
                        </m:e>
                      </m:mr>
                      <m:mr>
                        <m:e>
                          <m:sSub>
                            <m:e>
                              <m:r>
                                <m:rPr>
                                  <m:sty m:val="b"/>
                                </m:rPr>
                                <m:t>C</m:t>
                              </m:r>
                            </m:e>
                            <m:sub>
                              <m:r>
                                <m:t>u</m:t>
                              </m:r>
                            </m:sub>
                          </m:sSub>
                        </m:e>
                        <m:e>
                          <m:r>
                            <m:rPr>
                              <m:sty m:val="b"/>
                            </m:rPr>
                            <m:t>0</m:t>
                          </m:r>
                        </m:e>
                      </m:mr>
                    </m:m>
                  </m:e>
                </m:d>
                <m:d>
                  <m:dPr>
                    <m:begChr m:val="["/>
                    <m:sepChr m:val=""/>
                    <m:endChr m:val="]"/>
                    <m:grow/>
                  </m:dPr>
                  <m:e>
                    <m:m>
                      <m:mPr>
                        <m:baseJc m:val="center"/>
                        <m:plcHide m:val="on"/>
                        <m:mcs>
                          <m:mc>
                            <m:mcPr>
                              <m:count m:val="1"/>
                              <m:mcJc m:val="center"/>
                            </m:mcPr>
                          </m:mc>
                        </m:mcs>
                      </m:mPr>
                      <m:mr>
                        <m:e>
                          <m:acc>
                            <m:accPr>
                              <m:chr m:val="‾"/>
                            </m:accPr>
                            <m:e>
                              <m:r>
                                <m:rPr>
                                  <m:sty m:val="b"/>
                                </m:rPr>
                                <m:t>u</m:t>
                              </m:r>
                            </m:e>
                          </m:acc>
                        </m:e>
                      </m:mr>
                      <m:mr>
                        <m:e>
                          <m:r>
                            <m:rPr>
                              <m:sty m:val="b"/>
                            </m:rPr>
                            <m:t>μ</m:t>
                          </m:r>
                        </m:e>
                      </m:mr>
                    </m:m>
                  </m:e>
                </m:d>
                <m:r>
                  <m:rPr>
                    <m:sty m:val="p"/>
                  </m:rPr>
                  <m:t>=</m:t>
                </m:r>
                <m:d>
                  <m:dPr>
                    <m:begChr m:val="["/>
                    <m:sepChr m:val=""/>
                    <m:endChr m:val="]"/>
                    <m:grow/>
                  </m:dPr>
                  <m:e>
                    <m:m>
                      <m:mPr>
                        <m:baseJc m:val="center"/>
                        <m:plcHide m:val="on"/>
                        <m:mcs>
                          <m:mc>
                            <m:mcPr>
                              <m:count m:val="1"/>
                              <m:mcJc m:val="center"/>
                            </m:mcPr>
                          </m:mc>
                        </m:mcs>
                      </m:mPr>
                      <m:mr>
                        <m:e>
                          <m:r>
                            <m:rPr>
                              <m:sty m:val="p"/>
                            </m:rPr>
                            <m:t>−</m:t>
                          </m:r>
                          <m:sSup>
                            <m:e>
                              <m:r>
                                <m:rPr>
                                  <m:sty m:val="b"/>
                                </m:rPr>
                                <m:t>H</m:t>
                              </m:r>
                            </m:e>
                            <m:sup>
                              <m:r>
                                <m:rPr>
                                  <m:scr m:val="sans-serif"/>
                                  <m:sty m:val="p"/>
                                </m:rPr>
                                <m:t>T</m:t>
                              </m:r>
                            </m:sup>
                          </m:sSup>
                          <m:r>
                            <m:rPr>
                              <m:sty m:val="b"/>
                            </m:rPr>
                            <m:t>W</m:t>
                          </m:r>
                          <m:r>
                            <m:rPr>
                              <m:sty m:val="b"/>
                            </m:rPr>
                            <m:t>g</m:t>
                          </m:r>
                        </m:e>
                      </m:mr>
                      <m:mr>
                        <m:e>
                          <m:r>
                            <m:rPr>
                              <m:sty m:val="b"/>
                            </m:rPr>
                            <m:t>0</m:t>
                          </m:r>
                        </m:e>
                      </m:mr>
                    </m:m>
                  </m:e>
                </m:d>
                <m:r>
                  <m:rPr>
                    <m:sty m:val="p"/>
                  </m:rPr>
                  <m:t>,</m:t>
                </m:r>
              </m:oMath>
            </m:oMathPara>
          </w:p>
        </w:tc>
        <w:tc>
          <w:tcPr>
            <w:tcW w:w="431" w:type="dxa"/>
            <w:vAlign w:val="center"/>
          </w:tcPr>
          <w:p>
            <w:pPr>
              <w:pStyle w:val="MDPI3aequationnumber"/>
            </w:pPr>
            <w:r>
              <w:t>(16)</w:t>
            </w:r>
          </w:p>
        </w:tc>
      </w:tr>
    </w:tbl>
    <w:p>
      <w:pPr>
        <w:pStyle w:val="MDPI31text"/>
      </w:pPr>
      <w:r>
        <w:t xml:space="preserve">which is the stationarity condition of Eq. (12) with the Lagrange multipliers</w:t>
      </w:r>
      <w:r>
        <w:t xml:space="preserve"> </w:t>
      </w:r>
      <m:oMath>
        <m:r>
          <m:rPr>
            <m:sty m:val="b"/>
          </m:rPr>
          <m:t>μ</m:t>
        </m:r>
      </m:oMath>
      <w:r>
        <w:t xml:space="preserve">.</w:t>
      </w:r>
    </w:p>
    <w:p>
      <w:pPr>
        <w:pStyle w:val="MDPI31text"/>
      </w:pPr>
      <w:r>
        <w:t xml:space="preserve">The shear modes are the nodal hat functions of the warping. The hat functions of the two side nodes are merged into one mode with a common warping value,</w:t>
      </w:r>
    </w:p>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sSub>
                  <m:e>
                    <m:r>
                      <m:t>h</m:t>
                    </m:r>
                  </m:e>
                  <m:sub>
                    <m:sSub>
                      <m:e>
                        <m:r>
                          <m:t>s</m:t>
                        </m:r>
                      </m:e>
                      <m:sub>
                        <m:r>
                          <m:t>R</m:t>
                        </m:r>
                      </m:sub>
                    </m:sSub>
                  </m:sub>
                </m:sSub>
                <m:r>
                  <m:rPr>
                    <m:sty m:val="p"/>
                  </m:rPr>
                  <m:t>←</m:t>
                </m:r>
                <m:sSub>
                  <m:e>
                    <m:r>
                      <m:t>h</m:t>
                    </m:r>
                  </m:e>
                  <m:sub>
                    <m:sSub>
                      <m:e>
                        <m:r>
                          <m:t>s</m:t>
                        </m:r>
                      </m:e>
                      <m:sub>
                        <m:r>
                          <m:t>R</m:t>
                        </m:r>
                      </m:sub>
                    </m:sSub>
                  </m:sub>
                </m:sSub>
                <m:r>
                  <m:rPr>
                    <m:sty m:val="p"/>
                  </m:rPr>
                  <m:t>+</m:t>
                </m:r>
                <m:sSub>
                  <m:e>
                    <m:r>
                      <m:t>h</m:t>
                    </m:r>
                  </m:e>
                  <m:sub>
                    <m:sSub>
                      <m:e>
                        <m:r>
                          <m:t>s</m:t>
                        </m:r>
                      </m:e>
                      <m:sub>
                        <m:r>
                          <m:t>L</m:t>
                        </m:r>
                      </m:sub>
                    </m:sSub>
                  </m:sub>
                </m:sSub>
                <m:r>
                  <m:rPr>
                    <m:sty m:val="p"/>
                  </m:rPr>
                  <m:t>,</m:t>
                </m:r>
                <m:r>
                  <m:t>  </m:t>
                </m:r>
                <m:sSub>
                  <m:e>
                    <m:r>
                      <m:t>h</m:t>
                    </m:r>
                  </m:e>
                  <m:sub>
                    <m:sSub>
                      <m:e>
                        <m:r>
                          <m:t>s</m:t>
                        </m:r>
                      </m:e>
                      <m:sub>
                        <m:r>
                          <m:t>L</m:t>
                        </m:r>
                      </m:sub>
                    </m:sSub>
                  </m:sub>
                </m:sSub>
                <m:r>
                  <m:t> </m:t>
                </m:r>
                <m:r>
                  <m:rPr>
                    <m:nor/>
                  </m:rPr>
                  <m:t>removed</m:t>
                </m:r>
                <m:r>
                  <m:rPr>
                    <m:sty m:val="p"/>
                  </m:rPr>
                  <m:t>,</m:t>
                </m:r>
              </m:oMath>
            </m:oMathPara>
          </w:p>
        </w:tc>
        <w:tc>
          <w:tcPr>
            <w:tcW w:w="431" w:type="dxa"/>
            <w:vAlign w:val="center"/>
          </w:tcPr>
          <w:p>
            <w:pPr>
              <w:pStyle w:val="MDPI3aequationnumber"/>
            </w:pPr>
            <w:r>
              <w:t>(17)</w:t>
            </w:r>
          </w:p>
        </w:tc>
      </w:tr>
    </w:tbl>
    <w:p>
      <w:pPr>
        <w:pStyle w:val="MDPI31text"/>
      </w:pPr>
      <w:r>
        <w:t xml:space="preserve">and in the same way the nodal functions of the Mindlin modes of</w:t>
      </w:r>
      <w:r>
        <w:t xml:space="preserve"> </w:t>
      </w:r>
      <m:oMath>
        <m:sSub>
          <m:e>
            <m:r>
              <m:t>s</m:t>
            </m:r>
          </m:e>
          <m:sub>
            <m:r>
              <m:t>L</m:t>
            </m:r>
          </m:sub>
        </m:sSub>
      </m:oMath>
      <w:r>
        <w:t xml:space="preserve"> </w:t>
      </w:r>
      <w:r>
        <w:t xml:space="preserve">are added to those of</w:t>
      </w:r>
      <w:r>
        <w:t xml:space="preserve"> </w:t>
      </w:r>
      <m:oMath>
        <m:sSub>
          <m:e>
            <m:r>
              <m:t>s</m:t>
            </m:r>
          </m:e>
          <m:sub>
            <m:r>
              <m:t>R</m:t>
            </m:r>
          </m:sub>
        </m:sSub>
      </m:oMath>
      <w:r>
        <w:t xml:space="preserve">,</w:t>
      </w:r>
    </w:p>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sSub>
                  <m:e>
                    <m:r>
                      <m:rPr>
                        <m:sty m:val="b"/>
                      </m:rPr>
                      <m:t>Ω</m:t>
                    </m:r>
                  </m:e>
                  <m:sub>
                    <m:sSub>
                      <m:e>
                        <m:r>
                          <m:t>s</m:t>
                        </m:r>
                      </m:e>
                      <m:sub>
                        <m:r>
                          <m:t>R</m:t>
                        </m:r>
                      </m:sub>
                    </m:sSub>
                  </m:sub>
                </m:sSub>
                <m:r>
                  <m:rPr>
                    <m:sty m:val="p"/>
                  </m:rPr>
                  <m:t>←</m:t>
                </m:r>
                <m:sSub>
                  <m:e>
                    <m:r>
                      <m:rPr>
                        <m:sty m:val="b"/>
                      </m:rPr>
                      <m:t>Ω</m:t>
                    </m:r>
                  </m:e>
                  <m:sub>
                    <m:sSub>
                      <m:e>
                        <m:r>
                          <m:t>s</m:t>
                        </m:r>
                      </m:e>
                      <m:sub>
                        <m:r>
                          <m:t>R</m:t>
                        </m:r>
                      </m:sub>
                    </m:sSub>
                  </m:sub>
                </m:sSub>
                <m:r>
                  <m:rPr>
                    <m:sty m:val="p"/>
                  </m:rPr>
                  <m:t>+</m:t>
                </m:r>
                <m:sSub>
                  <m:e>
                    <m:r>
                      <m:rPr>
                        <m:sty m:val="b"/>
                      </m:rPr>
                      <m:t>Ω</m:t>
                    </m:r>
                  </m:e>
                  <m:sub>
                    <m:sSub>
                      <m:e>
                        <m:r>
                          <m:t>s</m:t>
                        </m:r>
                      </m:e>
                      <m:sub>
                        <m:r>
                          <m:t>L</m:t>
                        </m:r>
                      </m:sub>
                    </m:sSub>
                  </m:sub>
                </m:sSub>
                <m:r>
                  <m:rPr>
                    <m:sty m:val="p"/>
                  </m:rPr>
                  <m:t>,</m:t>
                </m:r>
                <m:r>
                  <m:t>  </m:t>
                </m:r>
                <m:sSub>
                  <m:e>
                    <m:acc>
                      <m:accPr>
                        <m:chr m:val="‾"/>
                      </m:accPr>
                      <m:e>
                        <m:r>
                          <m:t>b</m:t>
                        </m:r>
                      </m:e>
                    </m:acc>
                  </m:e>
                  <m:sub>
                    <m:sSub>
                      <m:e>
                        <m:r>
                          <m:t>s</m:t>
                        </m:r>
                      </m:e>
                      <m:sub>
                        <m:r>
                          <m:t>R</m:t>
                        </m:r>
                      </m:sub>
                    </m:sSub>
                  </m:sub>
                </m:sSub>
                <m:r>
                  <m:rPr>
                    <m:sty m:val="p"/>
                  </m:rPr>
                  <m:t>←</m:t>
                </m:r>
                <m:sSub>
                  <m:e>
                    <m:acc>
                      <m:accPr>
                        <m:chr m:val="‾"/>
                      </m:accPr>
                      <m:e>
                        <m:r>
                          <m:t>b</m:t>
                        </m:r>
                      </m:e>
                    </m:acc>
                  </m:e>
                  <m:sub>
                    <m:sSub>
                      <m:e>
                        <m:r>
                          <m:t>s</m:t>
                        </m:r>
                      </m:e>
                      <m:sub>
                        <m:r>
                          <m:t>R</m:t>
                        </m:r>
                      </m:sub>
                    </m:sSub>
                  </m:sub>
                </m:sSub>
                <m:r>
                  <m:rPr>
                    <m:sty m:val="p"/>
                  </m:rPr>
                  <m:t>+</m:t>
                </m:r>
                <m:sSub>
                  <m:e>
                    <m:acc>
                      <m:accPr>
                        <m:chr m:val="‾"/>
                      </m:accPr>
                      <m:e>
                        <m:r>
                          <m:t>b</m:t>
                        </m:r>
                      </m:e>
                    </m:acc>
                  </m:e>
                  <m:sub>
                    <m:sSub>
                      <m:e>
                        <m:r>
                          <m:t>s</m:t>
                        </m:r>
                      </m:e>
                      <m:sub>
                        <m:r>
                          <m:t>L</m:t>
                        </m:r>
                      </m:sub>
                    </m:sSub>
                  </m:sub>
                </m:sSub>
                <m:r>
                  <m:rPr>
                    <m:sty m:val="p"/>
                  </m:rPr>
                  <m:t>,</m:t>
                </m:r>
                <m:r>
                  <m:t>  </m:t>
                </m:r>
                <m:sSub>
                  <m:e>
                    <m:r>
                      <m:rPr>
                        <m:sty m:val="b"/>
                      </m:rPr>
                      <m:t>Ω</m:t>
                    </m:r>
                  </m:e>
                  <m:sub>
                    <m:sSub>
                      <m:e>
                        <m:r>
                          <m:t>s</m:t>
                        </m:r>
                      </m:e>
                      <m:sub>
                        <m:r>
                          <m:t>L</m:t>
                        </m:r>
                      </m:sub>
                    </m:sSub>
                  </m:sub>
                </m:sSub>
                <m:r>
                  <m:rPr>
                    <m:sty m:val="p"/>
                  </m:rPr>
                  <m:t>,</m:t>
                </m:r>
                <m:r>
                  <m:t> </m:t>
                </m:r>
                <m:sSub>
                  <m:e>
                    <m:acc>
                      <m:accPr>
                        <m:chr m:val="‾"/>
                      </m:accPr>
                      <m:e>
                        <m:r>
                          <m:t>b</m:t>
                        </m:r>
                      </m:e>
                    </m:acc>
                  </m:e>
                  <m:sub>
                    <m:sSub>
                      <m:e>
                        <m:r>
                          <m:t>s</m:t>
                        </m:r>
                      </m:e>
                      <m:sub>
                        <m:r>
                          <m:t>L</m:t>
                        </m:r>
                      </m:sub>
                    </m:sSub>
                  </m:sub>
                </m:sSub>
                <m:r>
                  <m:t> </m:t>
                </m:r>
                <m:r>
                  <m:rPr>
                    <m:nor/>
                  </m:rPr>
                  <m:t>removed</m:t>
                </m:r>
                <m:r>
                  <m:rPr>
                    <m:sty m:val="p"/>
                  </m:rPr>
                  <m:t>.</m:t>
                </m:r>
              </m:oMath>
            </m:oMathPara>
          </w:p>
        </w:tc>
        <w:tc>
          <w:tcPr>
            <w:tcW w:w="431" w:type="dxa"/>
            <w:vAlign w:val="center"/>
          </w:tcPr>
          <w:p>
            <w:pPr>
              <w:pStyle w:val="MDPI3aequationnumber"/>
            </w:pPr>
            <w:r>
              <w:t>(18)</w:t>
            </w:r>
          </w:p>
        </w:tc>
      </w:tr>
    </w:tbl>
    <w:p>
      <w:pPr>
        <w:pStyle w:val="MDPI31text"/>
      </w:pPr>
      <w:r>
        <w:t xml:space="preserve">The uniform axial mode is periodic by construction. Equations (14)–(18) make every mode satisfy Eq. (13). Any linear combination with arbitrary amplitude functions, and in particular any truncated subset of the modes, therefore satisfies the periodic condition exactly, and no penalty terms or Lagrange multipliers appear in the member analysis. The resulting numbers of modes are listed in Table 3.</w:t>
      </w:r>
    </w:p>
    <w:p>
      <w:pPr>
        <w:pStyle w:val="MDPI41tablecaption"/>
      </w:pPr>
      <w:r>
        <w:rPr>
          <w:bCs/>
          <w:b/>
        </w:rPr>
        <w:t xml:space="preserve">Table 3.</w:t>
      </w:r>
      <w:r>
        <w:t xml:space="preserve"> </w:t>
      </w:r>
      <w:r>
        <w:t xml:space="preserve">Number of deformation modes per family of the periodic cell (the numbers do not depend on the lay-up).</w:t>
      </w:r>
    </w:p>
    <w:tbl>
      <w:tblPr>
        <w:tblStyle w:val="MDPI41threelinetable"/>
        <w:tblW w:w="7859" w:type="dxa"/>
        <w:jc w:val="right"/>
        <w:tblLook w:firstRow="1" w:lastRow="0" w:firstColumn="0" w:lastColumn="0" w:noHBand="0" w:noVBand="0" w:val="0020"/>
      </w:tblPr>
      <w:tblGrid>
        <w:gridCol w:w="990"/>
        <w:gridCol w:w="990"/>
        <w:gridCol w:w="990"/>
        <w:gridCol w:w="990"/>
        <w:gridCol w:w="990"/>
        <w:gridCol w:w="990"/>
        <w:gridCol w:w="990"/>
        <w:gridCol w:w="990"/>
      </w:tblGrid>
      <w:tr>
        <w:trPr>
          <w:tblHeader w:val="true"/>
        </w:trPr>
        <w:tc>
          <w:tcPr>
            <w:tcBorders>
              <w:bottom w:val="single" w:sz="4" w:space="0" w:color="auto"/>
            </w:tcBorders>
          </w:tcPr>
          <w:p>
            <w:pPr>
              <w:pStyle w:val="MDPI42tablebody"/>
              <w:jc w:val="left"/>
            </w:pPr>
            <m:oMath>
              <m:sSub>
                <m:e>
                  <m:r>
                    <m:t>b</m:t>
                  </m:r>
                </m:e>
                <m:sub>
                  <m:r>
                    <m:t>s</m:t>
                  </m:r>
                </m:sub>
              </m:sSub>
            </m:oMath>
            <w:r>
              <w:t xml:space="preserve"> </w:t>
            </w:r>
            <w:r>
              <w:t xml:space="preserve">[mm]</w:t>
            </w:r>
          </w:p>
        </w:tc>
        <w:tc>
          <w:tcPr>
            <w:tcBorders>
              <w:bottom w:val="single" w:sz="4" w:space="0" w:color="auto"/>
            </w:tcBorders>
          </w:tcPr>
          <w:p>
            <w:pPr>
              <w:pStyle w:val="MDPI42tablebody"/>
              <w:jc w:val="right"/>
            </w:pPr>
            <w:r>
              <w:t xml:space="preserve">G</w:t>
            </w:r>
          </w:p>
        </w:tc>
        <w:tc>
          <w:tcPr>
            <w:tcBorders>
              <w:bottom w:val="single" w:sz="4" w:space="0" w:color="auto"/>
            </w:tcBorders>
          </w:tcPr>
          <w:p>
            <w:pPr>
              <w:pStyle w:val="MDPI42tablebody"/>
              <w:jc w:val="right"/>
            </w:pPr>
            <w:r>
              <w:t xml:space="preserve">D</w:t>
            </w:r>
          </w:p>
        </w:tc>
        <w:tc>
          <w:tcPr>
            <w:tcBorders>
              <w:bottom w:val="single" w:sz="4" w:space="0" w:color="auto"/>
            </w:tcBorders>
          </w:tcPr>
          <w:p>
            <w:pPr>
              <w:pStyle w:val="MDPI42tablebody"/>
              <w:jc w:val="right"/>
            </w:pPr>
            <w:r>
              <w:t xml:space="preserve">L</w:t>
            </w:r>
          </w:p>
        </w:tc>
        <w:tc>
          <w:tcPr>
            <w:tcBorders>
              <w:bottom w:val="single" w:sz="4" w:space="0" w:color="auto"/>
            </w:tcBorders>
          </w:tcPr>
          <w:p>
            <w:pPr>
              <w:pStyle w:val="MDPI42tablebody"/>
              <w:jc w:val="right"/>
            </w:pPr>
            <w:r>
              <w:t xml:space="preserve">T</w:t>
            </w:r>
          </w:p>
        </w:tc>
        <w:tc>
          <w:tcPr>
            <w:tcBorders>
              <w:bottom w:val="single" w:sz="4" w:space="0" w:color="auto"/>
            </w:tcBorders>
          </w:tcPr>
          <w:p>
            <w:pPr>
              <w:pStyle w:val="MDPI42tablebody"/>
              <w:jc w:val="right"/>
            </w:pPr>
            <w:r>
              <w:t xml:space="preserve">S (incl. axial)</w:t>
            </w:r>
          </w:p>
        </w:tc>
        <w:tc>
          <w:tcPr>
            <w:tcBorders>
              <w:bottom w:val="single" w:sz="4" w:space="0" w:color="auto"/>
            </w:tcBorders>
          </w:tcPr>
          <w:p>
            <w:pPr>
              <w:pStyle w:val="MDPI42tablebody"/>
              <w:jc w:val="right"/>
            </w:pPr>
            <w:r>
              <w:t xml:space="preserve">M</w:t>
            </w:r>
          </w:p>
        </w:tc>
        <w:tc>
          <w:tcPr>
            <w:tcBorders>
              <w:bottom w:val="single" w:sz="4" w:space="0" w:color="auto"/>
            </w:tcBorders>
          </w:tcPr>
          <w:p>
            <w:pPr>
              <w:pStyle w:val="MDPI42tablebody"/>
              <w:jc w:val="right"/>
            </w:pPr>
            <w:r>
              <w:t xml:space="preserve">total</w:t>
            </w:r>
          </w:p>
        </w:tc>
      </w:tr>
      <w:tr>
        <w:tc>
          <w:tcPr/>
          <w:p>
            <w:pPr>
              <w:pStyle w:val="MDPI42tablebody"/>
              <w:jc w:val="left"/>
            </w:pPr>
            <w:r>
              <w:t xml:space="preserve">150</w:t>
            </w:r>
          </w:p>
        </w:tc>
        <w:tc>
          <w:tcPr/>
          <w:p>
            <w:pPr>
              <w:pStyle w:val="MDPI42tablebody"/>
              <w:jc w:val="right"/>
            </w:pPr>
            <w:r>
              <w:t xml:space="preserve">2</w:t>
            </w:r>
          </w:p>
        </w:tc>
        <w:tc>
          <w:tcPr/>
          <w:p>
            <w:pPr>
              <w:pStyle w:val="MDPI42tablebody"/>
              <w:jc w:val="right"/>
            </w:pPr>
            <w:r>
              <w:t xml:space="preserve">13</w:t>
            </w:r>
          </w:p>
        </w:tc>
        <w:tc>
          <w:tcPr/>
          <w:p>
            <w:pPr>
              <w:pStyle w:val="MDPI42tablebody"/>
              <w:jc w:val="right"/>
            </w:pPr>
            <w:r>
              <w:t xml:space="preserve">166</w:t>
            </w:r>
          </w:p>
        </w:tc>
        <w:tc>
          <w:tcPr/>
          <w:p>
            <w:pPr>
              <w:pStyle w:val="MDPI42tablebody"/>
              <w:jc w:val="right"/>
            </w:pPr>
            <w:r>
              <w:t xml:space="preserve">92</w:t>
            </w:r>
          </w:p>
        </w:tc>
        <w:tc>
          <w:tcPr/>
          <w:p>
            <w:pPr>
              <w:pStyle w:val="MDPI42tablebody"/>
              <w:jc w:val="right"/>
            </w:pPr>
            <w:r>
              <w:t xml:space="preserve">91</w:t>
            </w:r>
          </w:p>
        </w:tc>
        <w:tc>
          <w:tcPr/>
          <w:p>
            <w:pPr>
              <w:pStyle w:val="MDPI42tablebody"/>
              <w:jc w:val="right"/>
            </w:pPr>
            <w:r>
              <w:t xml:space="preserve">205</w:t>
            </w:r>
          </w:p>
        </w:tc>
        <w:tc>
          <w:tcPr/>
          <w:p>
            <w:pPr>
              <w:pStyle w:val="MDPI42tablebody"/>
              <w:jc w:val="right"/>
            </w:pPr>
            <w:r>
              <w:t xml:space="preserve">569</w:t>
            </w:r>
          </w:p>
        </w:tc>
      </w:tr>
      <w:tr>
        <w:tc>
          <w:tcPr/>
          <w:p>
            <w:pPr>
              <w:pStyle w:val="MDPI42tablebody"/>
              <w:jc w:val="left"/>
            </w:pPr>
            <w:r>
              <w:t xml:space="preserve">285.5</w:t>
            </w:r>
          </w:p>
        </w:tc>
        <w:tc>
          <w:tcPr/>
          <w:p>
            <w:pPr>
              <w:pStyle w:val="MDPI42tablebody"/>
              <w:jc w:val="right"/>
            </w:pPr>
            <w:r>
              <w:t xml:space="preserve">2</w:t>
            </w:r>
          </w:p>
        </w:tc>
        <w:tc>
          <w:tcPr/>
          <w:p>
            <w:pPr>
              <w:pStyle w:val="MDPI42tablebody"/>
              <w:jc w:val="right"/>
            </w:pPr>
            <w:r>
              <w:t xml:space="preserve">13</w:t>
            </w:r>
          </w:p>
        </w:tc>
        <w:tc>
          <w:tcPr/>
          <w:p>
            <w:pPr>
              <w:pStyle w:val="MDPI42tablebody"/>
              <w:jc w:val="right"/>
            </w:pPr>
            <w:r>
              <w:t xml:space="preserve">138</w:t>
            </w:r>
          </w:p>
        </w:tc>
        <w:tc>
          <w:tcPr/>
          <w:p>
            <w:pPr>
              <w:pStyle w:val="MDPI42tablebody"/>
              <w:jc w:val="right"/>
            </w:pPr>
            <w:r>
              <w:t xml:space="preserve">78</w:t>
            </w:r>
          </w:p>
        </w:tc>
        <w:tc>
          <w:tcPr/>
          <w:p>
            <w:pPr>
              <w:pStyle w:val="MDPI42tablebody"/>
              <w:jc w:val="right"/>
            </w:pPr>
            <w:r>
              <w:t xml:space="preserve">77</w:t>
            </w:r>
          </w:p>
        </w:tc>
        <w:tc>
          <w:tcPr/>
          <w:p>
            <w:pPr>
              <w:pStyle w:val="MDPI42tablebody"/>
              <w:jc w:val="right"/>
            </w:pPr>
            <w:r>
              <w:t xml:space="preserve">174</w:t>
            </w:r>
          </w:p>
        </w:tc>
        <w:tc>
          <w:tcPr/>
          <w:p>
            <w:pPr>
              <w:pStyle w:val="MDPI42tablebody"/>
              <w:jc w:val="right"/>
            </w:pPr>
            <w:r>
              <w:t xml:space="preserve">482</w:t>
            </w:r>
          </w:p>
        </w:tc>
      </w:tr>
    </w:tbl>
    <w:p>
      <w:pPr>
        <w:pStyle w:val="MDPI31text"/>
      </w:pPr>
      <w:r>
        <w:t xml:space="preserve">The periodic condition cannot be added afterwards to a set of classical modes. Classical GBT generates the conventional modes from a few natural nodes of an open contour. The periodic condition couples the two ends of the contour, so that the cell behaves like a closed loop with respect to its in-plane kinematics: the rigid rotation is no longer admissible, the warping must take the same value on both sides of the cut, and the classical hierarchy has to be recomputed. Imposed afterwards on a truncated set of classical modes, the three conditions of Eq. (14) remove three degrees of freedom from a small space and leave too few admissible modes. Here, the modes are generated from a complete nodal basis, and the constraint is applied before any truncation.</w:t>
      </w:r>
    </w:p>
    <w:p>
      <w:pPr>
        <w:pStyle w:val="MDPI31text"/>
      </w:pPr>
      <w:r>
        <w:t xml:space="preserve">The periodic cell is also related to Bloch–Floquet theory. For an infinite panel with the stringer pitch</w:t>
      </w:r>
      <w:r>
        <w:t xml:space="preserve"> </w:t>
      </w:r>
      <m:oMath>
        <m:sSub>
          <m:e>
            <m:r>
              <m:t>b</m:t>
            </m:r>
          </m:e>
          <m:sub>
            <m:r>
              <m:t>s</m:t>
            </m:r>
          </m:sub>
        </m:sSub>
      </m:oMath>
      <w:r>
        <w:t xml:space="preserve">, the buckling modes are Bloch waves,</w:t>
      </w:r>
      <w:r>
        <w:t xml:space="preserve"> </w:t>
      </w:r>
      <m:oMath>
        <m:r>
          <m:rPr>
            <m:sty m:val="b"/>
          </m:rPr>
          <m:t>u</m:t>
        </m:r>
        <m:d>
          <m:dPr>
            <m:begChr m:val="("/>
            <m:sepChr m:val=""/>
            <m:endChr m:val=")"/>
            <m:grow/>
          </m:dPr>
          <m:e>
            <m:r>
              <m:t>X</m:t>
            </m:r>
            <m:r>
              <m:rPr>
                <m:sty m:val="p"/>
              </m:rPr>
              <m:t>+</m:t>
            </m:r>
            <m:sSub>
              <m:e>
                <m:r>
                  <m:t>b</m:t>
                </m:r>
              </m:e>
              <m:sub>
                <m:r>
                  <m:t>s</m:t>
                </m:r>
              </m:sub>
            </m:sSub>
            <m:r>
              <m:rPr>
                <m:sty m:val="p"/>
              </m:rPr>
              <m:t>,</m:t>
            </m:r>
            <m:r>
              <m:t>x</m:t>
            </m:r>
          </m:e>
        </m:d>
        <m:r>
          <m:rPr>
            <m:sty m:val="p"/>
          </m:rPr>
          <m:t>=</m:t>
        </m:r>
        <m:sSup>
          <m:e>
            <m:r>
              <m:t>e</m:t>
            </m:r>
          </m:e>
          <m:sup>
            <m:r>
              <m:rPr>
                <m:sty m:val="p"/>
              </m:rPr>
              <m:t>i</m:t>
            </m:r>
            <m:r>
              <m:t>κ</m:t>
            </m:r>
            <m:sSub>
              <m:e>
                <m:r>
                  <m:t>b</m:t>
                </m:r>
              </m:e>
              <m:sub>
                <m:r>
                  <m:t>s</m:t>
                </m:r>
              </m:sub>
            </m:sSub>
          </m:sup>
        </m:sSup>
        <m:r>
          <m:t> </m:t>
        </m:r>
        <m:r>
          <m:rPr>
            <m:sty m:val="b"/>
          </m:rPr>
          <m:t>u</m:t>
        </m:r>
        <m:d>
          <m:dPr>
            <m:begChr m:val="("/>
            <m:sepChr m:val=""/>
            <m:endChr m:val=")"/>
            <m:grow/>
          </m:dPr>
          <m:e>
            <m:r>
              <m:t>X</m:t>
            </m:r>
            <m:r>
              <m:rPr>
                <m:sty m:val="p"/>
              </m:rPr>
              <m:t>,</m:t>
            </m:r>
            <m:r>
              <m:t>x</m:t>
            </m:r>
          </m:e>
        </m:d>
      </m:oMath>
      <w:r>
        <w:t xml:space="preserve"> </w:t>
      </w:r>
      <w:r>
        <w:t xml:space="preserve">[12]. A periodic cell of width</w:t>
      </w:r>
      <w:r>
        <w:t xml:space="preserve"> </w:t>
      </w:r>
      <m:oMath>
        <m:r>
          <m:t>2</m:t>
        </m:r>
        <m:sSub>
          <m:e>
            <m:r>
              <m:t>b</m:t>
            </m:r>
          </m:e>
          <m:sub>
            <m:r>
              <m:t>s</m:t>
            </m:r>
          </m:sub>
        </m:sSub>
      </m:oMath>
      <w:r>
        <w:t xml:space="preserve"> </w:t>
      </w:r>
      <w:r>
        <w:t xml:space="preserve">admits exactly the two real cases</w:t>
      </w:r>
      <w:r>
        <w:t xml:space="preserve"> </w:t>
      </w:r>
      <m:oMath>
        <m:r>
          <m:t>κ</m:t>
        </m:r>
        <m:sSub>
          <m:e>
            <m:r>
              <m:t>b</m:t>
            </m:r>
          </m:e>
          <m:sub>
            <m:r>
              <m:t>s</m:t>
            </m:r>
          </m:sub>
        </m:sSub>
        <m:r>
          <m:rPr>
            <m:sty m:val="p"/>
          </m:rPr>
          <m:t>=</m:t>
        </m:r>
        <m:r>
          <m:t>0</m:t>
        </m:r>
      </m:oMath>
      <w:r>
        <w:t xml:space="preserve">, in which the mode repeats in every bay, and</w:t>
      </w:r>
      <w:r>
        <w:t xml:space="preserve"> </w:t>
      </w:r>
      <m:oMath>
        <m:r>
          <m:t>κ</m:t>
        </m:r>
        <m:sSub>
          <m:e>
            <m:r>
              <m:t>b</m:t>
            </m:r>
          </m:e>
          <m:sub>
            <m:r>
              <m:t>s</m:t>
            </m:r>
          </m:sub>
        </m:sSub>
        <m:r>
          <m:rPr>
            <m:sty m:val="p"/>
          </m:rPr>
          <m:t>=</m:t>
        </m:r>
        <m:r>
          <m:t>π</m:t>
        </m:r>
      </m:oMath>
      <w:r>
        <w:t xml:space="preserve">, in which it alternates in sign from bay to bay.</w:t>
      </w:r>
    </w:p>
    <w:p>
      <w:pPr>
        <w:pStyle w:val="MDPI31text"/>
      </w:pPr>
      <w:r>
        <w:t xml:space="preserve">For visualisation, the conventional modes can be ordered as in classical GBT by the generalised eigenvalue problem</w:t>
      </w:r>
      <w:r>
        <w:t xml:space="preserve"> </w:t>
      </w:r>
      <m:oMath>
        <m:acc>
          <m:accPr>
            <m:chr m:val="̂"/>
          </m:accPr>
          <m:e>
            <m:r>
              <m:rPr>
                <m:sty m:val="b"/>
              </m:rPr>
              <m:t>B</m:t>
            </m:r>
          </m:e>
        </m:acc>
        <m:r>
          <m:t> </m:t>
        </m:r>
        <m:r>
          <m:rPr>
            <m:sty m:val="b"/>
          </m:rPr>
          <m:t>ψ</m:t>
        </m:r>
        <m:r>
          <m:rPr>
            <m:sty m:val="p"/>
          </m:rPr>
          <m:t>=</m:t>
        </m:r>
        <m:r>
          <m:t>Λ</m:t>
        </m:r>
        <m:d>
          <m:dPr>
            <m:begChr m:val="("/>
            <m:sepChr m:val=""/>
            <m:endChr m:val=")"/>
            <m:grow/>
          </m:dPr>
          <m:e>
            <m:sSubSup>
              <m:e>
                <m:r>
                  <m:t>k</m:t>
                </m:r>
              </m:e>
              <m:sub>
                <m:r>
                  <m:t>r</m:t>
                </m:r>
              </m:sub>
              <m:sup>
                <m:r>
                  <m:t>2</m:t>
                </m:r>
              </m:sup>
            </m:sSubSup>
            <m:sSub>
              <m:e>
                <m:acc>
                  <m:accPr>
                    <m:chr m:val="̂"/>
                  </m:accPr>
                  <m:e>
                    <m:r>
                      <m:rPr>
                        <m:sty m:val="b"/>
                      </m:rPr>
                      <m:t>D</m:t>
                    </m:r>
                  </m:e>
                </m:acc>
              </m:e>
              <m:sub>
                <m:r>
                  <m:t>1</m:t>
                </m:r>
              </m:sub>
            </m:sSub>
            <m:r>
              <m:rPr>
                <m:sty m:val="p"/>
              </m:rPr>
              <m:t>+</m:t>
            </m:r>
            <m:sSubSup>
              <m:e>
                <m:r>
                  <m:t>k</m:t>
                </m:r>
              </m:e>
              <m:sub>
                <m:r>
                  <m:t>r</m:t>
                </m:r>
              </m:sub>
              <m:sup>
                <m:r>
                  <m:t>4</m:t>
                </m:r>
              </m:sup>
            </m:sSubSup>
            <m:acc>
              <m:accPr>
                <m:chr m:val="̂"/>
              </m:accPr>
              <m:e>
                <m:r>
                  <m:rPr>
                    <m:sty m:val="b"/>
                  </m:rPr>
                  <m:t>C</m:t>
                </m:r>
              </m:e>
            </m:acc>
          </m:e>
        </m:d>
        <m:r>
          <m:rPr>
            <m:sty m:val="b"/>
          </m:rPr>
          <m:t>ψ</m:t>
        </m:r>
      </m:oMath>
      <w:r>
        <w:t xml:space="preserve"> </w:t>
      </w:r>
      <w:r>
        <w:t xml:space="preserve">at a reference wavenumber</w:t>
      </w:r>
      <w:r>
        <w:t xml:space="preserve"> </w:t>
      </w:r>
      <m:oMath>
        <m:sSub>
          <m:e>
            <m:r>
              <m:t>k</m:t>
            </m:r>
          </m:e>
          <m:sub>
            <m:r>
              <m:t>r</m:t>
            </m:r>
          </m:sub>
        </m:sSub>
      </m:oMath>
      <w:r>
        <w:t xml:space="preserve">, with the modal matrices of Section 2.3; a small value of</w:t>
      </w:r>
      <w:r>
        <w:t xml:space="preserve"> </w:t>
      </w:r>
      <m:oMath>
        <m:r>
          <m:t>Λ</m:t>
        </m:r>
      </m:oMath>
      <w:r>
        <w:t xml:space="preserve"> </w:t>
      </w:r>
      <w:r>
        <w:t xml:space="preserve">indicates a preference for long waves. The first eight such modes of the periodic cell are shown in Figure 2. The two side nodes move identically in every mode, including the lateral rigid translation (mode 2), while the rigid rotation is absent.</w:t>
      </w:r>
    </w:p>
    <w:p>
      <w:pPr>
        <w:pStyle w:val="MDPI52figure"/>
      </w:pPr>
      <w:r>
        <w:drawing>
          <wp:inline>
            <wp:extent cx="5579999" cy="3246200"/>
            <wp:effectExtent b="0" l="0" r="0" t="0"/>
            <wp:docPr descr="Figure 2. First eight hierarchical conventional modes of the periodic cell (b_s = 150 mm, Cross-ply lay-up, k_r = 2\pi/b_s; in-plane deformation, grey: undeformed). The side nodes s_L and s_R (squares) move identically in every mode." title="" id="26" name="Picture"/>
            <a:graphic>
              <a:graphicData uri="http://schemas.openxmlformats.org/drawingml/2006/picture">
                <pic:pic>
                  <pic:nvPicPr>
                    <pic:cNvPr descr="fig/fig2_modes.png" id="27" name="Picture"/>
                    <pic:cNvPicPr>
                      <a:picLocks noChangeArrowheads="1" noChangeAspect="1"/>
                    </pic:cNvPicPr>
                  </pic:nvPicPr>
                  <pic:blipFill>
                    <a:blip r:embed="rId25"/>
                    <a:stretch>
                      <a:fillRect/>
                    </a:stretch>
                  </pic:blipFill>
                  <pic:spPr bwMode="auto">
                    <a:xfrm>
                      <a:off x="0" y="0"/>
                      <a:ext cx="5579999" cy="3246200"/>
                    </a:xfrm>
                    <a:prstGeom prst="rect">
                      <a:avLst/>
                    </a:prstGeom>
                    <a:noFill/>
                    <a:ln w="9525">
                      <a:noFill/>
                      <a:headEnd/>
                      <a:tailEnd/>
                    </a:ln>
                  </pic:spPr>
                </pic:pic>
              </a:graphicData>
            </a:graphic>
          </wp:inline>
        </w:drawing>
      </w:r>
    </w:p>
    <w:p>
      <w:pPr>
        <w:pStyle w:val="MDPI51figurecaption"/>
      </w:pPr>
      <w:r>
        <w:rPr>
          <w:bCs/>
          <w:b/>
        </w:rPr>
        <w:t xml:space="preserve">Figure 2.</w:t>
      </w:r>
      <w:r>
        <w:t xml:space="preserve"> </w:t>
      </w:r>
      <w:r>
        <w:t xml:space="preserve">First eight hierarchical conventional modes of the periodic cell (</w:t>
      </w:r>
      <m:oMath>
        <m:sSub>
          <m:e>
            <m:r>
              <m:t>b</m:t>
            </m:r>
          </m:e>
          <m:sub>
            <m:r>
              <m:t>s</m:t>
            </m:r>
          </m:sub>
        </m:sSub>
        <m:r>
          <m:rPr>
            <m:sty m:val="p"/>
          </m:rPr>
          <m:t>=</m:t>
        </m:r>
        <m:r>
          <m:t>150</m:t>
        </m:r>
      </m:oMath>
      <w:r>
        <w:t xml:space="preserve"> </w:t>
      </w:r>
      <w:r>
        <w:t xml:space="preserve">mm, Cross-ply lay-up,</w:t>
      </w:r>
      <w:r>
        <w:t xml:space="preserve"> </w:t>
      </w:r>
      <m:oMath>
        <m:sSub>
          <m:e>
            <m:r>
              <m:t>k</m:t>
            </m:r>
          </m:e>
          <m:sub>
            <m:r>
              <m:t>r</m:t>
            </m:r>
          </m:sub>
        </m:sSub>
        <m:r>
          <m:rPr>
            <m:sty m:val="p"/>
          </m:rPr>
          <m:t>=</m:t>
        </m:r>
        <m:r>
          <m:t>2</m:t>
        </m:r>
        <m:r>
          <m:t>π</m:t>
        </m:r>
        <m:r>
          <m:rPr>
            <m:sty m:val="p"/>
          </m:rPr>
          <m:t>/</m:t>
        </m:r>
        <m:sSub>
          <m:e>
            <m:r>
              <m:t>b</m:t>
            </m:r>
          </m:e>
          <m:sub>
            <m:r>
              <m:t>s</m:t>
            </m:r>
          </m:sub>
        </m:sSub>
      </m:oMath>
      <w:r>
        <w:t xml:space="preserve">; in-plane deformation, grey: undeformed). The side nodes</w:t>
      </w:r>
      <w:r>
        <w:t xml:space="preserve"> </w:t>
      </w:r>
      <m:oMath>
        <m:sSub>
          <m:e>
            <m:r>
              <m:t>s</m:t>
            </m:r>
          </m:e>
          <m:sub>
            <m:r>
              <m:t>L</m:t>
            </m:r>
          </m:sub>
        </m:sSub>
      </m:oMath>
      <w:r>
        <w:t xml:space="preserve"> </w:t>
      </w:r>
      <w:r>
        <w:t xml:space="preserve">and</w:t>
      </w:r>
      <w:r>
        <w:t xml:space="preserve"> </w:t>
      </w:r>
      <m:oMath>
        <m:sSub>
          <m:e>
            <m:r>
              <m:t>s</m:t>
            </m:r>
          </m:e>
          <m:sub>
            <m:r>
              <m:t>R</m:t>
            </m:r>
          </m:sub>
        </m:sSub>
      </m:oMath>
      <w:r>
        <w:t xml:space="preserve"> </w:t>
      </w:r>
      <w:r>
        <w:t xml:space="preserve">(squares) move identically in every mode.</w:t>
      </w:r>
    </w:p>
    <w:bookmarkEnd w:id="28"/>
    <w:bookmarkStart w:id="29" w:name="member-analysis"/>
    <w:p>
      <w:pPr>
        <w:pStyle w:val="MDPI22heading2"/>
      </w:pPr>
      <w:r>
        <w:t xml:space="preserve">2.3. Member analysis</w:t>
      </w:r>
    </w:p>
    <w:p>
      <w:pPr>
        <w:pStyle w:val="MDPI31text"/>
      </w:pPr>
      <w:r>
        <w:t xml:space="preserve">The variation of the strain energy is expressed in terms of the amplitude functions and their variations,</w:t>
      </w:r>
    </w:p>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r>
                  <m:t>δ</m:t>
                </m:r>
                <m:r>
                  <m:t>U</m:t>
                </m:r>
                <m:r>
                  <m:rPr>
                    <m:sty m:val="p"/>
                  </m:rPr>
                  <m:t>=</m:t>
                </m:r>
                <m:nary>
                  <m:naryPr>
                    <m:chr m:val="∫"/>
                    <m:limLoc m:val="subSup"/>
                    <m:subHide m:val="off"/>
                    <m:supHide m:val="on"/>
                  </m:naryPr>
                  <m:sub>
                    <m:r>
                      <m:t>L</m:t>
                    </m:r>
                  </m:sub>
                  <m:sup>
                    <m:r>
                      <m:t>​</m:t>
                    </m:r>
                  </m:sup>
                  <m:e>
                    <m:nary>
                      <m:naryPr>
                        <m:chr m:val="∫"/>
                        <m:limLoc m:val="subSup"/>
                        <m:subHide m:val="off"/>
                        <m:supHide m:val="on"/>
                      </m:naryPr>
                      <m:sub>
                        <m:r>
                          <m:t>b</m:t>
                        </m:r>
                      </m:sub>
                      <m:sup>
                        <m:r>
                          <m:t>​</m:t>
                        </m:r>
                      </m:sup>
                      <m:e>
                        <m:nary>
                          <m:naryPr>
                            <m:chr m:val="∫"/>
                            <m:limLoc m:val="subSup"/>
                            <m:subHide m:val="off"/>
                            <m:supHide m:val="on"/>
                          </m:naryPr>
                          <m:sub>
                            <m:r>
                              <m:t>t</m:t>
                            </m:r>
                          </m:sub>
                          <m:sup>
                            <m:r>
                              <m:t>​</m:t>
                            </m:r>
                          </m:sup>
                          <m:e>
                            <m:d>
                              <m:dPr>
                                <m:begChr m:val="("/>
                                <m:sepChr m:val=""/>
                                <m:endChr m:val=")"/>
                                <m:grow/>
                              </m:dPr>
                              <m:e>
                                <m:sSub>
                                  <m:e>
                                    <m:r>
                                      <m:t>σ</m:t>
                                    </m:r>
                                  </m:e>
                                  <m:sub>
                                    <m:r>
                                      <m:t>x</m:t>
                                    </m:r>
                                    <m:r>
                                      <m:t>x</m:t>
                                    </m:r>
                                  </m:sub>
                                </m:sSub>
                                <m:r>
                                  <m:t>δ</m:t>
                                </m:r>
                                <m:sSub>
                                  <m:e>
                                    <m:r>
                                      <m:t>ε</m:t>
                                    </m:r>
                                  </m:e>
                                  <m:sub>
                                    <m:r>
                                      <m:t>x</m:t>
                                    </m:r>
                                    <m:r>
                                      <m:t>x</m:t>
                                    </m:r>
                                  </m:sub>
                                </m:sSub>
                                <m:r>
                                  <m:rPr>
                                    <m:sty m:val="p"/>
                                  </m:rPr>
                                  <m:t>+</m:t>
                                </m:r>
                                <m:sSub>
                                  <m:e>
                                    <m:r>
                                      <m:t>σ</m:t>
                                    </m:r>
                                  </m:e>
                                  <m:sub>
                                    <m:r>
                                      <m:t>s</m:t>
                                    </m:r>
                                    <m:r>
                                      <m:t>s</m:t>
                                    </m:r>
                                  </m:sub>
                                </m:sSub>
                                <m:r>
                                  <m:t>δ</m:t>
                                </m:r>
                                <m:sSub>
                                  <m:e>
                                    <m:r>
                                      <m:t>ε</m:t>
                                    </m:r>
                                  </m:e>
                                  <m:sub>
                                    <m:r>
                                      <m:t>s</m:t>
                                    </m:r>
                                    <m:r>
                                      <m:t>s</m:t>
                                    </m:r>
                                  </m:sub>
                                </m:sSub>
                                <m:r>
                                  <m:rPr>
                                    <m:sty m:val="p"/>
                                  </m:rPr>
                                  <m:t>+</m:t>
                                </m:r>
                                <m:sSub>
                                  <m:e>
                                    <m:r>
                                      <m:t>τ</m:t>
                                    </m:r>
                                  </m:e>
                                  <m:sub>
                                    <m:r>
                                      <m:t>x</m:t>
                                    </m:r>
                                    <m:r>
                                      <m:t>s</m:t>
                                    </m:r>
                                  </m:sub>
                                </m:sSub>
                                <m:r>
                                  <m:t>δ</m:t>
                                </m:r>
                                <m:sSub>
                                  <m:e>
                                    <m:r>
                                      <m:t>γ</m:t>
                                    </m:r>
                                  </m:e>
                                  <m:sub>
                                    <m:r>
                                      <m:t>x</m:t>
                                    </m:r>
                                    <m:r>
                                      <m:t>s</m:t>
                                    </m:r>
                                  </m:sub>
                                </m:sSub>
                                <m:r>
                                  <m:rPr>
                                    <m:sty m:val="p"/>
                                  </m:rPr>
                                  <m:t>+</m:t>
                                </m:r>
                                <m:sSub>
                                  <m:e>
                                    <m:r>
                                      <m:t>τ</m:t>
                                    </m:r>
                                  </m:e>
                                  <m:sub>
                                    <m:r>
                                      <m:t>x</m:t>
                                    </m:r>
                                    <m:r>
                                      <m:t>z</m:t>
                                    </m:r>
                                  </m:sub>
                                </m:sSub>
                                <m:r>
                                  <m:t>δ</m:t>
                                </m:r>
                                <m:sSub>
                                  <m:e>
                                    <m:r>
                                      <m:t>γ</m:t>
                                    </m:r>
                                  </m:e>
                                  <m:sub>
                                    <m:r>
                                      <m:t>x</m:t>
                                    </m:r>
                                    <m:r>
                                      <m:t>z</m:t>
                                    </m:r>
                                  </m:sub>
                                </m:sSub>
                                <m:r>
                                  <m:rPr>
                                    <m:sty m:val="p"/>
                                  </m:rPr>
                                  <m:t>+</m:t>
                                </m:r>
                                <m:sSub>
                                  <m:e>
                                    <m:r>
                                      <m:t>τ</m:t>
                                    </m:r>
                                  </m:e>
                                  <m:sub>
                                    <m:r>
                                      <m:t>s</m:t>
                                    </m:r>
                                    <m:r>
                                      <m:t>z</m:t>
                                    </m:r>
                                  </m:sub>
                                </m:sSub>
                                <m:r>
                                  <m:t>δ</m:t>
                                </m:r>
                                <m:sSub>
                                  <m:e>
                                    <m:r>
                                      <m:t>γ</m:t>
                                    </m:r>
                                  </m:e>
                                  <m:sub>
                                    <m:r>
                                      <m:t>s</m:t>
                                    </m:r>
                                    <m:r>
                                      <m:t>z</m:t>
                                    </m:r>
                                  </m:sub>
                                </m:sSub>
                              </m:e>
                            </m:d>
                          </m:e>
                        </m:nary>
                      </m:e>
                    </m:nary>
                  </m:e>
                </m:nary>
                <m:r>
                  <m:t>d</m:t>
                </m:r>
                <m:r>
                  <m:t>z</m:t>
                </m:r>
                <m:r>
                  <m:t> </m:t>
                </m:r>
                <m:r>
                  <m:t>d</m:t>
                </m:r>
                <m:r>
                  <m:t>s</m:t>
                </m:r>
                <m:r>
                  <m:t> </m:t>
                </m:r>
                <m:r>
                  <m:t>d</m:t>
                </m:r>
                <m:r>
                  <m:t>x</m:t>
                </m:r>
                <m:r>
                  <m:rPr>
                    <m:sty m:val="p"/>
                  </m:rPr>
                  <m:t>=</m:t>
                </m:r>
                <m:nary>
                  <m:naryPr>
                    <m:chr m:val="∫"/>
                    <m:limLoc m:val="subSup"/>
                    <m:subHide m:val="off"/>
                    <m:supHide m:val="off"/>
                  </m:naryPr>
                  <m:sub>
                    <m:r>
                      <m:t>0</m:t>
                    </m:r>
                  </m:sub>
                  <m:sup>
                    <m:r>
                      <m:t>L</m:t>
                    </m:r>
                  </m:sup>
                  <m:e>
                    <m:r>
                      <m:t>δ</m:t>
                    </m:r>
                  </m:e>
                </m:nary>
                <m:sSup>
                  <m:e>
                    <m:r>
                      <m:rPr>
                        <m:sty m:val="b"/>
                      </m:rPr>
                      <m:t>Φ</m:t>
                    </m:r>
                  </m:e>
                  <m:sup>
                    <m:r>
                      <m:rPr>
                        <m:scr m:val="sans-serif"/>
                        <m:sty m:val="p"/>
                      </m:rPr>
                      <m:t>T</m:t>
                    </m:r>
                  </m:sup>
                </m:sSup>
                <m:r>
                  <m:t> </m:t>
                </m:r>
                <m:r>
                  <m:rPr>
                    <m:sty m:val="b"/>
                  </m:rPr>
                  <m:t>Ξ</m:t>
                </m:r>
                <m:r>
                  <m:t> </m:t>
                </m:r>
                <m:r>
                  <m:rPr>
                    <m:sty m:val="b"/>
                  </m:rPr>
                  <m:t>Φ</m:t>
                </m:r>
                <m:r>
                  <m:t> </m:t>
                </m:r>
                <m:r>
                  <m:t>d</m:t>
                </m:r>
                <m:r>
                  <m:t>x</m:t>
                </m:r>
                <m:r>
                  <m:rPr>
                    <m:sty m:val="p"/>
                  </m:rPr>
                  <m:t>,</m:t>
                </m:r>
              </m:oMath>
            </m:oMathPara>
          </w:p>
        </w:tc>
        <w:tc>
          <w:tcPr>
            <w:tcW w:w="431" w:type="dxa"/>
            <w:vAlign w:val="center"/>
          </w:tcPr>
          <w:p>
            <w:pPr>
              <w:pStyle w:val="MDPI3aequationnumber"/>
            </w:pPr>
            <w:r>
              <w:t>(19)</w:t>
            </w:r>
          </w:p>
        </w:tc>
      </w:tr>
    </w:tbl>
    <w:p>
      <w:pPr>
        <w:pStyle w:val="MDPI31text"/>
      </w:pPr>
      <w:r>
        <w:t xml:space="preserve">where the vector</w:t>
      </w:r>
      <w:r>
        <w:t xml:space="preserve"> </w:t>
      </w:r>
      <m:oMath>
        <m:r>
          <m:rPr>
            <m:sty m:val="b"/>
          </m:rPr>
          <m:t>Φ</m:t>
        </m:r>
      </m:oMath>
      <w:r>
        <w:t xml:space="preserve"> </w:t>
      </w:r>
      <w:r>
        <w:t xml:space="preserve">collects the amplitude functions of all modes and their first and second derivatives,</w:t>
      </w:r>
    </w:p>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r>
                  <m:rPr>
                    <m:sty m:val="b"/>
                  </m:rPr>
                  <m:t>Φ</m:t>
                </m:r>
                <m:r>
                  <m:rPr>
                    <m:sty m:val="p"/>
                  </m:rPr>
                  <m:t>=</m:t>
                </m:r>
                <m:d>
                  <m:dPr>
                    <m:begChr m:val="["/>
                    <m:sepChr m:val=""/>
                    <m:endChr m:val="]"/>
                    <m:grow/>
                  </m:dPr>
                  <m:e>
                    <m:m>
                      <m:mPr>
                        <m:baseJc m:val="center"/>
                        <m:plcHide m:val="on"/>
                        <m:mcs>
                          <m:mc>
                            <m:mcPr>
                              <m:count m:val="1"/>
                              <m:mcJc m:val="center"/>
                            </m:mcPr>
                          </m:mc>
                        </m:mcs>
                      </m:mPr>
                      <m:mr>
                        <m:e>
                          <m:r>
                            <m:rPr>
                              <m:sty m:val="b"/>
                            </m:rPr>
                            <m:t>φ</m:t>
                          </m:r>
                        </m:e>
                      </m:mr>
                      <m:mr>
                        <m:e>
                          <m:sSup>
                            <m:e>
                              <m:r>
                                <m:rPr>
                                  <m:sty m:val="b"/>
                                </m:rPr>
                                <m:t>φ</m:t>
                              </m:r>
                            </m:e>
                            <m:sup>
                              <m:r>
                                <m:t>I</m:t>
                              </m:r>
                            </m:sup>
                          </m:sSup>
                        </m:e>
                      </m:mr>
                      <m:mr>
                        <m:e>
                          <m:sSup>
                            <m:e>
                              <m:r>
                                <m:rPr>
                                  <m:sty m:val="b"/>
                                </m:rPr>
                                <m:t>φ</m:t>
                              </m:r>
                            </m:e>
                            <m:sup>
                              <m:r>
                                <m:t>I</m:t>
                              </m:r>
                              <m:r>
                                <m:t>I</m:t>
                              </m:r>
                            </m:sup>
                          </m:sSup>
                        </m:e>
                      </m:mr>
                    </m:m>
                  </m:e>
                </m:d>
                <m:r>
                  <m:rPr>
                    <m:sty m:val="p"/>
                  </m:rPr>
                  <m:t>,</m:t>
                </m:r>
                <m:r>
                  <m:t>  </m:t>
                </m:r>
                <m:sSup>
                  <m:e>
                    <m:r>
                      <m:t>φ</m:t>
                    </m:r>
                  </m:e>
                  <m:sup>
                    <m:r>
                      <m:t>I</m:t>
                    </m:r>
                  </m:sup>
                </m:sSup>
                <m:r>
                  <m:rPr>
                    <m:sty m:val="p"/>
                  </m:rPr>
                  <m:t>=</m:t>
                </m:r>
                <m:f>
                  <m:fPr>
                    <m:type m:val="bar"/>
                  </m:fPr>
                  <m:num>
                    <m:r>
                      <m:t>d</m:t>
                    </m:r>
                    <m:r>
                      <m:t>φ</m:t>
                    </m:r>
                  </m:num>
                  <m:den>
                    <m:r>
                      <m:t>d</m:t>
                    </m:r>
                    <m:r>
                      <m:t>x</m:t>
                    </m:r>
                  </m:den>
                </m:f>
                <m:r>
                  <m:rPr>
                    <m:sty m:val="p"/>
                  </m:rPr>
                  <m:t>,</m:t>
                </m:r>
                <m:r>
                  <m:t>  </m:t>
                </m:r>
                <m:sSup>
                  <m:e>
                    <m:r>
                      <m:t>φ</m:t>
                    </m:r>
                  </m:e>
                  <m:sup>
                    <m:r>
                      <m:t>I</m:t>
                    </m:r>
                    <m:r>
                      <m:t>I</m:t>
                    </m:r>
                  </m:sup>
                </m:sSup>
                <m:r>
                  <m:rPr>
                    <m:sty m:val="p"/>
                  </m:rPr>
                  <m:t>=</m:t>
                </m:r>
                <m:f>
                  <m:fPr>
                    <m:type m:val="bar"/>
                  </m:fPr>
                  <m:num>
                    <m:sSup>
                      <m:e>
                        <m:r>
                          <m:t>d</m:t>
                        </m:r>
                      </m:e>
                      <m:sup>
                        <m:r>
                          <m:t>2</m:t>
                        </m:r>
                      </m:sup>
                    </m:sSup>
                    <m:r>
                      <m:t>φ</m:t>
                    </m:r>
                  </m:num>
                  <m:den>
                    <m:r>
                      <m:t>d</m:t>
                    </m:r>
                    <m:sSup>
                      <m:e>
                        <m:r>
                          <m:t>x</m:t>
                        </m:r>
                      </m:e>
                      <m:sup>
                        <m:r>
                          <m:t>2</m:t>
                        </m:r>
                      </m:sup>
                    </m:sSup>
                  </m:den>
                </m:f>
                <m:r>
                  <m:rPr>
                    <m:sty m:val="p"/>
                  </m:rPr>
                  <m:t>,</m:t>
                </m:r>
              </m:oMath>
            </m:oMathPara>
          </w:p>
        </w:tc>
        <w:tc>
          <w:tcPr>
            <w:tcW w:w="431" w:type="dxa"/>
            <w:vAlign w:val="center"/>
          </w:tcPr>
          <w:p>
            <w:pPr>
              <w:pStyle w:val="MDPI3aequationnumber"/>
            </w:pPr>
            <w:r>
              <w:t>(20)</w:t>
            </w:r>
          </w:p>
        </w:tc>
      </w:tr>
    </w:tbl>
    <w:p>
      <w:pPr>
        <w:pStyle w:val="MDPI31text"/>
      </w:pPr>
      <w:r>
        <w:t xml:space="preserve">with</w:t>
      </w:r>
      <w:r>
        <w:t xml:space="preserve"> </w:t>
      </w:r>
      <m:oMath>
        <m:r>
          <m:rPr>
            <m:sty m:val="b"/>
          </m:rPr>
          <m:t>φ</m:t>
        </m:r>
      </m:oMath>
      <w:r>
        <w:t xml:space="preserve"> </w:t>
      </w:r>
      <w:r>
        <w:t xml:space="preserve">containing</w:t>
      </w:r>
      <w:r>
        <w:t xml:space="preserve"> </w:t>
      </w:r>
      <m:oMath>
        <m:sSub>
          <m:e>
            <m:r>
              <m:t>φ</m:t>
            </m:r>
          </m:e>
          <m:sub>
            <m:r>
              <m:t>i</m:t>
            </m:r>
          </m:sub>
        </m:sSub>
      </m:oMath>
      <w:r>
        <w:t xml:space="preserve">,</w:t>
      </w:r>
      <w:r>
        <w:t xml:space="preserve"> </w:t>
      </w:r>
      <m:oMath>
        <m:sSub>
          <m:e>
            <m:r>
              <m:t>φ</m:t>
            </m:r>
          </m:e>
          <m:sub>
            <m:r>
              <m:t>j</m:t>
            </m:r>
          </m:sub>
        </m:sSub>
      </m:oMath>
      <w:r>
        <w:t xml:space="preserve">,</w:t>
      </w:r>
      <w:r>
        <w:t xml:space="preserve"> </w:t>
      </w:r>
      <m:oMath>
        <m:sSub>
          <m:e>
            <m:r>
              <m:t>χ</m:t>
            </m:r>
          </m:e>
          <m:sub>
            <m:r>
              <m:t>r</m:t>
            </m:r>
          </m:sub>
        </m:sSub>
      </m:oMath>
      <w:r>
        <w:t xml:space="preserve"> </w:t>
      </w:r>
      <w:r>
        <w:t xml:space="preserve">and</w:t>
      </w:r>
      <w:r>
        <w:t xml:space="preserve"> </w:t>
      </w:r>
      <m:oMath>
        <m:sSub>
          <m:e>
            <m:r>
              <m:t>ϑ</m:t>
            </m:r>
          </m:e>
          <m:sub>
            <m:r>
              <m:t>r</m:t>
            </m:r>
          </m:sub>
        </m:sSub>
      </m:oMath>
      <w:r>
        <w:t xml:space="preserve">. With the generalised strains of Table 1 written as</w:t>
      </w:r>
      <w:r>
        <w:t xml:space="preserve"> </w:t>
      </w:r>
      <m:oMath>
        <m:acc>
          <m:accPr>
            <m:chr m:val="̂"/>
          </m:accPr>
          <m:e>
            <m:r>
              <m:rPr>
                <m:sty m:val="b"/>
              </m:rPr>
              <m:t>ε</m:t>
            </m:r>
          </m:e>
        </m:acc>
        <m:r>
          <m:rPr>
            <m:sty m:val="p"/>
          </m:rPr>
          <m:t>=</m:t>
        </m:r>
        <m:nary>
          <m:naryPr>
            <m:chr m:val="∑"/>
            <m:limLoc m:val="undOvr"/>
            <m:subHide m:val="off"/>
            <m:supHide m:val="on"/>
          </m:naryPr>
          <m:sub>
            <m:r>
              <m:t>d</m:t>
            </m:r>
          </m:sub>
          <m:sup>
            <m:r>
              <m:t>​</m:t>
            </m:r>
          </m:sup>
          <m:e>
            <m:sSup>
              <m:e>
                <m:r>
                  <m:rPr>
                    <m:sty m:val="b"/>
                  </m:rPr>
                  <m:t>E</m:t>
                </m:r>
              </m:e>
              <m:sup>
                <m:d>
                  <m:dPr>
                    <m:begChr m:val="("/>
                    <m:sepChr m:val=""/>
                    <m:endChr m:val=")"/>
                    <m:grow/>
                  </m:dPr>
                  <m:e>
                    <m:r>
                      <m:t>d</m:t>
                    </m:r>
                  </m:e>
                </m:d>
              </m:sup>
            </m:sSup>
          </m:e>
        </m:nary>
        <m:d>
          <m:dPr>
            <m:begChr m:val="("/>
            <m:sepChr m:val=""/>
            <m:endChr m:val=")"/>
            <m:grow/>
          </m:dPr>
          <m:e>
            <m:r>
              <m:t>s</m:t>
            </m:r>
          </m:e>
        </m:d>
        <m:r>
          <m:t> </m:t>
        </m:r>
        <m:sSup>
          <m:e>
            <m:r>
              <m:rPr>
                <m:sty m:val="b"/>
              </m:rPr>
              <m:t>φ</m:t>
            </m:r>
          </m:e>
          <m:sup>
            <m:d>
              <m:dPr>
                <m:begChr m:val="("/>
                <m:sepChr m:val=""/>
                <m:endChr m:val=")"/>
                <m:grow/>
              </m:dPr>
              <m:e>
                <m:r>
                  <m:t>d</m:t>
                </m:r>
              </m:e>
            </m:d>
          </m:sup>
        </m:sSup>
        <m:d>
          <m:dPr>
            <m:begChr m:val="("/>
            <m:sepChr m:val=""/>
            <m:endChr m:val=")"/>
            <m:grow/>
          </m:dPr>
          <m:e>
            <m:r>
              <m:t>x</m:t>
            </m:r>
          </m:e>
        </m:d>
      </m:oMath>
      <w:r>
        <w:t xml:space="preserve">,</w:t>
      </w:r>
      <w:r>
        <w:t xml:space="preserve"> </w:t>
      </w:r>
      <m:oMath>
        <m:r>
          <m:t>d</m:t>
        </m:r>
        <m:r>
          <m:rPr>
            <m:sty m:val="p"/>
          </m:rPr>
          <m:t>∈</m:t>
        </m:r>
        <m:r>
          <m:rPr>
            <m:sty m:val="p"/>
          </m:rPr>
          <m:t>{</m:t>
        </m:r>
        <m:r>
          <m:t>0</m:t>
        </m:r>
        <m:r>
          <m:rPr>
            <m:sty m:val="p"/>
          </m:rPr>
          <m:t>,</m:t>
        </m:r>
        <m:r>
          <m:t>I</m:t>
        </m:r>
        <m:r>
          <m:rPr>
            <m:sty m:val="p"/>
          </m:rPr>
          <m:t>,</m:t>
        </m:r>
        <m:r>
          <m:t>I</m:t>
        </m:r>
        <m:r>
          <m:t>I</m:t>
        </m:r>
        <m:r>
          <m:rPr>
            <m:sty m:val="p"/>
          </m:rPr>
          <m:t>}</m:t>
        </m:r>
      </m:oMath>
      <w:r>
        <w:t xml:space="preserve">, the GBT matrix</w:t>
      </w:r>
      <w:r>
        <w:t xml:space="preserve"> </w:t>
      </w:r>
      <m:oMath>
        <m:r>
          <m:rPr>
            <m:sty m:val="b"/>
          </m:rPr>
          <m:t>Ξ</m:t>
        </m:r>
      </m:oMath>
      <w:r>
        <w:t xml:space="preserve"> </w:t>
      </w:r>
      <w:r>
        <w:t xml:space="preserve">consists of the blocks</w:t>
      </w:r>
    </w:p>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r>
                  <m:rPr>
                    <m:sty m:val="b"/>
                  </m:rPr>
                  <m:t>Ξ</m:t>
                </m:r>
                <m:r>
                  <m:rPr>
                    <m:sty m:val="p"/>
                  </m:rPr>
                  <m:t>=</m:t>
                </m:r>
                <m:d>
                  <m:dPr>
                    <m:begChr m:val="["/>
                    <m:sepChr m:val=""/>
                    <m:endChr m:val="]"/>
                    <m:grow/>
                  </m:dPr>
                  <m:e>
                    <m:m>
                      <m:mPr>
                        <m:baseJc m:val="center"/>
                        <m:plcHide m:val="on"/>
                        <m:mcs>
                          <m:mc>
                            <m:mcPr>
                              <m:count m:val="1"/>
                              <m:mcJc m:val="center"/>
                            </m:mcPr>
                          </m:mc>
                          <m:mc>
                            <m:mcPr>
                              <m:count m:val="1"/>
                              <m:mcJc m:val="center"/>
                            </m:mcPr>
                          </m:mc>
                          <m:mc>
                            <m:mcPr>
                              <m:count m:val="1"/>
                              <m:mcJc m:val="center"/>
                            </m:mcPr>
                          </m:mc>
                        </m:mcs>
                      </m:mPr>
                      <m:mr>
                        <m:e>
                          <m:sSup>
                            <m:e>
                              <m:r>
                                <m:rPr>
                                  <m:sty m:val="b"/>
                                </m:rPr>
                                <m:t>Ξ</m:t>
                              </m:r>
                            </m:e>
                            <m:sup>
                              <m:d>
                                <m:dPr>
                                  <m:begChr m:val="("/>
                                  <m:sepChr m:val=""/>
                                  <m:endChr m:val=")"/>
                                  <m:grow/>
                                </m:dPr>
                                <m:e>
                                  <m:r>
                                    <m:t>0</m:t>
                                  </m:r>
                                  <m:r>
                                    <m:rPr>
                                      <m:sty m:val="p"/>
                                    </m:rPr>
                                    <m:t>,</m:t>
                                  </m:r>
                                  <m:r>
                                    <m:t>0</m:t>
                                  </m:r>
                                </m:e>
                              </m:d>
                            </m:sup>
                          </m:sSup>
                        </m:e>
                        <m:e>
                          <m:sSup>
                            <m:e>
                              <m:r>
                                <m:rPr>
                                  <m:sty m:val="b"/>
                                </m:rPr>
                                <m:t>Ξ</m:t>
                              </m:r>
                            </m:e>
                            <m:sup>
                              <m:d>
                                <m:dPr>
                                  <m:begChr m:val="("/>
                                  <m:sepChr m:val=""/>
                                  <m:endChr m:val=")"/>
                                  <m:grow/>
                                </m:dPr>
                                <m:e>
                                  <m:r>
                                    <m:t>0</m:t>
                                  </m:r>
                                  <m:r>
                                    <m:rPr>
                                      <m:sty m:val="p"/>
                                    </m:rPr>
                                    <m:t>,</m:t>
                                  </m:r>
                                  <m:r>
                                    <m:t>I</m:t>
                                  </m:r>
                                </m:e>
                              </m:d>
                            </m:sup>
                          </m:sSup>
                        </m:e>
                        <m:e>
                          <m:sSup>
                            <m:e>
                              <m:r>
                                <m:rPr>
                                  <m:sty m:val="b"/>
                                </m:rPr>
                                <m:t>Ξ</m:t>
                              </m:r>
                            </m:e>
                            <m:sup>
                              <m:d>
                                <m:dPr>
                                  <m:begChr m:val="("/>
                                  <m:sepChr m:val=""/>
                                  <m:endChr m:val=")"/>
                                  <m:grow/>
                                </m:dPr>
                                <m:e>
                                  <m:r>
                                    <m:t>0</m:t>
                                  </m:r>
                                  <m:r>
                                    <m:rPr>
                                      <m:sty m:val="p"/>
                                    </m:rPr>
                                    <m:t>,</m:t>
                                  </m:r>
                                  <m:r>
                                    <m:t>I</m:t>
                                  </m:r>
                                  <m:r>
                                    <m:t>I</m:t>
                                  </m:r>
                                </m:e>
                              </m:d>
                            </m:sup>
                          </m:sSup>
                        </m:e>
                      </m:mr>
                      <m:mr>
                        <m:e>
                          <m:sSup>
                            <m:e>
                              <m:r>
                                <m:rPr>
                                  <m:sty m:val="b"/>
                                </m:rPr>
                                <m:t>Ξ</m:t>
                              </m:r>
                            </m:e>
                            <m:sup>
                              <m:d>
                                <m:dPr>
                                  <m:begChr m:val="("/>
                                  <m:sepChr m:val=""/>
                                  <m:endChr m:val=")"/>
                                  <m:grow/>
                                </m:dPr>
                                <m:e>
                                  <m:r>
                                    <m:t>I</m:t>
                                  </m:r>
                                  <m:r>
                                    <m:rPr>
                                      <m:sty m:val="p"/>
                                    </m:rPr>
                                    <m:t>,</m:t>
                                  </m:r>
                                  <m:r>
                                    <m:t>0</m:t>
                                  </m:r>
                                </m:e>
                              </m:d>
                            </m:sup>
                          </m:sSup>
                        </m:e>
                        <m:e>
                          <m:sSup>
                            <m:e>
                              <m:r>
                                <m:rPr>
                                  <m:sty m:val="b"/>
                                </m:rPr>
                                <m:t>Ξ</m:t>
                              </m:r>
                            </m:e>
                            <m:sup>
                              <m:d>
                                <m:dPr>
                                  <m:begChr m:val="("/>
                                  <m:sepChr m:val=""/>
                                  <m:endChr m:val=")"/>
                                  <m:grow/>
                                </m:dPr>
                                <m:e>
                                  <m:r>
                                    <m:t>I</m:t>
                                  </m:r>
                                  <m:r>
                                    <m:rPr>
                                      <m:sty m:val="p"/>
                                    </m:rPr>
                                    <m:t>,</m:t>
                                  </m:r>
                                  <m:r>
                                    <m:t>I</m:t>
                                  </m:r>
                                </m:e>
                              </m:d>
                            </m:sup>
                          </m:sSup>
                        </m:e>
                        <m:e>
                          <m:sSup>
                            <m:e>
                              <m:r>
                                <m:rPr>
                                  <m:sty m:val="b"/>
                                </m:rPr>
                                <m:t>Ξ</m:t>
                              </m:r>
                            </m:e>
                            <m:sup>
                              <m:d>
                                <m:dPr>
                                  <m:begChr m:val="("/>
                                  <m:sepChr m:val=""/>
                                  <m:endChr m:val=")"/>
                                  <m:grow/>
                                </m:dPr>
                                <m:e>
                                  <m:r>
                                    <m:t>I</m:t>
                                  </m:r>
                                  <m:r>
                                    <m:rPr>
                                      <m:sty m:val="p"/>
                                    </m:rPr>
                                    <m:t>,</m:t>
                                  </m:r>
                                  <m:r>
                                    <m:t>I</m:t>
                                  </m:r>
                                  <m:r>
                                    <m:t>I</m:t>
                                  </m:r>
                                </m:e>
                              </m:d>
                            </m:sup>
                          </m:sSup>
                        </m:e>
                      </m:mr>
                      <m:mr>
                        <m:e>
                          <m:sSup>
                            <m:e>
                              <m:r>
                                <m:rPr>
                                  <m:sty m:val="b"/>
                                </m:rPr>
                                <m:t>Ξ</m:t>
                              </m:r>
                            </m:e>
                            <m:sup>
                              <m:d>
                                <m:dPr>
                                  <m:begChr m:val="("/>
                                  <m:sepChr m:val=""/>
                                  <m:endChr m:val=")"/>
                                  <m:grow/>
                                </m:dPr>
                                <m:e>
                                  <m:r>
                                    <m:t>I</m:t>
                                  </m:r>
                                  <m:r>
                                    <m:t>I</m:t>
                                  </m:r>
                                  <m:r>
                                    <m:rPr>
                                      <m:sty m:val="p"/>
                                    </m:rPr>
                                    <m:t>,</m:t>
                                  </m:r>
                                  <m:r>
                                    <m:t>0</m:t>
                                  </m:r>
                                </m:e>
                              </m:d>
                            </m:sup>
                          </m:sSup>
                        </m:e>
                        <m:e>
                          <m:sSup>
                            <m:e>
                              <m:r>
                                <m:rPr>
                                  <m:sty m:val="b"/>
                                </m:rPr>
                                <m:t>Ξ</m:t>
                              </m:r>
                            </m:e>
                            <m:sup>
                              <m:d>
                                <m:dPr>
                                  <m:begChr m:val="("/>
                                  <m:sepChr m:val=""/>
                                  <m:endChr m:val=")"/>
                                  <m:grow/>
                                </m:dPr>
                                <m:e>
                                  <m:r>
                                    <m:t>I</m:t>
                                  </m:r>
                                  <m:r>
                                    <m:t>I</m:t>
                                  </m:r>
                                  <m:r>
                                    <m:rPr>
                                      <m:sty m:val="p"/>
                                    </m:rPr>
                                    <m:t>,</m:t>
                                  </m:r>
                                  <m:r>
                                    <m:t>I</m:t>
                                  </m:r>
                                </m:e>
                              </m:d>
                            </m:sup>
                          </m:sSup>
                        </m:e>
                        <m:e>
                          <m:sSup>
                            <m:e>
                              <m:r>
                                <m:rPr>
                                  <m:sty m:val="b"/>
                                </m:rPr>
                                <m:t>Ξ</m:t>
                              </m:r>
                            </m:e>
                            <m:sup>
                              <m:d>
                                <m:dPr>
                                  <m:begChr m:val="("/>
                                  <m:sepChr m:val=""/>
                                  <m:endChr m:val=")"/>
                                  <m:grow/>
                                </m:dPr>
                                <m:e>
                                  <m:r>
                                    <m:t>I</m:t>
                                  </m:r>
                                  <m:r>
                                    <m:t>I</m:t>
                                  </m:r>
                                  <m:r>
                                    <m:rPr>
                                      <m:sty m:val="p"/>
                                    </m:rPr>
                                    <m:t>,</m:t>
                                  </m:r>
                                  <m:r>
                                    <m:t>I</m:t>
                                  </m:r>
                                  <m:r>
                                    <m:t>I</m:t>
                                  </m:r>
                                </m:e>
                              </m:d>
                            </m:sup>
                          </m:sSup>
                        </m:e>
                      </m:mr>
                    </m:m>
                  </m:e>
                </m:d>
                <m:r>
                  <m:rPr>
                    <m:sty m:val="p"/>
                  </m:rPr>
                  <m:t>,</m:t>
                </m:r>
                <m:r>
                  <m:t>  </m:t>
                </m:r>
                <m:sSubSup>
                  <m:e>
                    <m:r>
                      <m:t>Ξ</m:t>
                    </m:r>
                  </m:e>
                  <m:sub>
                    <m:r>
                      <m:t>k</m:t>
                    </m:r>
                    <m:r>
                      <m:t>l</m:t>
                    </m:r>
                  </m:sub>
                  <m:sup>
                    <m:d>
                      <m:dPr>
                        <m:begChr m:val="("/>
                        <m:sepChr m:val=""/>
                        <m:endChr m:val=")"/>
                        <m:grow/>
                      </m:dPr>
                      <m:e>
                        <m:r>
                          <m:t>d</m:t>
                        </m:r>
                        <m:r>
                          <m:rPr>
                            <m:sty m:val="p"/>
                          </m:rPr>
                          <m:t>,</m:t>
                        </m:r>
                        <m:r>
                          <m:t>e</m:t>
                        </m:r>
                      </m:e>
                    </m:d>
                  </m:sup>
                </m:sSubSup>
                <m:r>
                  <m:rPr>
                    <m:sty m:val="p"/>
                  </m:rPr>
                  <m:t>=</m:t>
                </m:r>
                <m:nary>
                  <m:naryPr>
                    <m:chr m:val="∫"/>
                    <m:limLoc m:val="subSup"/>
                    <m:subHide m:val="off"/>
                    <m:supHide m:val="on"/>
                  </m:naryPr>
                  <m:sub>
                    <m:r>
                      <m:t>Γ</m:t>
                    </m:r>
                  </m:sub>
                  <m:sup>
                    <m:r>
                      <m:t>​</m:t>
                    </m:r>
                  </m:sup>
                  <m:e>
                    <m:sSubSup>
                      <m:e>
                        <m:r>
                          <m:rPr>
                            <m:sty m:val="b"/>
                          </m:rPr>
                          <m:t>E</m:t>
                        </m:r>
                      </m:e>
                      <m:sub>
                        <m:r>
                          <m:t>k</m:t>
                        </m:r>
                      </m:sub>
                      <m:sup>
                        <m:d>
                          <m:dPr>
                            <m:begChr m:val="("/>
                            <m:sepChr m:val=""/>
                            <m:endChr m:val=")"/>
                            <m:grow/>
                          </m:dPr>
                          <m:e>
                            <m:r>
                              <m:t>d</m:t>
                            </m:r>
                          </m:e>
                        </m:d>
                        <m:r>
                          <m:rPr>
                            <m:scr m:val="sans-serif"/>
                            <m:sty m:val="p"/>
                          </m:rPr>
                          <m:t>T</m:t>
                        </m:r>
                      </m:sup>
                    </m:sSubSup>
                  </m:e>
                </m:nary>
                <m:r>
                  <m:t> </m:t>
                </m:r>
                <m:r>
                  <m:rPr>
                    <m:sty m:val="b"/>
                  </m:rPr>
                  <m:t>C</m:t>
                </m:r>
                <m:r>
                  <m:t> </m:t>
                </m:r>
                <m:sSubSup>
                  <m:e>
                    <m:r>
                      <m:rPr>
                        <m:sty m:val="b"/>
                      </m:rPr>
                      <m:t>E</m:t>
                    </m:r>
                  </m:e>
                  <m:sub>
                    <m:r>
                      <m:t>l</m:t>
                    </m:r>
                  </m:sub>
                  <m:sup>
                    <m:d>
                      <m:dPr>
                        <m:begChr m:val="("/>
                        <m:sepChr m:val=""/>
                        <m:endChr m:val=")"/>
                        <m:grow/>
                      </m:dPr>
                      <m:e>
                        <m:r>
                          <m:t>e</m:t>
                        </m:r>
                      </m:e>
                    </m:d>
                  </m:sup>
                </m:sSubSup>
                <m:r>
                  <m:t> </m:t>
                </m:r>
                <m:r>
                  <m:t>d</m:t>
                </m:r>
                <m:r>
                  <m:t>s</m:t>
                </m:r>
                <m:r>
                  <m:rPr>
                    <m:sty m:val="p"/>
                  </m:rPr>
                  <m:t>,</m:t>
                </m:r>
              </m:oMath>
            </m:oMathPara>
          </w:p>
        </w:tc>
        <w:tc>
          <w:tcPr>
            <w:tcW w:w="431" w:type="dxa"/>
            <w:vAlign w:val="center"/>
          </w:tcPr>
          <w:p>
            <w:pPr>
              <w:pStyle w:val="MDPI3aequationnumber"/>
            </w:pPr>
            <w:r>
              <w:t>(21)</w:t>
            </w:r>
          </w:p>
        </w:tc>
      </w:tr>
    </w:tbl>
    <w:p>
      <w:pPr>
        <w:pStyle w:val="MDPI31text"/>
      </w:pPr>
      <w:r>
        <w:t xml:space="preserve">where</w:t>
      </w:r>
      <w:r>
        <w:t xml:space="preserve"> </w:t>
      </w:r>
      <m:oMath>
        <m:r>
          <m:t>Γ</m:t>
        </m:r>
      </m:oMath>
      <w:r>
        <w:t xml:space="preserve"> </w:t>
      </w:r>
      <w:r>
        <w:t xml:space="preserve">is the mid-line of the cross-section and</w:t>
      </w:r>
      <w:r>
        <w:t xml:space="preserve"> </w:t>
      </w:r>
      <m:oMath>
        <m:sSup>
          <m:e>
            <m:r>
              <m:rPr>
                <m:sty m:val="b"/>
              </m:rPr>
              <m:t>Ξ</m:t>
            </m:r>
          </m:e>
          <m:sup>
            <m:d>
              <m:dPr>
                <m:begChr m:val="("/>
                <m:sepChr m:val=""/>
                <m:endChr m:val=")"/>
                <m:grow/>
              </m:dPr>
              <m:e>
                <m:r>
                  <m:t>e</m:t>
                </m:r>
                <m:r>
                  <m:rPr>
                    <m:sty m:val="p"/>
                  </m:rPr>
                  <m:t>,</m:t>
                </m:r>
                <m:r>
                  <m:t>d</m:t>
                </m:r>
              </m:e>
            </m:d>
          </m:sup>
        </m:sSup>
        <m:r>
          <m:rPr>
            <m:sty m:val="p"/>
          </m:rPr>
          <m:t>=</m:t>
        </m:r>
        <m:sSup>
          <m:e>
            <m:r>
              <m:rPr>
                <m:sty m:val="b"/>
              </m:rPr>
              <m:t>Ξ</m:t>
            </m:r>
          </m:e>
          <m:sup>
            <m:d>
              <m:dPr>
                <m:begChr m:val="("/>
                <m:sepChr m:val=""/>
                <m:endChr m:val=")"/>
                <m:grow/>
              </m:dPr>
              <m:e>
                <m:r>
                  <m:t>d</m:t>
                </m:r>
                <m:r>
                  <m:rPr>
                    <m:sty m:val="p"/>
                  </m:rPr>
                  <m:t>,</m:t>
                </m:r>
                <m:r>
                  <m:t>e</m:t>
                </m:r>
              </m:e>
            </m:d>
            <m:r>
              <m:rPr>
                <m:scr m:val="sans-serif"/>
                <m:sty m:val="p"/>
              </m:rPr>
              <m:t>T</m:t>
            </m:r>
          </m:sup>
        </m:sSup>
      </m:oMath>
      <w:r>
        <w:t xml:space="preserve">. As in the GBT–Ritz approach [49],</w:t>
      </w:r>
      <w:r>
        <w:t xml:space="preserve"> </w:t>
      </w:r>
      <m:oMath>
        <m:r>
          <m:rPr>
            <m:sty m:val="b"/>
          </m:rPr>
          <m:t>Ξ</m:t>
        </m:r>
      </m:oMath>
      <w:r>
        <w:t xml:space="preserve"> </w:t>
      </w:r>
      <w:r>
        <w:t xml:space="preserve">is decomposed into the components of the conventional modes,</w:t>
      </w:r>
      <w:r>
        <w:t xml:space="preserve"> </w:t>
      </w:r>
      <m:oMath>
        <m:acc>
          <m:accPr>
            <m:chr m:val="̂"/>
          </m:accPr>
          <m:e>
            <m:r>
              <m:rPr>
                <m:sty m:val="b"/>
              </m:rPr>
              <m:t>Ξ</m:t>
            </m:r>
          </m:e>
        </m:acc>
      </m:oMath>
      <w:r>
        <w:t xml:space="preserve">, of the shear modes,</w:t>
      </w:r>
      <w:r>
        <w:t xml:space="preserve"> </w:t>
      </w:r>
      <m:oMath>
        <m:acc>
          <m:accPr>
            <m:chr m:val="̌"/>
          </m:accPr>
          <m:e>
            <m:r>
              <m:rPr>
                <m:sty m:val="b"/>
              </m:rPr>
              <m:t>Ξ</m:t>
            </m:r>
          </m:e>
        </m:acc>
      </m:oMath>
      <w:r>
        <w:t xml:space="preserve">, and of the interaction between them,</w:t>
      </w:r>
      <w:r>
        <w:t xml:space="preserve"> </w:t>
      </w:r>
      <m:oMath>
        <m:acc>
          <m:accPr>
            <m:chr m:val="̃"/>
          </m:accPr>
          <m:e>
            <m:r>
              <m:rPr>
                <m:sty m:val="b"/>
              </m:rPr>
              <m:t>Ξ</m:t>
            </m:r>
          </m:e>
        </m:acc>
      </m:oMath>
      <w:r>
        <w:t xml:space="preserve">, supplemented here by the components</w:t>
      </w:r>
      <w:r>
        <w:t xml:space="preserve"> </w:t>
      </w:r>
      <m:oMath>
        <m:sSup>
          <m:e>
            <m:r>
              <m:rPr>
                <m:sty m:val="b"/>
              </m:rPr>
              <m:t>Ξ</m:t>
            </m:r>
          </m:e>
          <m:sup>
            <m:r>
              <m:t>M</m:t>
            </m:r>
          </m:sup>
        </m:sSup>
      </m:oMath>
      <w:r>
        <w:t xml:space="preserve"> </w:t>
      </w:r>
      <w:r>
        <w:t xml:space="preserve">that involve the Mindlin modes. For the conventional modes,</w:t>
      </w:r>
    </w:p>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acc>
                  <m:accPr>
                    <m:chr m:val="̂"/>
                  </m:accPr>
                  <m:e>
                    <m:r>
                      <m:rPr>
                        <m:sty m:val="b"/>
                      </m:rPr>
                      <m:t>Ξ</m:t>
                    </m:r>
                  </m:e>
                </m:acc>
                <m:r>
                  <m:rPr>
                    <m:sty m:val="p"/>
                  </m:rPr>
                  <m:t>=</m:t>
                </m:r>
                <m:d>
                  <m:dPr>
                    <m:begChr m:val="["/>
                    <m:sepChr m:val=""/>
                    <m:endChr m:val="]"/>
                    <m:grow/>
                  </m:dPr>
                  <m:e>
                    <m:m>
                      <m:mPr>
                        <m:baseJc m:val="center"/>
                        <m:plcHide m:val="on"/>
                        <m:mcs>
                          <m:mc>
                            <m:mcPr>
                              <m:count m:val="1"/>
                              <m:mcJc m:val="center"/>
                            </m:mcPr>
                          </m:mc>
                          <m:mc>
                            <m:mcPr>
                              <m:count m:val="1"/>
                              <m:mcJc m:val="center"/>
                            </m:mcPr>
                          </m:mc>
                          <m:mc>
                            <m:mcPr>
                              <m:count m:val="1"/>
                              <m:mcJc m:val="center"/>
                            </m:mcPr>
                          </m:mc>
                        </m:mcs>
                      </m:mPr>
                      <m:mr>
                        <m:e>
                          <m:acc>
                            <m:accPr>
                              <m:chr m:val="̂"/>
                            </m:accPr>
                            <m:e>
                              <m:r>
                                <m:rPr>
                                  <m:sty m:val="b"/>
                                </m:rPr>
                                <m:t>B</m:t>
                              </m:r>
                            </m:e>
                          </m:acc>
                        </m:e>
                        <m:e>
                          <m:sSub>
                            <m:e>
                              <m:acc>
                                <m:accPr>
                                  <m:chr m:val="̂"/>
                                </m:accPr>
                                <m:e>
                                  <m:r>
                                    <m:rPr>
                                      <m:sty m:val="b"/>
                                    </m:rPr>
                                    <m:t>F</m:t>
                                  </m:r>
                                </m:e>
                              </m:acc>
                            </m:e>
                            <m:sub>
                              <m:r>
                                <m:t>1</m:t>
                              </m:r>
                            </m:sub>
                          </m:sSub>
                        </m:e>
                        <m:e>
                          <m:sSub>
                            <m:e>
                              <m:acc>
                                <m:accPr>
                                  <m:chr m:val="̂"/>
                                </m:accPr>
                                <m:e>
                                  <m:r>
                                    <m:rPr>
                                      <m:sty m:val="b"/>
                                    </m:rPr>
                                    <m:t>D</m:t>
                                  </m:r>
                                </m:e>
                              </m:acc>
                            </m:e>
                            <m:sub>
                              <m:r>
                                <m:t>2</m:t>
                              </m:r>
                            </m:sub>
                          </m:sSub>
                        </m:e>
                      </m:mr>
                      <m:mr>
                        <m:e>
                          <m:sSubSup>
                            <m:e>
                              <m:acc>
                                <m:accPr>
                                  <m:chr m:val="̂"/>
                                </m:accPr>
                                <m:e>
                                  <m:r>
                                    <m:rPr>
                                      <m:sty m:val="b"/>
                                    </m:rPr>
                                    <m:t>F</m:t>
                                  </m:r>
                                </m:e>
                              </m:acc>
                            </m:e>
                            <m:sub>
                              <m:r>
                                <m:t>1</m:t>
                              </m:r>
                            </m:sub>
                            <m:sup>
                              <m:r>
                                <m:rPr>
                                  <m:scr m:val="sans-serif"/>
                                  <m:sty m:val="p"/>
                                </m:rPr>
                                <m:t>T</m:t>
                              </m:r>
                            </m:sup>
                          </m:sSubSup>
                        </m:e>
                        <m:e>
                          <m:sSub>
                            <m:e>
                              <m:acc>
                                <m:accPr>
                                  <m:chr m:val="̂"/>
                                </m:accPr>
                                <m:e>
                                  <m:r>
                                    <m:rPr>
                                      <m:sty m:val="b"/>
                                    </m:rPr>
                                    <m:t>D</m:t>
                                  </m:r>
                                </m:e>
                              </m:acc>
                            </m:e>
                            <m:sub>
                              <m:r>
                                <m:t>1</m:t>
                              </m:r>
                            </m:sub>
                          </m:sSub>
                        </m:e>
                        <m:e>
                          <m:sSub>
                            <m:e>
                              <m:acc>
                                <m:accPr>
                                  <m:chr m:val="̂"/>
                                </m:accPr>
                                <m:e>
                                  <m:r>
                                    <m:rPr>
                                      <m:sty m:val="b"/>
                                    </m:rPr>
                                    <m:t>H</m:t>
                                  </m:r>
                                </m:e>
                              </m:acc>
                            </m:e>
                            <m:sub>
                              <m:r>
                                <m:t>1</m:t>
                              </m:r>
                            </m:sub>
                          </m:sSub>
                        </m:e>
                      </m:mr>
                      <m:mr>
                        <m:e>
                          <m:sSubSup>
                            <m:e>
                              <m:acc>
                                <m:accPr>
                                  <m:chr m:val="̂"/>
                                </m:accPr>
                                <m:e>
                                  <m:r>
                                    <m:rPr>
                                      <m:sty m:val="b"/>
                                    </m:rPr>
                                    <m:t>D</m:t>
                                  </m:r>
                                </m:e>
                              </m:acc>
                            </m:e>
                            <m:sub>
                              <m:r>
                                <m:t>2</m:t>
                              </m:r>
                            </m:sub>
                            <m:sup>
                              <m:r>
                                <m:rPr>
                                  <m:scr m:val="sans-serif"/>
                                  <m:sty m:val="p"/>
                                </m:rPr>
                                <m:t>T</m:t>
                              </m:r>
                            </m:sup>
                          </m:sSubSup>
                        </m:e>
                        <m:e>
                          <m:sSubSup>
                            <m:e>
                              <m:acc>
                                <m:accPr>
                                  <m:chr m:val="̂"/>
                                </m:accPr>
                                <m:e>
                                  <m:r>
                                    <m:rPr>
                                      <m:sty m:val="b"/>
                                    </m:rPr>
                                    <m:t>H</m:t>
                                  </m:r>
                                </m:e>
                              </m:acc>
                            </m:e>
                            <m:sub>
                              <m:r>
                                <m:t>1</m:t>
                              </m:r>
                            </m:sub>
                            <m:sup>
                              <m:r>
                                <m:rPr>
                                  <m:scr m:val="sans-serif"/>
                                  <m:sty m:val="p"/>
                                </m:rPr>
                                <m:t>T</m:t>
                              </m:r>
                            </m:sup>
                          </m:sSubSup>
                        </m:e>
                        <m:e>
                          <m:acc>
                            <m:accPr>
                              <m:chr m:val="̂"/>
                            </m:accPr>
                            <m:e>
                              <m:r>
                                <m:rPr>
                                  <m:sty m:val="b"/>
                                </m:rPr>
                                <m:t>C</m:t>
                              </m:r>
                            </m:e>
                          </m:acc>
                        </m:e>
                      </m:mr>
                    </m:m>
                  </m:e>
                </m:d>
                <m:r>
                  <m:rPr>
                    <m:sty m:val="p"/>
                  </m:rPr>
                  <m:t>,</m:t>
                </m:r>
              </m:oMath>
            </m:oMathPara>
          </w:p>
        </w:tc>
        <w:tc>
          <w:tcPr>
            <w:tcW w:w="431" w:type="dxa"/>
            <w:vAlign w:val="center"/>
          </w:tcPr>
          <w:p>
            <w:pPr>
              <w:pStyle w:val="MDPI3aequationnumber"/>
            </w:pPr>
            <w:r>
              <w:t>(22)</w:t>
            </w:r>
          </w:p>
        </w:tc>
      </w:tr>
    </w:tbl>
    <w:p>
      <w:pPr>
        <w:pStyle w:val="MDPI31text"/>
      </w:pPr>
      <w:r>
        <w:t xml:space="preserve">and substituting Table 1 and Eq. (8) into Eq. (21) gives, for symmetric and unsymmetric laminates, with</w:t>
      </w:r>
      <w:r>
        <w:t xml:space="preserve"> </w:t>
      </w:r>
      <m:oMath>
        <m:sSub>
          <m:e>
            <m:r>
              <m:t>γ</m:t>
            </m:r>
          </m:e>
          <m:sub>
            <m:r>
              <m:t>i</m:t>
            </m:r>
          </m:sub>
        </m:sSub>
        <m:r>
          <m:rPr>
            <m:sty m:val="p"/>
          </m:rPr>
          <m:t>=</m:t>
        </m:r>
        <m:sSub>
          <m:e>
            <m:acc>
              <m:accPr>
                <m:chr m:val="‾"/>
              </m:accPr>
              <m:e>
                <m:r>
                  <m:t>u</m:t>
                </m:r>
              </m:e>
            </m:acc>
          </m:e>
          <m:sub>
            <m:r>
              <m:t>i</m:t>
            </m:r>
            <m:r>
              <m:rPr>
                <m:sty m:val="p"/>
              </m:rPr>
              <m:t>,</m:t>
            </m:r>
            <m:r>
              <m:t>s</m:t>
            </m:r>
          </m:sub>
        </m:sSub>
        <m:r>
          <m:rPr>
            <m:sty m:val="p"/>
          </m:rPr>
          <m:t>+</m:t>
        </m:r>
        <m:sSub>
          <m:e>
            <m:acc>
              <m:accPr>
                <m:chr m:val="‾"/>
              </m:accPr>
              <m:e>
                <m:r>
                  <m:t>v</m:t>
                </m:r>
              </m:e>
            </m:acc>
          </m:e>
          <m:sub>
            <m:r>
              <m:t>i</m:t>
            </m:r>
          </m:sub>
        </m:sSub>
      </m:oMath>
      <w:r>
        <w:t xml:space="preserve"> </w:t>
      </w:r>
      <w:r>
        <w:t xml:space="preserve">and the conventional modes</w:t>
      </w:r>
      <w:r>
        <w:t xml:space="preserve"> </w:t>
      </w:r>
      <m:oMath>
        <m:r>
          <m:t>i</m:t>
        </m:r>
      </m:oMath>
      <w:r>
        <w:t xml:space="preserve"> </w:t>
      </w:r>
      <w:r>
        <w:t xml:space="preserve">and</w:t>
      </w:r>
      <w:r>
        <w:t xml:space="preserve"> </w:t>
      </w:r>
      <m:oMath>
        <m:r>
          <m:t>k</m:t>
        </m:r>
      </m:oMath>
      <w:r>
        <w:t xml:space="preserve">,</w:t>
      </w:r>
    </w:p>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sSub>
                  <m:e>
                    <m:acc>
                      <m:accPr>
                        <m:chr m:val="̂"/>
                      </m:accPr>
                      <m:e>
                        <m:r>
                          <m:t>B</m:t>
                        </m:r>
                      </m:e>
                    </m:acc>
                  </m:e>
                  <m:sub>
                    <m:r>
                      <m:t>i</m:t>
                    </m:r>
                    <m:r>
                      <m:t>k</m:t>
                    </m:r>
                  </m:sub>
                </m:sSub>
                <m:r>
                  <m:rPr>
                    <m:sty m:val="p"/>
                  </m:rPr>
                  <m:t>=</m:t>
                </m:r>
                <m:nary>
                  <m:naryPr>
                    <m:chr m:val="∫"/>
                    <m:limLoc m:val="subSup"/>
                    <m:subHide m:val="off"/>
                    <m:supHide m:val="on"/>
                  </m:naryPr>
                  <m:sub>
                    <m:r>
                      <m:t>Γ</m:t>
                    </m:r>
                  </m:sub>
                  <m:sup>
                    <m:r>
                      <m:t>​</m:t>
                    </m:r>
                  </m:sup>
                  <m:e>
                    <m:d>
                      <m:dPr>
                        <m:begChr m:val="["/>
                        <m:sepChr m:val=""/>
                        <m:endChr m:val="]"/>
                        <m:grow/>
                      </m:dPr>
                      <m:e>
                        <m:sSub>
                          <m:e>
                            <m:r>
                              <m:t>A</m:t>
                            </m:r>
                          </m:e>
                          <m:sub>
                            <m:r>
                              <m:t>22</m:t>
                            </m:r>
                          </m:sub>
                        </m:sSub>
                        <m:r>
                          <m:t> </m:t>
                        </m:r>
                        <m:sSub>
                          <m:e>
                            <m:acc>
                              <m:accPr>
                                <m:chr m:val="‾"/>
                              </m:accPr>
                              <m:e>
                                <m:r>
                                  <m:t>v</m:t>
                                </m:r>
                              </m:e>
                            </m:acc>
                          </m:e>
                          <m:sub>
                            <m:r>
                              <m:t>i</m:t>
                            </m:r>
                            <m:r>
                              <m:rPr>
                                <m:sty m:val="p"/>
                              </m:rPr>
                              <m:t>,</m:t>
                            </m:r>
                            <m:r>
                              <m:t>s</m:t>
                            </m:r>
                          </m:sub>
                        </m:sSub>
                        <m:sSub>
                          <m:e>
                            <m:acc>
                              <m:accPr>
                                <m:chr m:val="‾"/>
                              </m:accPr>
                              <m:e>
                                <m:r>
                                  <m:t>v</m:t>
                                </m:r>
                              </m:e>
                            </m:acc>
                          </m:e>
                          <m:sub>
                            <m:r>
                              <m:t>k</m:t>
                            </m:r>
                            <m:r>
                              <m:rPr>
                                <m:sty m:val="p"/>
                              </m:rPr>
                              <m:t>,</m:t>
                            </m:r>
                            <m:r>
                              <m:t>s</m:t>
                            </m:r>
                          </m:sub>
                        </m:sSub>
                        <m:r>
                          <m:rPr>
                            <m:sty m:val="p"/>
                          </m:rPr>
                          <m:t>−</m:t>
                        </m:r>
                        <m:sSub>
                          <m:e>
                            <m:r>
                              <m:t>B</m:t>
                            </m:r>
                          </m:e>
                          <m:sub>
                            <m:r>
                              <m:t>22</m:t>
                            </m:r>
                          </m:sub>
                        </m:sSub>
                        <m:d>
                          <m:dPr>
                            <m:begChr m:val="("/>
                            <m:sepChr m:val=""/>
                            <m:endChr m:val=")"/>
                            <m:grow/>
                          </m:dPr>
                          <m:e>
                            <m:sSub>
                              <m:e>
                                <m:acc>
                                  <m:accPr>
                                    <m:chr m:val="‾"/>
                                  </m:accPr>
                                  <m:e>
                                    <m:r>
                                      <m:t>v</m:t>
                                    </m:r>
                                  </m:e>
                                </m:acc>
                              </m:e>
                              <m:sub>
                                <m:r>
                                  <m:t>i</m:t>
                                </m:r>
                                <m:r>
                                  <m:rPr>
                                    <m:sty m:val="p"/>
                                  </m:rPr>
                                  <m:t>,</m:t>
                                </m:r>
                                <m:r>
                                  <m:t>s</m:t>
                                </m:r>
                              </m:sub>
                            </m:sSub>
                            <m:sSub>
                              <m:e>
                                <m:acc>
                                  <m:accPr>
                                    <m:chr m:val="‾"/>
                                  </m:accPr>
                                  <m:e>
                                    <m:r>
                                      <m:t>w</m:t>
                                    </m:r>
                                  </m:e>
                                </m:acc>
                              </m:e>
                              <m:sub>
                                <m:r>
                                  <m:t>k</m:t>
                                </m:r>
                                <m:r>
                                  <m:rPr>
                                    <m:sty m:val="p"/>
                                  </m:rPr>
                                  <m:t>,</m:t>
                                </m:r>
                                <m:r>
                                  <m:t>s</m:t>
                                </m:r>
                                <m:r>
                                  <m:t>s</m:t>
                                </m:r>
                              </m:sub>
                            </m:sSub>
                            <m:r>
                              <m:rPr>
                                <m:sty m:val="p"/>
                              </m:rPr>
                              <m:t>+</m:t>
                            </m:r>
                            <m:sSub>
                              <m:e>
                                <m:acc>
                                  <m:accPr>
                                    <m:chr m:val="‾"/>
                                  </m:accPr>
                                  <m:e>
                                    <m:r>
                                      <m:t>w</m:t>
                                    </m:r>
                                  </m:e>
                                </m:acc>
                              </m:e>
                              <m:sub>
                                <m:r>
                                  <m:t>i</m:t>
                                </m:r>
                                <m:r>
                                  <m:rPr>
                                    <m:sty m:val="p"/>
                                  </m:rPr>
                                  <m:t>,</m:t>
                                </m:r>
                                <m:r>
                                  <m:t>s</m:t>
                                </m:r>
                                <m:r>
                                  <m:t>s</m:t>
                                </m:r>
                              </m:sub>
                            </m:sSub>
                            <m:sSub>
                              <m:e>
                                <m:acc>
                                  <m:accPr>
                                    <m:chr m:val="‾"/>
                                  </m:accPr>
                                  <m:e>
                                    <m:r>
                                      <m:t>v</m:t>
                                    </m:r>
                                  </m:e>
                                </m:acc>
                              </m:e>
                              <m:sub>
                                <m:r>
                                  <m:t>k</m:t>
                                </m:r>
                                <m:r>
                                  <m:rPr>
                                    <m:sty m:val="p"/>
                                  </m:rPr>
                                  <m:t>,</m:t>
                                </m:r>
                                <m:r>
                                  <m:t>s</m:t>
                                </m:r>
                              </m:sub>
                            </m:sSub>
                          </m:e>
                        </m:d>
                        <m:r>
                          <m:rPr>
                            <m:sty m:val="p"/>
                          </m:rPr>
                          <m:t>+</m:t>
                        </m:r>
                        <m:sSub>
                          <m:e>
                            <m:r>
                              <m:t>D</m:t>
                            </m:r>
                          </m:e>
                          <m:sub>
                            <m:r>
                              <m:t>22</m:t>
                            </m:r>
                          </m:sub>
                        </m:sSub>
                        <m:r>
                          <m:t> </m:t>
                        </m:r>
                        <m:sSub>
                          <m:e>
                            <m:acc>
                              <m:accPr>
                                <m:chr m:val="‾"/>
                              </m:accPr>
                              <m:e>
                                <m:r>
                                  <m:t>w</m:t>
                                </m:r>
                              </m:e>
                            </m:acc>
                          </m:e>
                          <m:sub>
                            <m:r>
                              <m:t>i</m:t>
                            </m:r>
                            <m:r>
                              <m:rPr>
                                <m:sty m:val="p"/>
                              </m:rPr>
                              <m:t>,</m:t>
                            </m:r>
                            <m:r>
                              <m:t>s</m:t>
                            </m:r>
                            <m:r>
                              <m:t>s</m:t>
                            </m:r>
                          </m:sub>
                        </m:sSub>
                        <m:sSub>
                          <m:e>
                            <m:acc>
                              <m:accPr>
                                <m:chr m:val="‾"/>
                              </m:accPr>
                              <m:e>
                                <m:r>
                                  <m:t>w</m:t>
                                </m:r>
                              </m:e>
                            </m:acc>
                          </m:e>
                          <m:sub>
                            <m:r>
                              <m:t>k</m:t>
                            </m:r>
                            <m:r>
                              <m:rPr>
                                <m:sty m:val="p"/>
                              </m:rPr>
                              <m:t>,</m:t>
                            </m:r>
                            <m:r>
                              <m:t>s</m:t>
                            </m:r>
                            <m:r>
                              <m:t>s</m:t>
                            </m:r>
                          </m:sub>
                        </m:sSub>
                      </m:e>
                    </m:d>
                  </m:e>
                </m:nary>
                <m:r>
                  <m:t>d</m:t>
                </m:r>
                <m:r>
                  <m:t>s</m:t>
                </m:r>
                <m:r>
                  <m:rPr>
                    <m:sty m:val="p"/>
                  </m:rPr>
                  <m:t>,</m:t>
                </m:r>
              </m:oMath>
            </m:oMathPara>
          </w:p>
        </w:tc>
        <w:tc>
          <w:tcPr>
            <w:tcW w:w="431" w:type="dxa"/>
            <w:vAlign w:val="center"/>
          </w:tcPr>
          <w:p>
            <w:pPr>
              <w:pStyle w:val="MDPI3aequationnumber"/>
            </w:pPr>
            <w:r>
              <w:t>(23)</w:t>
            </w:r>
          </w:p>
        </w:tc>
      </w:tr>
    </w:tbl>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sSub>
                  <m:e>
                    <m:acc>
                      <m:accPr>
                        <m:chr m:val="̂"/>
                      </m:accPr>
                      <m:e>
                        <m:r>
                          <m:t>F</m:t>
                        </m:r>
                      </m:e>
                    </m:acc>
                  </m:e>
                  <m:sub>
                    <m:r>
                      <m:t>1</m:t>
                    </m:r>
                    <m:r>
                      <m:rPr>
                        <m:sty m:val="p"/>
                      </m:rPr>
                      <m:t>,</m:t>
                    </m:r>
                    <m:r>
                      <m:t>i</m:t>
                    </m:r>
                    <m:r>
                      <m:t>k</m:t>
                    </m:r>
                  </m:sub>
                </m:sSub>
                <m:r>
                  <m:rPr>
                    <m:sty m:val="p"/>
                  </m:rPr>
                  <m:t>=</m:t>
                </m:r>
                <m:nary>
                  <m:naryPr>
                    <m:chr m:val="∫"/>
                    <m:limLoc m:val="subSup"/>
                    <m:subHide m:val="off"/>
                    <m:supHide m:val="on"/>
                  </m:naryPr>
                  <m:sub>
                    <m:r>
                      <m:t>Γ</m:t>
                    </m:r>
                  </m:sub>
                  <m:sup>
                    <m:r>
                      <m:t>​</m:t>
                    </m:r>
                  </m:sup>
                  <m:e>
                    <m:d>
                      <m:dPr>
                        <m:begChr m:val="["/>
                        <m:sepChr m:val=""/>
                        <m:endChr m:val="]"/>
                        <m:grow/>
                      </m:dPr>
                      <m:e>
                        <m:sSub>
                          <m:e>
                            <m:r>
                              <m:t>A</m:t>
                            </m:r>
                          </m:e>
                          <m:sub>
                            <m:r>
                              <m:t>26</m:t>
                            </m:r>
                          </m:sub>
                        </m:sSub>
                        <m:r>
                          <m:t> </m:t>
                        </m:r>
                        <m:sSub>
                          <m:e>
                            <m:acc>
                              <m:accPr>
                                <m:chr m:val="‾"/>
                              </m:accPr>
                              <m:e>
                                <m:r>
                                  <m:t>v</m:t>
                                </m:r>
                              </m:e>
                            </m:acc>
                          </m:e>
                          <m:sub>
                            <m:r>
                              <m:t>i</m:t>
                            </m:r>
                            <m:r>
                              <m:rPr>
                                <m:sty m:val="p"/>
                              </m:rPr>
                              <m:t>,</m:t>
                            </m:r>
                            <m:r>
                              <m:t>s</m:t>
                            </m:r>
                          </m:sub>
                        </m:sSub>
                        <m:sSub>
                          <m:e>
                            <m:r>
                              <m:t>γ</m:t>
                            </m:r>
                          </m:e>
                          <m:sub>
                            <m:r>
                              <m:t>k</m:t>
                            </m:r>
                          </m:sub>
                        </m:sSub>
                        <m:r>
                          <m:rPr>
                            <m:sty m:val="p"/>
                          </m:rPr>
                          <m:t>−</m:t>
                        </m:r>
                        <m:sSub>
                          <m:e>
                            <m:r>
                              <m:t>B</m:t>
                            </m:r>
                          </m:e>
                          <m:sub>
                            <m:r>
                              <m:t>26</m:t>
                            </m:r>
                          </m:sub>
                        </m:sSub>
                        <m:d>
                          <m:dPr>
                            <m:begChr m:val="("/>
                            <m:sepChr m:val=""/>
                            <m:endChr m:val=")"/>
                            <m:grow/>
                          </m:dPr>
                          <m:e>
                            <m:r>
                              <m:t>2</m:t>
                            </m:r>
                            <m:sSub>
                              <m:e>
                                <m:acc>
                                  <m:accPr>
                                    <m:chr m:val="‾"/>
                                  </m:accPr>
                                  <m:e>
                                    <m:r>
                                      <m:t>v</m:t>
                                    </m:r>
                                  </m:e>
                                </m:acc>
                              </m:e>
                              <m:sub>
                                <m:r>
                                  <m:t>i</m:t>
                                </m:r>
                                <m:r>
                                  <m:rPr>
                                    <m:sty m:val="p"/>
                                  </m:rPr>
                                  <m:t>,</m:t>
                                </m:r>
                                <m:r>
                                  <m:t>s</m:t>
                                </m:r>
                              </m:sub>
                            </m:sSub>
                            <m:sSub>
                              <m:e>
                                <m:acc>
                                  <m:accPr>
                                    <m:chr m:val="‾"/>
                                  </m:accPr>
                                  <m:e>
                                    <m:r>
                                      <m:t>w</m:t>
                                    </m:r>
                                  </m:e>
                                </m:acc>
                              </m:e>
                              <m:sub>
                                <m:r>
                                  <m:t>k</m:t>
                                </m:r>
                                <m:r>
                                  <m:rPr>
                                    <m:sty m:val="p"/>
                                  </m:rPr>
                                  <m:t>,</m:t>
                                </m:r>
                                <m:r>
                                  <m:t>s</m:t>
                                </m:r>
                              </m:sub>
                            </m:sSub>
                            <m:r>
                              <m:rPr>
                                <m:sty m:val="p"/>
                              </m:rPr>
                              <m:t>+</m:t>
                            </m:r>
                            <m:sSub>
                              <m:e>
                                <m:acc>
                                  <m:accPr>
                                    <m:chr m:val="‾"/>
                                  </m:accPr>
                                  <m:e>
                                    <m:r>
                                      <m:t>w</m:t>
                                    </m:r>
                                  </m:e>
                                </m:acc>
                              </m:e>
                              <m:sub>
                                <m:r>
                                  <m:t>i</m:t>
                                </m:r>
                                <m:r>
                                  <m:rPr>
                                    <m:sty m:val="p"/>
                                  </m:rPr>
                                  <m:t>,</m:t>
                                </m:r>
                                <m:r>
                                  <m:t>s</m:t>
                                </m:r>
                                <m:r>
                                  <m:t>s</m:t>
                                </m:r>
                              </m:sub>
                            </m:sSub>
                            <m:sSub>
                              <m:e>
                                <m:r>
                                  <m:t>γ</m:t>
                                </m:r>
                              </m:e>
                              <m:sub>
                                <m:r>
                                  <m:t>k</m:t>
                                </m:r>
                              </m:sub>
                            </m:sSub>
                          </m:e>
                        </m:d>
                        <m:r>
                          <m:rPr>
                            <m:sty m:val="p"/>
                          </m:rPr>
                          <m:t>+</m:t>
                        </m:r>
                        <m:r>
                          <m:t>2</m:t>
                        </m:r>
                        <m:sSub>
                          <m:e>
                            <m:r>
                              <m:t>D</m:t>
                            </m:r>
                          </m:e>
                          <m:sub>
                            <m:r>
                              <m:t>26</m:t>
                            </m:r>
                          </m:sub>
                        </m:sSub>
                        <m:r>
                          <m:t> </m:t>
                        </m:r>
                        <m:sSub>
                          <m:e>
                            <m:acc>
                              <m:accPr>
                                <m:chr m:val="‾"/>
                              </m:accPr>
                              <m:e>
                                <m:r>
                                  <m:t>w</m:t>
                                </m:r>
                              </m:e>
                            </m:acc>
                          </m:e>
                          <m:sub>
                            <m:r>
                              <m:t>i</m:t>
                            </m:r>
                            <m:r>
                              <m:rPr>
                                <m:sty m:val="p"/>
                              </m:rPr>
                              <m:t>,</m:t>
                            </m:r>
                            <m:r>
                              <m:t>s</m:t>
                            </m:r>
                            <m:r>
                              <m:t>s</m:t>
                            </m:r>
                          </m:sub>
                        </m:sSub>
                        <m:sSub>
                          <m:e>
                            <m:acc>
                              <m:accPr>
                                <m:chr m:val="‾"/>
                              </m:accPr>
                              <m:e>
                                <m:r>
                                  <m:t>w</m:t>
                                </m:r>
                              </m:e>
                            </m:acc>
                          </m:e>
                          <m:sub>
                            <m:r>
                              <m:t>k</m:t>
                            </m:r>
                            <m:r>
                              <m:rPr>
                                <m:sty m:val="p"/>
                              </m:rPr>
                              <m:t>,</m:t>
                            </m:r>
                            <m:r>
                              <m:t>s</m:t>
                            </m:r>
                          </m:sub>
                        </m:sSub>
                      </m:e>
                    </m:d>
                  </m:e>
                </m:nary>
                <m:r>
                  <m:t>d</m:t>
                </m:r>
                <m:r>
                  <m:t>s</m:t>
                </m:r>
                <m:r>
                  <m:rPr>
                    <m:sty m:val="p"/>
                  </m:rPr>
                  <m:t>,</m:t>
                </m:r>
              </m:oMath>
            </m:oMathPara>
          </w:p>
        </w:tc>
        <w:tc>
          <w:tcPr>
            <w:tcW w:w="431" w:type="dxa"/>
            <w:vAlign w:val="center"/>
          </w:tcPr>
          <w:p>
            <w:pPr>
              <w:pStyle w:val="MDPI3aequationnumber"/>
            </w:pPr>
            <w:r>
              <w:t>(24)</w:t>
            </w:r>
          </w:p>
        </w:tc>
      </w:tr>
    </w:tbl>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sSub>
                  <m:e>
                    <m:acc>
                      <m:accPr>
                        <m:chr m:val="̂"/>
                      </m:accPr>
                      <m:e>
                        <m:r>
                          <m:t>D</m:t>
                        </m:r>
                      </m:e>
                    </m:acc>
                  </m:e>
                  <m:sub>
                    <m:r>
                      <m:t>2</m:t>
                    </m:r>
                    <m:r>
                      <m:rPr>
                        <m:sty m:val="p"/>
                      </m:rPr>
                      <m:t>,</m:t>
                    </m:r>
                    <m:r>
                      <m:t>i</m:t>
                    </m:r>
                    <m:r>
                      <m:t>k</m:t>
                    </m:r>
                  </m:sub>
                </m:sSub>
                <m:r>
                  <m:rPr>
                    <m:sty m:val="p"/>
                  </m:rPr>
                  <m:t>=</m:t>
                </m:r>
                <m:nary>
                  <m:naryPr>
                    <m:chr m:val="∫"/>
                    <m:limLoc m:val="subSup"/>
                    <m:subHide m:val="off"/>
                    <m:supHide m:val="on"/>
                  </m:naryPr>
                  <m:sub>
                    <m:r>
                      <m:t>Γ</m:t>
                    </m:r>
                  </m:sub>
                  <m:sup>
                    <m:r>
                      <m:t>​</m:t>
                    </m:r>
                  </m:sup>
                  <m:e>
                    <m:d>
                      <m:dPr>
                        <m:begChr m:val="["/>
                        <m:sepChr m:val=""/>
                        <m:endChr m:val="]"/>
                        <m:grow/>
                      </m:dPr>
                      <m:e>
                        <m:sSub>
                          <m:e>
                            <m:r>
                              <m:t>A</m:t>
                            </m:r>
                          </m:e>
                          <m:sub>
                            <m:r>
                              <m:t>12</m:t>
                            </m:r>
                          </m:sub>
                        </m:sSub>
                        <m:r>
                          <m:t> </m:t>
                        </m:r>
                        <m:sSub>
                          <m:e>
                            <m:acc>
                              <m:accPr>
                                <m:chr m:val="‾"/>
                              </m:accPr>
                              <m:e>
                                <m:r>
                                  <m:t>v</m:t>
                                </m:r>
                              </m:e>
                            </m:acc>
                          </m:e>
                          <m:sub>
                            <m:r>
                              <m:t>i</m:t>
                            </m:r>
                            <m:r>
                              <m:rPr>
                                <m:sty m:val="p"/>
                              </m:rPr>
                              <m:t>,</m:t>
                            </m:r>
                            <m:r>
                              <m:t>s</m:t>
                            </m:r>
                          </m:sub>
                        </m:sSub>
                        <m:sSub>
                          <m:e>
                            <m:acc>
                              <m:accPr>
                                <m:chr m:val="‾"/>
                              </m:accPr>
                              <m:e>
                                <m:r>
                                  <m:t>u</m:t>
                                </m:r>
                              </m:e>
                            </m:acc>
                          </m:e>
                          <m:sub>
                            <m:r>
                              <m:t>k</m:t>
                            </m:r>
                          </m:sub>
                        </m:sSub>
                        <m:r>
                          <m:rPr>
                            <m:sty m:val="p"/>
                          </m:rPr>
                          <m:t>−</m:t>
                        </m:r>
                        <m:sSub>
                          <m:e>
                            <m:r>
                              <m:t>B</m:t>
                            </m:r>
                          </m:e>
                          <m:sub>
                            <m:r>
                              <m:t>12</m:t>
                            </m:r>
                          </m:sub>
                        </m:sSub>
                        <m:d>
                          <m:dPr>
                            <m:begChr m:val="("/>
                            <m:sepChr m:val=""/>
                            <m:endChr m:val=")"/>
                            <m:grow/>
                          </m:dPr>
                          <m:e>
                            <m:sSub>
                              <m:e>
                                <m:acc>
                                  <m:accPr>
                                    <m:chr m:val="‾"/>
                                  </m:accPr>
                                  <m:e>
                                    <m:r>
                                      <m:t>v</m:t>
                                    </m:r>
                                  </m:e>
                                </m:acc>
                              </m:e>
                              <m:sub>
                                <m:r>
                                  <m:t>i</m:t>
                                </m:r>
                                <m:r>
                                  <m:rPr>
                                    <m:sty m:val="p"/>
                                  </m:rPr>
                                  <m:t>,</m:t>
                                </m:r>
                                <m:r>
                                  <m:t>s</m:t>
                                </m:r>
                              </m:sub>
                            </m:sSub>
                            <m:sSub>
                              <m:e>
                                <m:acc>
                                  <m:accPr>
                                    <m:chr m:val="‾"/>
                                  </m:accPr>
                                  <m:e>
                                    <m:r>
                                      <m:t>w</m:t>
                                    </m:r>
                                  </m:e>
                                </m:acc>
                              </m:e>
                              <m:sub>
                                <m:r>
                                  <m:t>k</m:t>
                                </m:r>
                              </m:sub>
                            </m:sSub>
                            <m:r>
                              <m:rPr>
                                <m:sty m:val="p"/>
                              </m:rPr>
                              <m:t>+</m:t>
                            </m:r>
                            <m:sSub>
                              <m:e>
                                <m:acc>
                                  <m:accPr>
                                    <m:chr m:val="‾"/>
                                  </m:accPr>
                                  <m:e>
                                    <m:r>
                                      <m:t>w</m:t>
                                    </m:r>
                                  </m:e>
                                </m:acc>
                              </m:e>
                              <m:sub>
                                <m:r>
                                  <m:t>i</m:t>
                                </m:r>
                                <m:r>
                                  <m:rPr>
                                    <m:sty m:val="p"/>
                                  </m:rPr>
                                  <m:t>,</m:t>
                                </m:r>
                                <m:r>
                                  <m:t>s</m:t>
                                </m:r>
                                <m:r>
                                  <m:t>s</m:t>
                                </m:r>
                              </m:sub>
                            </m:sSub>
                            <m:sSub>
                              <m:e>
                                <m:acc>
                                  <m:accPr>
                                    <m:chr m:val="‾"/>
                                  </m:accPr>
                                  <m:e>
                                    <m:r>
                                      <m:t>u</m:t>
                                    </m:r>
                                  </m:e>
                                </m:acc>
                              </m:e>
                              <m:sub>
                                <m:r>
                                  <m:t>k</m:t>
                                </m:r>
                              </m:sub>
                            </m:sSub>
                          </m:e>
                        </m:d>
                        <m:r>
                          <m:rPr>
                            <m:sty m:val="p"/>
                          </m:rPr>
                          <m:t>+</m:t>
                        </m:r>
                        <m:sSub>
                          <m:e>
                            <m:r>
                              <m:t>D</m:t>
                            </m:r>
                          </m:e>
                          <m:sub>
                            <m:r>
                              <m:t>12</m:t>
                            </m:r>
                          </m:sub>
                        </m:sSub>
                        <m:r>
                          <m:t> </m:t>
                        </m:r>
                        <m:sSub>
                          <m:e>
                            <m:acc>
                              <m:accPr>
                                <m:chr m:val="‾"/>
                              </m:accPr>
                              <m:e>
                                <m:r>
                                  <m:t>w</m:t>
                                </m:r>
                              </m:e>
                            </m:acc>
                          </m:e>
                          <m:sub>
                            <m:r>
                              <m:t>i</m:t>
                            </m:r>
                            <m:r>
                              <m:rPr>
                                <m:sty m:val="p"/>
                              </m:rPr>
                              <m:t>,</m:t>
                            </m:r>
                            <m:r>
                              <m:t>s</m:t>
                            </m:r>
                            <m:r>
                              <m:t>s</m:t>
                            </m:r>
                          </m:sub>
                        </m:sSub>
                        <m:sSub>
                          <m:e>
                            <m:acc>
                              <m:accPr>
                                <m:chr m:val="‾"/>
                              </m:accPr>
                              <m:e>
                                <m:r>
                                  <m:t>w</m:t>
                                </m:r>
                              </m:e>
                            </m:acc>
                          </m:e>
                          <m:sub>
                            <m:r>
                              <m:t>k</m:t>
                            </m:r>
                          </m:sub>
                        </m:sSub>
                      </m:e>
                    </m:d>
                  </m:e>
                </m:nary>
                <m:r>
                  <m:t>d</m:t>
                </m:r>
                <m:r>
                  <m:t>s</m:t>
                </m:r>
                <m:r>
                  <m:rPr>
                    <m:sty m:val="p"/>
                  </m:rPr>
                  <m:t>,</m:t>
                </m:r>
              </m:oMath>
            </m:oMathPara>
          </w:p>
        </w:tc>
        <w:tc>
          <w:tcPr>
            <w:tcW w:w="431" w:type="dxa"/>
            <w:vAlign w:val="center"/>
          </w:tcPr>
          <w:p>
            <w:pPr>
              <w:pStyle w:val="MDPI3aequationnumber"/>
            </w:pPr>
            <w:r>
              <w:t>(25)</w:t>
            </w:r>
          </w:p>
        </w:tc>
      </w:tr>
    </w:tbl>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sSub>
                  <m:e>
                    <m:acc>
                      <m:accPr>
                        <m:chr m:val="̂"/>
                      </m:accPr>
                      <m:e>
                        <m:r>
                          <m:t>D</m:t>
                        </m:r>
                      </m:e>
                    </m:acc>
                  </m:e>
                  <m:sub>
                    <m:r>
                      <m:t>1</m:t>
                    </m:r>
                    <m:r>
                      <m:rPr>
                        <m:sty m:val="p"/>
                      </m:rPr>
                      <m:t>,</m:t>
                    </m:r>
                    <m:r>
                      <m:t>i</m:t>
                    </m:r>
                    <m:r>
                      <m:t>k</m:t>
                    </m:r>
                  </m:sub>
                </m:sSub>
                <m:r>
                  <m:rPr>
                    <m:sty m:val="p"/>
                  </m:rPr>
                  <m:t>=</m:t>
                </m:r>
                <m:nary>
                  <m:naryPr>
                    <m:chr m:val="∫"/>
                    <m:limLoc m:val="subSup"/>
                    <m:subHide m:val="off"/>
                    <m:supHide m:val="on"/>
                  </m:naryPr>
                  <m:sub>
                    <m:r>
                      <m:t>Γ</m:t>
                    </m:r>
                  </m:sub>
                  <m:sup>
                    <m:r>
                      <m:t>​</m:t>
                    </m:r>
                  </m:sup>
                  <m:e>
                    <m:d>
                      <m:dPr>
                        <m:begChr m:val="["/>
                        <m:sepChr m:val=""/>
                        <m:endChr m:val="]"/>
                        <m:grow/>
                      </m:dPr>
                      <m:e>
                        <m:sSub>
                          <m:e>
                            <m:r>
                              <m:t>A</m:t>
                            </m:r>
                          </m:e>
                          <m:sub>
                            <m:r>
                              <m:t>66</m:t>
                            </m:r>
                          </m:sub>
                        </m:sSub>
                        <m:r>
                          <m:t> </m:t>
                        </m:r>
                        <m:sSub>
                          <m:e>
                            <m:r>
                              <m:t>γ</m:t>
                            </m:r>
                          </m:e>
                          <m:sub>
                            <m:r>
                              <m:t>i</m:t>
                            </m:r>
                          </m:sub>
                        </m:sSub>
                        <m:sSub>
                          <m:e>
                            <m:r>
                              <m:t>γ</m:t>
                            </m:r>
                          </m:e>
                          <m:sub>
                            <m:r>
                              <m:t>k</m:t>
                            </m:r>
                          </m:sub>
                        </m:sSub>
                        <m:r>
                          <m:rPr>
                            <m:sty m:val="p"/>
                          </m:rPr>
                          <m:t>−</m:t>
                        </m:r>
                        <m:r>
                          <m:t>2</m:t>
                        </m:r>
                        <m:sSub>
                          <m:e>
                            <m:r>
                              <m:t>B</m:t>
                            </m:r>
                          </m:e>
                          <m:sub>
                            <m:r>
                              <m:t>66</m:t>
                            </m:r>
                          </m:sub>
                        </m:sSub>
                        <m:d>
                          <m:dPr>
                            <m:begChr m:val="("/>
                            <m:sepChr m:val=""/>
                            <m:endChr m:val=")"/>
                            <m:grow/>
                          </m:dPr>
                          <m:e>
                            <m:sSub>
                              <m:e>
                                <m:r>
                                  <m:t>γ</m:t>
                                </m:r>
                              </m:e>
                              <m:sub>
                                <m:r>
                                  <m:t>i</m:t>
                                </m:r>
                              </m:sub>
                            </m:sSub>
                            <m:sSub>
                              <m:e>
                                <m:acc>
                                  <m:accPr>
                                    <m:chr m:val="‾"/>
                                  </m:accPr>
                                  <m:e>
                                    <m:r>
                                      <m:t>w</m:t>
                                    </m:r>
                                  </m:e>
                                </m:acc>
                              </m:e>
                              <m:sub>
                                <m:r>
                                  <m:t>k</m:t>
                                </m:r>
                                <m:r>
                                  <m:rPr>
                                    <m:sty m:val="p"/>
                                  </m:rPr>
                                  <m:t>,</m:t>
                                </m:r>
                                <m:r>
                                  <m:t>s</m:t>
                                </m:r>
                              </m:sub>
                            </m:sSub>
                            <m:r>
                              <m:rPr>
                                <m:sty m:val="p"/>
                              </m:rPr>
                              <m:t>+</m:t>
                            </m:r>
                            <m:sSub>
                              <m:e>
                                <m:acc>
                                  <m:accPr>
                                    <m:chr m:val="‾"/>
                                  </m:accPr>
                                  <m:e>
                                    <m:r>
                                      <m:t>w</m:t>
                                    </m:r>
                                  </m:e>
                                </m:acc>
                              </m:e>
                              <m:sub>
                                <m:r>
                                  <m:t>i</m:t>
                                </m:r>
                                <m:r>
                                  <m:rPr>
                                    <m:sty m:val="p"/>
                                  </m:rPr>
                                  <m:t>,</m:t>
                                </m:r>
                                <m:r>
                                  <m:t>s</m:t>
                                </m:r>
                              </m:sub>
                            </m:sSub>
                            <m:sSub>
                              <m:e>
                                <m:r>
                                  <m:t>γ</m:t>
                                </m:r>
                              </m:e>
                              <m:sub>
                                <m:r>
                                  <m:t>k</m:t>
                                </m:r>
                              </m:sub>
                            </m:sSub>
                          </m:e>
                        </m:d>
                        <m:r>
                          <m:rPr>
                            <m:sty m:val="p"/>
                          </m:rPr>
                          <m:t>+</m:t>
                        </m:r>
                        <m:r>
                          <m:t>4</m:t>
                        </m:r>
                        <m:sSub>
                          <m:e>
                            <m:r>
                              <m:t>D</m:t>
                            </m:r>
                          </m:e>
                          <m:sub>
                            <m:r>
                              <m:t>66</m:t>
                            </m:r>
                          </m:sub>
                        </m:sSub>
                        <m:r>
                          <m:t> </m:t>
                        </m:r>
                        <m:sSub>
                          <m:e>
                            <m:acc>
                              <m:accPr>
                                <m:chr m:val="‾"/>
                              </m:accPr>
                              <m:e>
                                <m:r>
                                  <m:t>w</m:t>
                                </m:r>
                              </m:e>
                            </m:acc>
                          </m:e>
                          <m:sub>
                            <m:r>
                              <m:t>i</m:t>
                            </m:r>
                            <m:r>
                              <m:rPr>
                                <m:sty m:val="p"/>
                              </m:rPr>
                              <m:t>,</m:t>
                            </m:r>
                            <m:r>
                              <m:t>s</m:t>
                            </m:r>
                          </m:sub>
                        </m:sSub>
                        <m:sSub>
                          <m:e>
                            <m:acc>
                              <m:accPr>
                                <m:chr m:val="‾"/>
                              </m:accPr>
                              <m:e>
                                <m:r>
                                  <m:t>w</m:t>
                                </m:r>
                              </m:e>
                            </m:acc>
                          </m:e>
                          <m:sub>
                            <m:r>
                              <m:t>k</m:t>
                            </m:r>
                            <m:r>
                              <m:rPr>
                                <m:sty m:val="p"/>
                              </m:rPr>
                              <m:t>,</m:t>
                            </m:r>
                            <m:r>
                              <m:t>s</m:t>
                            </m:r>
                          </m:sub>
                        </m:sSub>
                      </m:e>
                    </m:d>
                  </m:e>
                </m:nary>
                <m:r>
                  <m:t>d</m:t>
                </m:r>
                <m:r>
                  <m:t>s</m:t>
                </m:r>
                <m:r>
                  <m:rPr>
                    <m:sty m:val="p"/>
                  </m:rPr>
                  <m:t>,</m:t>
                </m:r>
              </m:oMath>
            </m:oMathPara>
          </w:p>
        </w:tc>
        <w:tc>
          <w:tcPr>
            <w:tcW w:w="431" w:type="dxa"/>
            <w:vAlign w:val="center"/>
          </w:tcPr>
          <w:p>
            <w:pPr>
              <w:pStyle w:val="MDPI3aequationnumber"/>
            </w:pPr>
            <w:r>
              <w:t>(26)</w:t>
            </w:r>
          </w:p>
        </w:tc>
      </w:tr>
    </w:tbl>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sSub>
                  <m:e>
                    <m:acc>
                      <m:accPr>
                        <m:chr m:val="̂"/>
                      </m:accPr>
                      <m:e>
                        <m:r>
                          <m:t>H</m:t>
                        </m:r>
                      </m:e>
                    </m:acc>
                  </m:e>
                  <m:sub>
                    <m:r>
                      <m:t>1</m:t>
                    </m:r>
                    <m:r>
                      <m:rPr>
                        <m:sty m:val="p"/>
                      </m:rPr>
                      <m:t>,</m:t>
                    </m:r>
                    <m:r>
                      <m:t>i</m:t>
                    </m:r>
                    <m:r>
                      <m:t>k</m:t>
                    </m:r>
                  </m:sub>
                </m:sSub>
                <m:r>
                  <m:rPr>
                    <m:sty m:val="p"/>
                  </m:rPr>
                  <m:t>=</m:t>
                </m:r>
                <m:nary>
                  <m:naryPr>
                    <m:chr m:val="∫"/>
                    <m:limLoc m:val="subSup"/>
                    <m:subHide m:val="off"/>
                    <m:supHide m:val="on"/>
                  </m:naryPr>
                  <m:sub>
                    <m:r>
                      <m:t>Γ</m:t>
                    </m:r>
                  </m:sub>
                  <m:sup>
                    <m:r>
                      <m:t>​</m:t>
                    </m:r>
                  </m:sup>
                  <m:e>
                    <m:d>
                      <m:dPr>
                        <m:begChr m:val="["/>
                        <m:sepChr m:val=""/>
                        <m:endChr m:val="]"/>
                        <m:grow/>
                      </m:dPr>
                      <m:e>
                        <m:sSub>
                          <m:e>
                            <m:r>
                              <m:t>A</m:t>
                            </m:r>
                          </m:e>
                          <m:sub>
                            <m:r>
                              <m:t>16</m:t>
                            </m:r>
                          </m:sub>
                        </m:sSub>
                        <m:r>
                          <m:t> </m:t>
                        </m:r>
                        <m:sSub>
                          <m:e>
                            <m:r>
                              <m:t>γ</m:t>
                            </m:r>
                          </m:e>
                          <m:sub>
                            <m:r>
                              <m:t>i</m:t>
                            </m:r>
                          </m:sub>
                        </m:sSub>
                        <m:sSub>
                          <m:e>
                            <m:acc>
                              <m:accPr>
                                <m:chr m:val="‾"/>
                              </m:accPr>
                              <m:e>
                                <m:r>
                                  <m:t>u</m:t>
                                </m:r>
                              </m:e>
                            </m:acc>
                          </m:e>
                          <m:sub>
                            <m:r>
                              <m:t>k</m:t>
                            </m:r>
                          </m:sub>
                        </m:sSub>
                        <m:r>
                          <m:rPr>
                            <m:sty m:val="p"/>
                          </m:rPr>
                          <m:t>−</m:t>
                        </m:r>
                        <m:sSub>
                          <m:e>
                            <m:r>
                              <m:t>B</m:t>
                            </m:r>
                          </m:e>
                          <m:sub>
                            <m:r>
                              <m:t>16</m:t>
                            </m:r>
                          </m:sub>
                        </m:sSub>
                        <m:d>
                          <m:dPr>
                            <m:begChr m:val="("/>
                            <m:sepChr m:val=""/>
                            <m:endChr m:val=")"/>
                            <m:grow/>
                          </m:dPr>
                          <m:e>
                            <m:sSub>
                              <m:e>
                                <m:r>
                                  <m:t>γ</m:t>
                                </m:r>
                              </m:e>
                              <m:sub>
                                <m:r>
                                  <m:t>i</m:t>
                                </m:r>
                              </m:sub>
                            </m:sSub>
                            <m:sSub>
                              <m:e>
                                <m:acc>
                                  <m:accPr>
                                    <m:chr m:val="‾"/>
                                  </m:accPr>
                                  <m:e>
                                    <m:r>
                                      <m:t>w</m:t>
                                    </m:r>
                                  </m:e>
                                </m:acc>
                              </m:e>
                              <m:sub>
                                <m:r>
                                  <m:t>k</m:t>
                                </m:r>
                              </m:sub>
                            </m:sSub>
                            <m:r>
                              <m:rPr>
                                <m:sty m:val="p"/>
                              </m:rPr>
                              <m:t>+</m:t>
                            </m:r>
                            <m:r>
                              <m:t>2</m:t>
                            </m:r>
                            <m:sSub>
                              <m:e>
                                <m:acc>
                                  <m:accPr>
                                    <m:chr m:val="‾"/>
                                  </m:accPr>
                                  <m:e>
                                    <m:r>
                                      <m:t>w</m:t>
                                    </m:r>
                                  </m:e>
                                </m:acc>
                              </m:e>
                              <m:sub>
                                <m:r>
                                  <m:t>i</m:t>
                                </m:r>
                                <m:r>
                                  <m:rPr>
                                    <m:sty m:val="p"/>
                                  </m:rPr>
                                  <m:t>,</m:t>
                                </m:r>
                                <m:r>
                                  <m:t>s</m:t>
                                </m:r>
                              </m:sub>
                            </m:sSub>
                            <m:sSub>
                              <m:e>
                                <m:acc>
                                  <m:accPr>
                                    <m:chr m:val="‾"/>
                                  </m:accPr>
                                  <m:e>
                                    <m:r>
                                      <m:t>u</m:t>
                                    </m:r>
                                  </m:e>
                                </m:acc>
                              </m:e>
                              <m:sub>
                                <m:r>
                                  <m:t>k</m:t>
                                </m:r>
                              </m:sub>
                            </m:sSub>
                          </m:e>
                        </m:d>
                        <m:r>
                          <m:rPr>
                            <m:sty m:val="p"/>
                          </m:rPr>
                          <m:t>+</m:t>
                        </m:r>
                        <m:r>
                          <m:t>2</m:t>
                        </m:r>
                        <m:sSub>
                          <m:e>
                            <m:r>
                              <m:t>D</m:t>
                            </m:r>
                          </m:e>
                          <m:sub>
                            <m:r>
                              <m:t>16</m:t>
                            </m:r>
                          </m:sub>
                        </m:sSub>
                        <m:r>
                          <m:t> </m:t>
                        </m:r>
                        <m:sSub>
                          <m:e>
                            <m:acc>
                              <m:accPr>
                                <m:chr m:val="‾"/>
                              </m:accPr>
                              <m:e>
                                <m:r>
                                  <m:t>w</m:t>
                                </m:r>
                              </m:e>
                            </m:acc>
                          </m:e>
                          <m:sub>
                            <m:r>
                              <m:t>i</m:t>
                            </m:r>
                            <m:r>
                              <m:rPr>
                                <m:sty m:val="p"/>
                              </m:rPr>
                              <m:t>,</m:t>
                            </m:r>
                            <m:r>
                              <m:t>s</m:t>
                            </m:r>
                          </m:sub>
                        </m:sSub>
                        <m:sSub>
                          <m:e>
                            <m:acc>
                              <m:accPr>
                                <m:chr m:val="‾"/>
                              </m:accPr>
                              <m:e>
                                <m:r>
                                  <m:t>w</m:t>
                                </m:r>
                              </m:e>
                            </m:acc>
                          </m:e>
                          <m:sub>
                            <m:r>
                              <m:t>k</m:t>
                            </m:r>
                          </m:sub>
                        </m:sSub>
                      </m:e>
                    </m:d>
                  </m:e>
                </m:nary>
                <m:r>
                  <m:t>d</m:t>
                </m:r>
                <m:r>
                  <m:t>s</m:t>
                </m:r>
                <m:r>
                  <m:rPr>
                    <m:sty m:val="p"/>
                  </m:rPr>
                  <m:t>,</m:t>
                </m:r>
              </m:oMath>
            </m:oMathPara>
          </w:p>
        </w:tc>
        <w:tc>
          <w:tcPr>
            <w:tcW w:w="431" w:type="dxa"/>
            <w:vAlign w:val="center"/>
          </w:tcPr>
          <w:p>
            <w:pPr>
              <w:pStyle w:val="MDPI3aequationnumber"/>
            </w:pPr>
            <w:r>
              <w:t>(27)</w:t>
            </w:r>
          </w:p>
        </w:tc>
      </w:tr>
    </w:tbl>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sSub>
                  <m:e>
                    <m:acc>
                      <m:accPr>
                        <m:chr m:val="̂"/>
                      </m:accPr>
                      <m:e>
                        <m:r>
                          <m:t>C</m:t>
                        </m:r>
                      </m:e>
                    </m:acc>
                  </m:e>
                  <m:sub>
                    <m:r>
                      <m:t>i</m:t>
                    </m:r>
                    <m:r>
                      <m:t>k</m:t>
                    </m:r>
                  </m:sub>
                </m:sSub>
                <m:r>
                  <m:rPr>
                    <m:sty m:val="p"/>
                  </m:rPr>
                  <m:t>=</m:t>
                </m:r>
                <m:nary>
                  <m:naryPr>
                    <m:chr m:val="∫"/>
                    <m:limLoc m:val="subSup"/>
                    <m:subHide m:val="off"/>
                    <m:supHide m:val="on"/>
                  </m:naryPr>
                  <m:sub>
                    <m:r>
                      <m:t>Γ</m:t>
                    </m:r>
                  </m:sub>
                  <m:sup>
                    <m:r>
                      <m:t>​</m:t>
                    </m:r>
                  </m:sup>
                  <m:e>
                    <m:d>
                      <m:dPr>
                        <m:begChr m:val="["/>
                        <m:sepChr m:val=""/>
                        <m:endChr m:val="]"/>
                        <m:grow/>
                      </m:dPr>
                      <m:e>
                        <m:sSub>
                          <m:e>
                            <m:r>
                              <m:t>A</m:t>
                            </m:r>
                          </m:e>
                          <m:sub>
                            <m:r>
                              <m:t>11</m:t>
                            </m:r>
                          </m:sub>
                        </m:sSub>
                        <m:r>
                          <m:t> </m:t>
                        </m:r>
                        <m:sSub>
                          <m:e>
                            <m:acc>
                              <m:accPr>
                                <m:chr m:val="‾"/>
                              </m:accPr>
                              <m:e>
                                <m:r>
                                  <m:t>u</m:t>
                                </m:r>
                              </m:e>
                            </m:acc>
                          </m:e>
                          <m:sub>
                            <m:r>
                              <m:t>i</m:t>
                            </m:r>
                          </m:sub>
                        </m:sSub>
                        <m:sSub>
                          <m:e>
                            <m:acc>
                              <m:accPr>
                                <m:chr m:val="‾"/>
                              </m:accPr>
                              <m:e>
                                <m:r>
                                  <m:t>u</m:t>
                                </m:r>
                              </m:e>
                            </m:acc>
                          </m:e>
                          <m:sub>
                            <m:r>
                              <m:t>k</m:t>
                            </m:r>
                          </m:sub>
                        </m:sSub>
                        <m:r>
                          <m:rPr>
                            <m:sty m:val="p"/>
                          </m:rPr>
                          <m:t>−</m:t>
                        </m:r>
                        <m:sSub>
                          <m:e>
                            <m:r>
                              <m:t>B</m:t>
                            </m:r>
                          </m:e>
                          <m:sub>
                            <m:r>
                              <m:t>11</m:t>
                            </m:r>
                          </m:sub>
                        </m:sSub>
                        <m:d>
                          <m:dPr>
                            <m:begChr m:val="("/>
                            <m:sepChr m:val=""/>
                            <m:endChr m:val=")"/>
                            <m:grow/>
                          </m:dPr>
                          <m:e>
                            <m:sSub>
                              <m:e>
                                <m:acc>
                                  <m:accPr>
                                    <m:chr m:val="‾"/>
                                  </m:accPr>
                                  <m:e>
                                    <m:r>
                                      <m:t>u</m:t>
                                    </m:r>
                                  </m:e>
                                </m:acc>
                              </m:e>
                              <m:sub>
                                <m:r>
                                  <m:t>i</m:t>
                                </m:r>
                              </m:sub>
                            </m:sSub>
                            <m:sSub>
                              <m:e>
                                <m:acc>
                                  <m:accPr>
                                    <m:chr m:val="‾"/>
                                  </m:accPr>
                                  <m:e>
                                    <m:r>
                                      <m:t>w</m:t>
                                    </m:r>
                                  </m:e>
                                </m:acc>
                              </m:e>
                              <m:sub>
                                <m:r>
                                  <m:t>k</m:t>
                                </m:r>
                              </m:sub>
                            </m:sSub>
                            <m:r>
                              <m:rPr>
                                <m:sty m:val="p"/>
                              </m:rPr>
                              <m:t>+</m:t>
                            </m:r>
                            <m:sSub>
                              <m:e>
                                <m:acc>
                                  <m:accPr>
                                    <m:chr m:val="‾"/>
                                  </m:accPr>
                                  <m:e>
                                    <m:r>
                                      <m:t>w</m:t>
                                    </m:r>
                                  </m:e>
                                </m:acc>
                              </m:e>
                              <m:sub>
                                <m:r>
                                  <m:t>i</m:t>
                                </m:r>
                              </m:sub>
                            </m:sSub>
                            <m:sSub>
                              <m:e>
                                <m:acc>
                                  <m:accPr>
                                    <m:chr m:val="‾"/>
                                  </m:accPr>
                                  <m:e>
                                    <m:r>
                                      <m:t>u</m:t>
                                    </m:r>
                                  </m:e>
                                </m:acc>
                              </m:e>
                              <m:sub>
                                <m:r>
                                  <m:t>k</m:t>
                                </m:r>
                              </m:sub>
                            </m:sSub>
                          </m:e>
                        </m:d>
                        <m:r>
                          <m:rPr>
                            <m:sty m:val="p"/>
                          </m:rPr>
                          <m:t>+</m:t>
                        </m:r>
                        <m:sSub>
                          <m:e>
                            <m:r>
                              <m:t>D</m:t>
                            </m:r>
                          </m:e>
                          <m:sub>
                            <m:r>
                              <m:t>11</m:t>
                            </m:r>
                          </m:sub>
                        </m:sSub>
                        <m:r>
                          <m:t> </m:t>
                        </m:r>
                        <m:sSub>
                          <m:e>
                            <m:acc>
                              <m:accPr>
                                <m:chr m:val="‾"/>
                              </m:accPr>
                              <m:e>
                                <m:r>
                                  <m:t>w</m:t>
                                </m:r>
                              </m:e>
                            </m:acc>
                          </m:e>
                          <m:sub>
                            <m:r>
                              <m:t>i</m:t>
                            </m:r>
                          </m:sub>
                        </m:sSub>
                        <m:sSub>
                          <m:e>
                            <m:acc>
                              <m:accPr>
                                <m:chr m:val="‾"/>
                              </m:accPr>
                              <m:e>
                                <m:r>
                                  <m:t>w</m:t>
                                </m:r>
                              </m:e>
                            </m:acc>
                          </m:e>
                          <m:sub>
                            <m:r>
                              <m:t>k</m:t>
                            </m:r>
                          </m:sub>
                        </m:sSub>
                      </m:e>
                    </m:d>
                  </m:e>
                </m:nary>
                <m:r>
                  <m:t>d</m:t>
                </m:r>
                <m:r>
                  <m:t>s</m:t>
                </m:r>
                <m:r>
                  <m:rPr>
                    <m:sty m:val="p"/>
                  </m:rPr>
                  <m:t>.</m:t>
                </m:r>
              </m:oMath>
            </m:oMathPara>
          </w:p>
        </w:tc>
        <w:tc>
          <w:tcPr>
            <w:tcW w:w="431" w:type="dxa"/>
            <w:vAlign w:val="center"/>
          </w:tcPr>
          <w:p>
            <w:pPr>
              <w:pStyle w:val="MDPI3aequationnumber"/>
            </w:pPr>
            <w:r>
              <w:t>(28)</w:t>
            </w:r>
          </w:p>
        </w:tc>
      </w:tr>
    </w:tbl>
    <w:p>
      <w:pPr>
        <w:pStyle w:val="MDPI31text"/>
      </w:pPr>
      <w:r>
        <w:t xml:space="preserve">The transverse membrane stiffness enters through the</w:t>
      </w:r>
      <w:r>
        <w:t xml:space="preserve"> </w:t>
      </w:r>
      <m:oMath>
        <m:sSub>
          <m:e>
            <m:r>
              <m:t>A</m:t>
            </m:r>
          </m:e>
          <m:sub>
            <m:r>
              <m:t>22</m:t>
            </m:r>
          </m:sub>
        </m:sSub>
      </m:oMath>
      <w:r>
        <w:t xml:space="preserve"> </w:t>
      </w:r>
      <w:r>
        <w:t xml:space="preserve">term of</w:t>
      </w:r>
      <w:r>
        <w:t xml:space="preserve"> </w:t>
      </w:r>
      <m:oMath>
        <m:acc>
          <m:accPr>
            <m:chr m:val="̂"/>
          </m:accPr>
          <m:e>
            <m:r>
              <m:rPr>
                <m:sty m:val="b"/>
              </m:rPr>
              <m:t>B</m:t>
            </m:r>
          </m:e>
        </m:acc>
      </m:oMath>
      <w:r>
        <w:t xml:space="preserve">, the bending–twisting coupling through</w:t>
      </w:r>
      <w:r>
        <w:t xml:space="preserve"> </w:t>
      </w:r>
      <m:oMath>
        <m:sSub>
          <m:e>
            <m:acc>
              <m:accPr>
                <m:chr m:val="̂"/>
              </m:accPr>
              <m:e>
                <m:r>
                  <m:rPr>
                    <m:sty m:val="b"/>
                  </m:rPr>
                  <m:t>F</m:t>
                </m:r>
              </m:e>
            </m:acc>
          </m:e>
          <m:sub>
            <m:r>
              <m:t>1</m:t>
            </m:r>
          </m:sub>
        </m:sSub>
      </m:oMath>
      <w:r>
        <w:t xml:space="preserve"> </w:t>
      </w:r>
      <w:r>
        <w:t xml:space="preserve">and</w:t>
      </w:r>
      <w:r>
        <w:t xml:space="preserve"> </w:t>
      </w:r>
      <m:oMath>
        <m:sSub>
          <m:e>
            <m:acc>
              <m:accPr>
                <m:chr m:val="̂"/>
              </m:accPr>
              <m:e>
                <m:r>
                  <m:rPr>
                    <m:sty m:val="b"/>
                  </m:rPr>
                  <m:t>H</m:t>
                </m:r>
              </m:e>
            </m:acc>
          </m:e>
          <m:sub>
            <m:r>
              <m:t>1</m:t>
            </m:r>
          </m:sub>
        </m:sSub>
      </m:oMath>
      <w:r>
        <w:t xml:space="preserve">, and the membrane–bending coupling through all</w:t>
      </w:r>
      <w:r>
        <w:t xml:space="preserve"> </w:t>
      </w:r>
      <m:oMath>
        <m:sSub>
          <m:e>
            <m:r>
              <m:t>B</m:t>
            </m:r>
          </m:e>
          <m:sub>
            <m:r>
              <m:t>i</m:t>
            </m:r>
            <m:r>
              <m:t>j</m:t>
            </m:r>
          </m:sub>
        </m:sSub>
      </m:oMath>
      <w:r>
        <w:t xml:space="preserve"> </w:t>
      </w:r>
      <w:r>
        <w:t xml:space="preserve">terms. For the shear modes</w:t>
      </w:r>
      <w:r>
        <w:t xml:space="preserve"> </w:t>
      </w:r>
      <m:oMath>
        <m:r>
          <m:t>j</m:t>
        </m:r>
      </m:oMath>
      <w:r>
        <w:t xml:space="preserve"> </w:t>
      </w:r>
      <w:r>
        <w:t xml:space="preserve">and</w:t>
      </w:r>
      <w:r>
        <w:t xml:space="preserve"> </w:t>
      </w:r>
      <m:oMath>
        <m:r>
          <m:t>l</m:t>
        </m:r>
      </m:oMath>
      <w:r>
        <w:t xml:space="preserve">,</w:t>
      </w:r>
    </w:p>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m>
                  <m:mPr>
                    <m:baseJc m:val="center"/>
                    <m:plcHide m:val="on"/>
                    <m:mcs>
                      <m:mc>
                        <m:mcPr>
                          <m:count m:val="1"/>
                          <m:mcJc m:val="center"/>
                        </m:mcPr>
                      </m:mc>
                    </m:mcs>
                  </m:mPr>
                  <m:mr>
                    <m:e>
                      <m:acc>
                        <m:accPr>
                          <m:chr m:val="̌"/>
                        </m:accPr>
                        <m:e>
                          <m:r>
                            <m:rPr>
                              <m:sty m:val="b"/>
                            </m:rPr>
                            <m:t>Ξ</m:t>
                          </m:r>
                        </m:e>
                      </m:acc>
                      <m:r>
                        <m:rPr>
                          <m:sty m:val="p"/>
                        </m:rPr>
                        <m:t>=</m:t>
                      </m:r>
                      <m:d>
                        <m:dPr>
                          <m:begChr m:val="["/>
                          <m:sepChr m:val=""/>
                          <m:endChr m:val="]"/>
                          <m:grow/>
                        </m:dPr>
                        <m:e>
                          <m:m>
                            <m:mPr>
                              <m:baseJc m:val="center"/>
                              <m:plcHide m:val="on"/>
                              <m:mcs>
                                <m:mc>
                                  <m:mcPr>
                                    <m:count m:val="1"/>
                                    <m:mcJc m:val="center"/>
                                  </m:mcPr>
                                </m:mc>
                                <m:mc>
                                  <m:mcPr>
                                    <m:count m:val="1"/>
                                    <m:mcJc m:val="center"/>
                                  </m:mcPr>
                                </m:mc>
                                <m:mc>
                                  <m:mcPr>
                                    <m:count m:val="1"/>
                                    <m:mcJc m:val="center"/>
                                  </m:mcPr>
                                </m:mc>
                              </m:mcs>
                            </m:mPr>
                            <m:mr>
                              <m:e>
                                <m:sSub>
                                  <m:e>
                                    <m:acc>
                                      <m:accPr>
                                        <m:chr m:val="̌"/>
                                      </m:accPr>
                                      <m:e>
                                        <m:r>
                                          <m:rPr>
                                            <m:sty m:val="b"/>
                                          </m:rPr>
                                          <m:t>D</m:t>
                                        </m:r>
                                      </m:e>
                                    </m:acc>
                                  </m:e>
                                  <m:sub>
                                    <m:r>
                                      <m:t>1</m:t>
                                    </m:r>
                                  </m:sub>
                                </m:sSub>
                              </m:e>
                              <m:e>
                                <m:sSub>
                                  <m:e>
                                    <m:acc>
                                      <m:accPr>
                                        <m:chr m:val="̌"/>
                                      </m:accPr>
                                      <m:e>
                                        <m:r>
                                          <m:rPr>
                                            <m:sty m:val="b"/>
                                          </m:rPr>
                                          <m:t>H</m:t>
                                        </m:r>
                                      </m:e>
                                    </m:acc>
                                  </m:e>
                                  <m:sub>
                                    <m:r>
                                      <m:t>1</m:t>
                                    </m:r>
                                  </m:sub>
                                </m:sSub>
                              </m:e>
                              <m:e>
                                <m:r>
                                  <m:rPr>
                                    <m:sty m:val="b"/>
                                  </m:rPr>
                                  <m:t>0</m:t>
                                </m:r>
                              </m:e>
                            </m:mr>
                            <m:mr>
                              <m:e>
                                <m:sSubSup>
                                  <m:e>
                                    <m:acc>
                                      <m:accPr>
                                        <m:chr m:val="̌"/>
                                      </m:accPr>
                                      <m:e>
                                        <m:r>
                                          <m:rPr>
                                            <m:sty m:val="b"/>
                                          </m:rPr>
                                          <m:t>H</m:t>
                                        </m:r>
                                      </m:e>
                                    </m:acc>
                                  </m:e>
                                  <m:sub>
                                    <m:r>
                                      <m:t>1</m:t>
                                    </m:r>
                                  </m:sub>
                                  <m:sup>
                                    <m:r>
                                      <m:rPr>
                                        <m:scr m:val="sans-serif"/>
                                        <m:sty m:val="p"/>
                                      </m:rPr>
                                      <m:t>T</m:t>
                                    </m:r>
                                  </m:sup>
                                </m:sSubSup>
                              </m:e>
                              <m:e>
                                <m:acc>
                                  <m:accPr>
                                    <m:chr m:val="̌"/>
                                  </m:accPr>
                                  <m:e>
                                    <m:r>
                                      <m:rPr>
                                        <m:sty m:val="b"/>
                                      </m:rPr>
                                      <m:t>C</m:t>
                                    </m:r>
                                  </m:e>
                                </m:acc>
                              </m:e>
                              <m:e>
                                <m:r>
                                  <m:rPr>
                                    <m:sty m:val="b"/>
                                  </m:rPr>
                                  <m:t>0</m:t>
                                </m:r>
                              </m:e>
                            </m:mr>
                            <m:mr>
                              <m:e>
                                <m:r>
                                  <m:rPr>
                                    <m:sty m:val="b"/>
                                  </m:rPr>
                                  <m:t>0</m:t>
                                </m:r>
                              </m:e>
                              <m:e>
                                <m:r>
                                  <m:rPr>
                                    <m:sty m:val="b"/>
                                  </m:rPr>
                                  <m:t>0</m:t>
                                </m:r>
                              </m:e>
                              <m:e>
                                <m:r>
                                  <m:rPr>
                                    <m:sty m:val="b"/>
                                  </m:rPr>
                                  <m:t>0</m:t>
                                </m:r>
                              </m:e>
                            </m:mr>
                          </m:m>
                        </m:e>
                      </m:d>
                      <m:r>
                        <m:rPr>
                          <m:sty m:val="p"/>
                        </m:rPr>
                        <m:t>,</m:t>
                      </m:r>
                    </m:e>
                  </m:mr>
                  <m:mr>
                    <m:e>
                      <m:sSub>
                        <m:e>
                          <m:acc>
                            <m:accPr>
                              <m:chr m:val="̌"/>
                            </m:accPr>
                            <m:e>
                              <m:r>
                                <m:t>D</m:t>
                              </m:r>
                            </m:e>
                          </m:acc>
                        </m:e>
                        <m:sub>
                          <m:r>
                            <m:t>1</m:t>
                          </m:r>
                          <m:r>
                            <m:rPr>
                              <m:sty m:val="p"/>
                            </m:rPr>
                            <m:t>,</m:t>
                          </m:r>
                          <m:r>
                            <m:t>j</m:t>
                          </m:r>
                          <m:r>
                            <m:t>l</m:t>
                          </m:r>
                        </m:sub>
                      </m:sSub>
                      <m:r>
                        <m:rPr>
                          <m:sty m:val="p"/>
                        </m:rPr>
                        <m:t>=</m:t>
                      </m:r>
                      <m:nary>
                        <m:naryPr>
                          <m:chr m:val="∫"/>
                          <m:limLoc m:val="subSup"/>
                          <m:subHide m:val="off"/>
                          <m:supHide m:val="on"/>
                        </m:naryPr>
                        <m:sub>
                          <m:r>
                            <m:t>Γ</m:t>
                          </m:r>
                        </m:sub>
                        <m:sup>
                          <m:r>
                            <m:t>​</m:t>
                          </m:r>
                        </m:sup>
                        <m:e>
                          <m:sSub>
                            <m:e>
                              <m:r>
                                <m:t>A</m:t>
                              </m:r>
                            </m:e>
                            <m:sub>
                              <m:r>
                                <m:t>66</m:t>
                              </m:r>
                            </m:sub>
                          </m:sSub>
                        </m:e>
                      </m:nary>
                      <m:r>
                        <m:t> </m:t>
                      </m:r>
                      <m:sSub>
                        <m:e>
                          <m:acc>
                            <m:accPr>
                              <m:chr m:val="‾"/>
                            </m:accPr>
                            <m:e>
                              <m:r>
                                <m:t>u</m:t>
                              </m:r>
                            </m:e>
                          </m:acc>
                        </m:e>
                        <m:sub>
                          <m:r>
                            <m:t>j</m:t>
                          </m:r>
                          <m:r>
                            <m:rPr>
                              <m:sty m:val="p"/>
                            </m:rPr>
                            <m:t>,</m:t>
                          </m:r>
                          <m:r>
                            <m:t>s</m:t>
                          </m:r>
                        </m:sub>
                      </m:sSub>
                      <m:sSub>
                        <m:e>
                          <m:acc>
                            <m:accPr>
                              <m:chr m:val="‾"/>
                            </m:accPr>
                            <m:e>
                              <m:r>
                                <m:t>u</m:t>
                              </m:r>
                            </m:e>
                          </m:acc>
                        </m:e>
                        <m:sub>
                          <m:r>
                            <m:t>l</m:t>
                          </m:r>
                          <m:r>
                            <m:rPr>
                              <m:sty m:val="p"/>
                            </m:rPr>
                            <m:t>,</m:t>
                          </m:r>
                          <m:r>
                            <m:t>s</m:t>
                          </m:r>
                        </m:sub>
                      </m:sSub>
                      <m:r>
                        <m:t> </m:t>
                      </m:r>
                      <m:r>
                        <m:t>d</m:t>
                      </m:r>
                      <m:r>
                        <m:t>s</m:t>
                      </m:r>
                      <m:r>
                        <m:rPr>
                          <m:sty m:val="p"/>
                        </m:rPr>
                        <m:t>,</m:t>
                      </m:r>
                      <m:r>
                        <m:t> </m:t>
                      </m:r>
                      <m:sSub>
                        <m:e>
                          <m:acc>
                            <m:accPr>
                              <m:chr m:val="̌"/>
                            </m:accPr>
                            <m:e>
                              <m:r>
                                <m:t>H</m:t>
                              </m:r>
                            </m:e>
                          </m:acc>
                        </m:e>
                        <m:sub>
                          <m:r>
                            <m:t>1</m:t>
                          </m:r>
                          <m:r>
                            <m:rPr>
                              <m:sty m:val="p"/>
                            </m:rPr>
                            <m:t>,</m:t>
                          </m:r>
                          <m:r>
                            <m:t>j</m:t>
                          </m:r>
                          <m:r>
                            <m:t>l</m:t>
                          </m:r>
                        </m:sub>
                      </m:sSub>
                      <m:r>
                        <m:rPr>
                          <m:sty m:val="p"/>
                        </m:rPr>
                        <m:t>=</m:t>
                      </m:r>
                      <m:nary>
                        <m:naryPr>
                          <m:chr m:val="∫"/>
                          <m:limLoc m:val="subSup"/>
                          <m:subHide m:val="off"/>
                          <m:supHide m:val="on"/>
                        </m:naryPr>
                        <m:sub>
                          <m:r>
                            <m:t>Γ</m:t>
                          </m:r>
                        </m:sub>
                        <m:sup>
                          <m:r>
                            <m:t>​</m:t>
                          </m:r>
                        </m:sup>
                        <m:e>
                          <m:sSub>
                            <m:e>
                              <m:r>
                                <m:t>A</m:t>
                              </m:r>
                            </m:e>
                            <m:sub>
                              <m:r>
                                <m:t>16</m:t>
                              </m:r>
                            </m:sub>
                          </m:sSub>
                        </m:e>
                      </m:nary>
                      <m:r>
                        <m:t> </m:t>
                      </m:r>
                      <m:sSub>
                        <m:e>
                          <m:acc>
                            <m:accPr>
                              <m:chr m:val="‾"/>
                            </m:accPr>
                            <m:e>
                              <m:r>
                                <m:t>u</m:t>
                              </m:r>
                            </m:e>
                          </m:acc>
                        </m:e>
                        <m:sub>
                          <m:r>
                            <m:t>j</m:t>
                          </m:r>
                          <m:r>
                            <m:rPr>
                              <m:sty m:val="p"/>
                            </m:rPr>
                            <m:t>,</m:t>
                          </m:r>
                          <m:r>
                            <m:t>s</m:t>
                          </m:r>
                        </m:sub>
                      </m:sSub>
                      <m:sSub>
                        <m:e>
                          <m:acc>
                            <m:accPr>
                              <m:chr m:val="‾"/>
                            </m:accPr>
                            <m:e>
                              <m:r>
                                <m:t>u</m:t>
                              </m:r>
                            </m:e>
                          </m:acc>
                        </m:e>
                        <m:sub>
                          <m:r>
                            <m:t>l</m:t>
                          </m:r>
                        </m:sub>
                      </m:sSub>
                      <m:r>
                        <m:t> </m:t>
                      </m:r>
                      <m:r>
                        <m:t>d</m:t>
                      </m:r>
                      <m:r>
                        <m:t>s</m:t>
                      </m:r>
                      <m:r>
                        <m:rPr>
                          <m:sty m:val="p"/>
                        </m:rPr>
                        <m:t>,</m:t>
                      </m:r>
                      <m:r>
                        <m:t> </m:t>
                      </m:r>
                      <m:sSub>
                        <m:e>
                          <m:acc>
                            <m:accPr>
                              <m:chr m:val="̌"/>
                            </m:accPr>
                            <m:e>
                              <m:r>
                                <m:t>C</m:t>
                              </m:r>
                            </m:e>
                          </m:acc>
                        </m:e>
                        <m:sub>
                          <m:r>
                            <m:t>j</m:t>
                          </m:r>
                          <m:r>
                            <m:t>l</m:t>
                          </m:r>
                        </m:sub>
                      </m:sSub>
                      <m:r>
                        <m:rPr>
                          <m:sty m:val="p"/>
                        </m:rPr>
                        <m:t>=</m:t>
                      </m:r>
                      <m:nary>
                        <m:naryPr>
                          <m:chr m:val="∫"/>
                          <m:limLoc m:val="subSup"/>
                          <m:subHide m:val="off"/>
                          <m:supHide m:val="on"/>
                        </m:naryPr>
                        <m:sub>
                          <m:r>
                            <m:t>Γ</m:t>
                          </m:r>
                        </m:sub>
                        <m:sup>
                          <m:r>
                            <m:t>​</m:t>
                          </m:r>
                        </m:sup>
                        <m:e>
                          <m:sSub>
                            <m:e>
                              <m:r>
                                <m:t>A</m:t>
                              </m:r>
                            </m:e>
                            <m:sub>
                              <m:r>
                                <m:t>11</m:t>
                              </m:r>
                            </m:sub>
                          </m:sSub>
                        </m:e>
                      </m:nary>
                      <m:r>
                        <m:t> </m:t>
                      </m:r>
                      <m:sSub>
                        <m:e>
                          <m:acc>
                            <m:accPr>
                              <m:chr m:val="‾"/>
                            </m:accPr>
                            <m:e>
                              <m:r>
                                <m:t>u</m:t>
                              </m:r>
                            </m:e>
                          </m:acc>
                        </m:e>
                        <m:sub>
                          <m:r>
                            <m:t>j</m:t>
                          </m:r>
                        </m:sub>
                      </m:sSub>
                      <m:sSub>
                        <m:e>
                          <m:acc>
                            <m:accPr>
                              <m:chr m:val="‾"/>
                            </m:accPr>
                            <m:e>
                              <m:r>
                                <m:t>u</m:t>
                              </m:r>
                            </m:e>
                          </m:acc>
                        </m:e>
                        <m:sub>
                          <m:r>
                            <m:t>l</m:t>
                          </m:r>
                        </m:sub>
                      </m:sSub>
                      <m:r>
                        <m:t> </m:t>
                      </m:r>
                      <m:r>
                        <m:t>d</m:t>
                      </m:r>
                      <m:r>
                        <m:t>s</m:t>
                      </m:r>
                      <m:r>
                        <m:rPr>
                          <m:sty m:val="p"/>
                        </m:rPr>
                        <m:t>,</m:t>
                      </m:r>
                    </m:e>
                  </m:mr>
                </m:m>
              </m:oMath>
            </m:oMathPara>
          </w:p>
        </w:tc>
        <w:tc>
          <w:tcPr>
            <w:tcW w:w="431" w:type="dxa"/>
            <w:vAlign w:val="center"/>
          </w:tcPr>
          <w:p>
            <w:pPr>
              <w:pStyle w:val="MDPI3aequationnumber"/>
            </w:pPr>
            <w:r>
              <w:t>(29)</w:t>
            </w:r>
          </w:p>
        </w:tc>
      </w:tr>
    </w:tbl>
    <w:p>
      <w:pPr>
        <w:pStyle w:val="MDPI31text"/>
      </w:pPr>
      <w:r>
        <w:t xml:space="preserve">and for the interaction between a conventional mode</w:t>
      </w:r>
      <w:r>
        <w:t xml:space="preserve"> </w:t>
      </w:r>
      <m:oMath>
        <m:r>
          <m:t>i</m:t>
        </m:r>
      </m:oMath>
      <w:r>
        <w:t xml:space="preserve"> </w:t>
      </w:r>
      <w:r>
        <w:t xml:space="preserve">(rows) and a shear mode</w:t>
      </w:r>
      <w:r>
        <w:t xml:space="preserve"> </w:t>
      </w:r>
      <m:oMath>
        <m:r>
          <m:t>j</m:t>
        </m:r>
      </m:oMath>
      <w:r>
        <w:t xml:space="preserve"> </w:t>
      </w:r>
      <w:r>
        <w:t xml:space="preserve">(columns),</w:t>
      </w:r>
    </w:p>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acc>
                  <m:accPr>
                    <m:chr m:val="̃"/>
                  </m:accPr>
                  <m:e>
                    <m:r>
                      <m:rPr>
                        <m:sty m:val="b"/>
                      </m:rPr>
                      <m:t>Ξ</m:t>
                    </m:r>
                  </m:e>
                </m:acc>
                <m:r>
                  <m:rPr>
                    <m:sty m:val="p"/>
                  </m:rPr>
                  <m:t>=</m:t>
                </m:r>
                <m:d>
                  <m:dPr>
                    <m:begChr m:val="["/>
                    <m:sepChr m:val=""/>
                    <m:endChr m:val="]"/>
                    <m:grow/>
                  </m:dPr>
                  <m:e>
                    <m:m>
                      <m:mPr>
                        <m:baseJc m:val="center"/>
                        <m:plcHide m:val="on"/>
                        <m:mcs>
                          <m:mc>
                            <m:mcPr>
                              <m:count m:val="1"/>
                              <m:mcJc m:val="center"/>
                            </m:mcPr>
                          </m:mc>
                          <m:mc>
                            <m:mcPr>
                              <m:count m:val="1"/>
                              <m:mcJc m:val="center"/>
                            </m:mcPr>
                          </m:mc>
                          <m:mc>
                            <m:mcPr>
                              <m:count m:val="1"/>
                              <m:mcJc m:val="center"/>
                            </m:mcPr>
                          </m:mc>
                        </m:mcs>
                      </m:mPr>
                      <m:mr>
                        <m:e>
                          <m:acc>
                            <m:accPr>
                              <m:chr m:val="̃"/>
                            </m:accPr>
                            <m:e>
                              <m:r>
                                <m:rPr>
                                  <m:sty m:val="b"/>
                                </m:rPr>
                                <m:t>F</m:t>
                              </m:r>
                            </m:e>
                          </m:acc>
                        </m:e>
                        <m:e>
                          <m:sSub>
                            <m:e>
                              <m:acc>
                                <m:accPr>
                                  <m:chr m:val="̃"/>
                                </m:accPr>
                                <m:e>
                                  <m:r>
                                    <m:rPr>
                                      <m:sty m:val="b"/>
                                    </m:rPr>
                                    <m:t>D</m:t>
                                  </m:r>
                                </m:e>
                              </m:acc>
                            </m:e>
                            <m:sub>
                              <m:r>
                                <m:t>2</m:t>
                              </m:r>
                            </m:sub>
                          </m:sSub>
                        </m:e>
                        <m:e>
                          <m:r>
                            <m:rPr>
                              <m:sty m:val="b"/>
                            </m:rPr>
                            <m:t>0</m:t>
                          </m:r>
                        </m:e>
                      </m:mr>
                      <m:mr>
                        <m:e>
                          <m:sSub>
                            <m:e>
                              <m:acc>
                                <m:accPr>
                                  <m:chr m:val="̃"/>
                                </m:accPr>
                                <m:e>
                                  <m:r>
                                    <m:rPr>
                                      <m:sty m:val="b"/>
                                    </m:rPr>
                                    <m:t>D</m:t>
                                  </m:r>
                                </m:e>
                              </m:acc>
                            </m:e>
                            <m:sub>
                              <m:r>
                                <m:t>1</m:t>
                              </m:r>
                            </m:sub>
                          </m:sSub>
                        </m:e>
                        <m:e>
                          <m:sSub>
                            <m:e>
                              <m:acc>
                                <m:accPr>
                                  <m:chr m:val="̃"/>
                                </m:accPr>
                                <m:e>
                                  <m:r>
                                    <m:rPr>
                                      <m:sty m:val="b"/>
                                    </m:rPr>
                                    <m:t>H</m:t>
                                  </m:r>
                                </m:e>
                              </m:acc>
                            </m:e>
                            <m:sub>
                              <m:r>
                                <m:t>1</m:t>
                              </m:r>
                            </m:sub>
                          </m:sSub>
                        </m:e>
                        <m:e>
                          <m:r>
                            <m:rPr>
                              <m:sty m:val="b"/>
                            </m:rPr>
                            <m:t>0</m:t>
                          </m:r>
                        </m:e>
                      </m:mr>
                      <m:mr>
                        <m:e>
                          <m:sSub>
                            <m:e>
                              <m:acc>
                                <m:accPr>
                                  <m:chr m:val="̃"/>
                                </m:accPr>
                                <m:e>
                                  <m:r>
                                    <m:rPr>
                                      <m:sty m:val="b"/>
                                    </m:rPr>
                                    <m:t>H</m:t>
                                  </m:r>
                                </m:e>
                              </m:acc>
                            </m:e>
                            <m:sub>
                              <m:r>
                                <m:t>3</m:t>
                              </m:r>
                            </m:sub>
                          </m:sSub>
                        </m:e>
                        <m:e>
                          <m:acc>
                            <m:accPr>
                              <m:chr m:val="̃"/>
                            </m:accPr>
                            <m:e>
                              <m:r>
                                <m:rPr>
                                  <m:sty m:val="b"/>
                                </m:rPr>
                                <m:t>C</m:t>
                              </m:r>
                            </m:e>
                          </m:acc>
                        </m:e>
                        <m:e>
                          <m:r>
                            <m:rPr>
                              <m:sty m:val="b"/>
                            </m:rPr>
                            <m:t>0</m:t>
                          </m:r>
                        </m:e>
                      </m:mr>
                    </m:m>
                  </m:e>
                </m:d>
                <m:r>
                  <m:rPr>
                    <m:sty m:val="p"/>
                  </m:rPr>
                  <m:t>,</m:t>
                </m:r>
              </m:oMath>
            </m:oMathPara>
          </w:p>
        </w:tc>
        <w:tc>
          <w:tcPr>
            <w:tcW w:w="431" w:type="dxa"/>
            <w:vAlign w:val="center"/>
          </w:tcPr>
          <w:p>
            <w:pPr>
              <w:pStyle w:val="MDPI3aequationnumber"/>
            </w:pPr>
            <w:r>
              <w:t>(30)</w:t>
            </w:r>
          </w:p>
        </w:tc>
      </w:tr>
    </w:tbl>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m>
                  <m:mPr>
                    <m:baseJc m:val="center"/>
                    <m:plcHide m:val="on"/>
                    <m:mcs>
                      <m:mc>
                        <m:mcPr>
                          <m:count m:val="1"/>
                          <m:mcJc m:val="center"/>
                        </m:mcPr>
                      </m:mc>
                    </m:mcs>
                  </m:mPr>
                  <m:mr>
                    <m:e>
                      <m:sSub>
                        <m:e>
                          <m:acc>
                            <m:accPr>
                              <m:chr m:val="̃"/>
                            </m:accPr>
                            <m:e>
                              <m:r>
                                <m:t>F</m:t>
                              </m:r>
                            </m:e>
                          </m:acc>
                        </m:e>
                        <m:sub>
                          <m:r>
                            <m:t>i</m:t>
                          </m:r>
                          <m:r>
                            <m:t>j</m:t>
                          </m:r>
                        </m:sub>
                      </m:sSub>
                      <m:r>
                        <m:rPr>
                          <m:sty m:val="p"/>
                        </m:rPr>
                        <m:t>=</m:t>
                      </m:r>
                      <m:nary>
                        <m:naryPr>
                          <m:chr m:val="∫"/>
                          <m:limLoc m:val="subSup"/>
                          <m:subHide m:val="off"/>
                          <m:supHide m:val="on"/>
                        </m:naryPr>
                        <m:sub>
                          <m:r>
                            <m:t>Γ</m:t>
                          </m:r>
                        </m:sub>
                        <m:sup>
                          <m:r>
                            <m:t>​</m:t>
                          </m:r>
                        </m:sup>
                        <m:e>
                          <m:d>
                            <m:dPr>
                              <m:begChr m:val="("/>
                              <m:sepChr m:val=""/>
                              <m:endChr m:val=")"/>
                              <m:grow/>
                            </m:dPr>
                            <m:e>
                              <m:sSub>
                                <m:e>
                                  <m:r>
                                    <m:t>A</m:t>
                                  </m:r>
                                </m:e>
                                <m:sub>
                                  <m:r>
                                    <m:t>26</m:t>
                                  </m:r>
                                </m:sub>
                              </m:sSub>
                              <m:r>
                                <m:t> </m:t>
                              </m:r>
                              <m:sSub>
                                <m:e>
                                  <m:acc>
                                    <m:accPr>
                                      <m:chr m:val="‾"/>
                                    </m:accPr>
                                    <m:e>
                                      <m:r>
                                        <m:t>v</m:t>
                                      </m:r>
                                    </m:e>
                                  </m:acc>
                                </m:e>
                                <m:sub>
                                  <m:r>
                                    <m:t>i</m:t>
                                  </m:r>
                                  <m:r>
                                    <m:rPr>
                                      <m:sty m:val="p"/>
                                    </m:rPr>
                                    <m:t>,</m:t>
                                  </m:r>
                                  <m:r>
                                    <m:t>s</m:t>
                                  </m:r>
                                </m:sub>
                              </m:sSub>
                              <m:r>
                                <m:rPr>
                                  <m:sty m:val="p"/>
                                </m:rPr>
                                <m:t>−</m:t>
                              </m:r>
                              <m:sSub>
                                <m:e>
                                  <m:r>
                                    <m:t>B</m:t>
                                  </m:r>
                                </m:e>
                                <m:sub>
                                  <m:r>
                                    <m:t>26</m:t>
                                  </m:r>
                                </m:sub>
                              </m:sSub>
                              <m:r>
                                <m:t> </m:t>
                              </m:r>
                              <m:sSub>
                                <m:e>
                                  <m:acc>
                                    <m:accPr>
                                      <m:chr m:val="‾"/>
                                    </m:accPr>
                                    <m:e>
                                      <m:r>
                                        <m:t>w</m:t>
                                      </m:r>
                                    </m:e>
                                  </m:acc>
                                </m:e>
                                <m:sub>
                                  <m:r>
                                    <m:t>i</m:t>
                                  </m:r>
                                  <m:r>
                                    <m:rPr>
                                      <m:sty m:val="p"/>
                                    </m:rPr>
                                    <m:t>,</m:t>
                                  </m:r>
                                  <m:r>
                                    <m:t>s</m:t>
                                  </m:r>
                                  <m:r>
                                    <m:t>s</m:t>
                                  </m:r>
                                </m:sub>
                              </m:sSub>
                            </m:e>
                          </m:d>
                        </m:e>
                      </m:nary>
                      <m:sSub>
                        <m:e>
                          <m:acc>
                            <m:accPr>
                              <m:chr m:val="‾"/>
                            </m:accPr>
                            <m:e>
                              <m:r>
                                <m:t>u</m:t>
                              </m:r>
                            </m:e>
                          </m:acc>
                        </m:e>
                        <m:sub>
                          <m:r>
                            <m:t>j</m:t>
                          </m:r>
                          <m:r>
                            <m:rPr>
                              <m:sty m:val="p"/>
                            </m:rPr>
                            <m:t>,</m:t>
                          </m:r>
                          <m:r>
                            <m:t>s</m:t>
                          </m:r>
                        </m:sub>
                      </m:sSub>
                      <m:r>
                        <m:t> </m:t>
                      </m:r>
                      <m:r>
                        <m:t>d</m:t>
                      </m:r>
                      <m:r>
                        <m:t>s</m:t>
                      </m:r>
                      <m:r>
                        <m:rPr>
                          <m:sty m:val="p"/>
                        </m:rPr>
                        <m:t>,</m:t>
                      </m:r>
                      <m:r>
                        <m:t>  </m:t>
                      </m:r>
                      <m:sSub>
                        <m:e>
                          <m:acc>
                            <m:accPr>
                              <m:chr m:val="̃"/>
                            </m:accPr>
                            <m:e>
                              <m:r>
                                <m:t>D</m:t>
                              </m:r>
                            </m:e>
                          </m:acc>
                        </m:e>
                        <m:sub>
                          <m:r>
                            <m:t>2</m:t>
                          </m:r>
                          <m:r>
                            <m:rPr>
                              <m:sty m:val="p"/>
                            </m:rPr>
                            <m:t>,</m:t>
                          </m:r>
                          <m:r>
                            <m:t>i</m:t>
                          </m:r>
                          <m:r>
                            <m:t>j</m:t>
                          </m:r>
                        </m:sub>
                      </m:sSub>
                      <m:r>
                        <m:rPr>
                          <m:sty m:val="p"/>
                        </m:rPr>
                        <m:t>=</m:t>
                      </m:r>
                      <m:nary>
                        <m:naryPr>
                          <m:chr m:val="∫"/>
                          <m:limLoc m:val="subSup"/>
                          <m:subHide m:val="off"/>
                          <m:supHide m:val="on"/>
                        </m:naryPr>
                        <m:sub>
                          <m:r>
                            <m:t>Γ</m:t>
                          </m:r>
                        </m:sub>
                        <m:sup>
                          <m:r>
                            <m:t>​</m:t>
                          </m:r>
                        </m:sup>
                        <m:e>
                          <m:d>
                            <m:dPr>
                              <m:begChr m:val="("/>
                              <m:sepChr m:val=""/>
                              <m:endChr m:val=")"/>
                              <m:grow/>
                            </m:dPr>
                            <m:e>
                              <m:sSub>
                                <m:e>
                                  <m:r>
                                    <m:t>A</m:t>
                                  </m:r>
                                </m:e>
                                <m:sub>
                                  <m:r>
                                    <m:t>12</m:t>
                                  </m:r>
                                </m:sub>
                              </m:sSub>
                              <m:r>
                                <m:t> </m:t>
                              </m:r>
                              <m:sSub>
                                <m:e>
                                  <m:acc>
                                    <m:accPr>
                                      <m:chr m:val="‾"/>
                                    </m:accPr>
                                    <m:e>
                                      <m:r>
                                        <m:t>v</m:t>
                                      </m:r>
                                    </m:e>
                                  </m:acc>
                                </m:e>
                                <m:sub>
                                  <m:r>
                                    <m:t>i</m:t>
                                  </m:r>
                                  <m:r>
                                    <m:rPr>
                                      <m:sty m:val="p"/>
                                    </m:rPr>
                                    <m:t>,</m:t>
                                  </m:r>
                                  <m:r>
                                    <m:t>s</m:t>
                                  </m:r>
                                </m:sub>
                              </m:sSub>
                              <m:r>
                                <m:rPr>
                                  <m:sty m:val="p"/>
                                </m:rPr>
                                <m:t>−</m:t>
                              </m:r>
                              <m:sSub>
                                <m:e>
                                  <m:r>
                                    <m:t>B</m:t>
                                  </m:r>
                                </m:e>
                                <m:sub>
                                  <m:r>
                                    <m:t>12</m:t>
                                  </m:r>
                                </m:sub>
                              </m:sSub>
                              <m:r>
                                <m:t> </m:t>
                              </m:r>
                              <m:sSub>
                                <m:e>
                                  <m:acc>
                                    <m:accPr>
                                      <m:chr m:val="‾"/>
                                    </m:accPr>
                                    <m:e>
                                      <m:r>
                                        <m:t>w</m:t>
                                      </m:r>
                                    </m:e>
                                  </m:acc>
                                </m:e>
                                <m:sub>
                                  <m:r>
                                    <m:t>i</m:t>
                                  </m:r>
                                  <m:r>
                                    <m:rPr>
                                      <m:sty m:val="p"/>
                                    </m:rPr>
                                    <m:t>,</m:t>
                                  </m:r>
                                  <m:r>
                                    <m:t>s</m:t>
                                  </m:r>
                                  <m:r>
                                    <m:t>s</m:t>
                                  </m:r>
                                </m:sub>
                              </m:sSub>
                            </m:e>
                          </m:d>
                        </m:e>
                      </m:nary>
                      <m:sSub>
                        <m:e>
                          <m:acc>
                            <m:accPr>
                              <m:chr m:val="‾"/>
                            </m:accPr>
                            <m:e>
                              <m:r>
                                <m:t>u</m:t>
                              </m:r>
                            </m:e>
                          </m:acc>
                        </m:e>
                        <m:sub>
                          <m:r>
                            <m:t>j</m:t>
                          </m:r>
                        </m:sub>
                      </m:sSub>
                      <m:r>
                        <m:t> </m:t>
                      </m:r>
                      <m:r>
                        <m:t>d</m:t>
                      </m:r>
                      <m:r>
                        <m:t>s</m:t>
                      </m:r>
                      <m:r>
                        <m:rPr>
                          <m:sty m:val="p"/>
                        </m:rPr>
                        <m:t>,</m:t>
                      </m:r>
                    </m:e>
                  </m:mr>
                  <m:mr>
                    <m:e>
                      <m:sSub>
                        <m:e>
                          <m:acc>
                            <m:accPr>
                              <m:chr m:val="̃"/>
                            </m:accPr>
                            <m:e>
                              <m:r>
                                <m:t>D</m:t>
                              </m:r>
                            </m:e>
                          </m:acc>
                        </m:e>
                        <m:sub>
                          <m:r>
                            <m:t>1</m:t>
                          </m:r>
                          <m:r>
                            <m:rPr>
                              <m:sty m:val="p"/>
                            </m:rPr>
                            <m:t>,</m:t>
                          </m:r>
                          <m:r>
                            <m:t>i</m:t>
                          </m:r>
                          <m:r>
                            <m:t>j</m:t>
                          </m:r>
                        </m:sub>
                      </m:sSub>
                      <m:r>
                        <m:rPr>
                          <m:sty m:val="p"/>
                        </m:rPr>
                        <m:t>=</m:t>
                      </m:r>
                      <m:nary>
                        <m:naryPr>
                          <m:chr m:val="∫"/>
                          <m:limLoc m:val="subSup"/>
                          <m:subHide m:val="off"/>
                          <m:supHide m:val="on"/>
                        </m:naryPr>
                        <m:sub>
                          <m:r>
                            <m:t>Γ</m:t>
                          </m:r>
                        </m:sub>
                        <m:sup>
                          <m:r>
                            <m:t>​</m:t>
                          </m:r>
                        </m:sup>
                        <m:e>
                          <m:d>
                            <m:dPr>
                              <m:begChr m:val="("/>
                              <m:sepChr m:val=""/>
                              <m:endChr m:val=")"/>
                              <m:grow/>
                            </m:dPr>
                            <m:e>
                              <m:sSub>
                                <m:e>
                                  <m:r>
                                    <m:t>A</m:t>
                                  </m:r>
                                </m:e>
                                <m:sub>
                                  <m:r>
                                    <m:t>66</m:t>
                                  </m:r>
                                </m:sub>
                              </m:sSub>
                              <m:r>
                                <m:t> </m:t>
                              </m:r>
                              <m:sSub>
                                <m:e>
                                  <m:r>
                                    <m:t>γ</m:t>
                                  </m:r>
                                </m:e>
                                <m:sub>
                                  <m:r>
                                    <m:t>i</m:t>
                                  </m:r>
                                </m:sub>
                              </m:sSub>
                              <m:r>
                                <m:rPr>
                                  <m:sty m:val="p"/>
                                </m:rPr>
                                <m:t>−</m:t>
                              </m:r>
                              <m:r>
                                <m:t>2</m:t>
                              </m:r>
                              <m:sSub>
                                <m:e>
                                  <m:r>
                                    <m:t>B</m:t>
                                  </m:r>
                                </m:e>
                                <m:sub>
                                  <m:r>
                                    <m:t>66</m:t>
                                  </m:r>
                                </m:sub>
                              </m:sSub>
                              <m:r>
                                <m:t> </m:t>
                              </m:r>
                              <m:sSub>
                                <m:e>
                                  <m:acc>
                                    <m:accPr>
                                      <m:chr m:val="‾"/>
                                    </m:accPr>
                                    <m:e>
                                      <m:r>
                                        <m:t>w</m:t>
                                      </m:r>
                                    </m:e>
                                  </m:acc>
                                </m:e>
                                <m:sub>
                                  <m:r>
                                    <m:t>i</m:t>
                                  </m:r>
                                  <m:r>
                                    <m:rPr>
                                      <m:sty m:val="p"/>
                                    </m:rPr>
                                    <m:t>,</m:t>
                                  </m:r>
                                  <m:r>
                                    <m:t>s</m:t>
                                  </m:r>
                                </m:sub>
                              </m:sSub>
                            </m:e>
                          </m:d>
                        </m:e>
                      </m:nary>
                      <m:sSub>
                        <m:e>
                          <m:acc>
                            <m:accPr>
                              <m:chr m:val="‾"/>
                            </m:accPr>
                            <m:e>
                              <m:r>
                                <m:t>u</m:t>
                              </m:r>
                            </m:e>
                          </m:acc>
                        </m:e>
                        <m:sub>
                          <m:r>
                            <m:t>j</m:t>
                          </m:r>
                          <m:r>
                            <m:rPr>
                              <m:sty m:val="p"/>
                            </m:rPr>
                            <m:t>,</m:t>
                          </m:r>
                          <m:r>
                            <m:t>s</m:t>
                          </m:r>
                        </m:sub>
                      </m:sSub>
                      <m:r>
                        <m:t> </m:t>
                      </m:r>
                      <m:r>
                        <m:t>d</m:t>
                      </m:r>
                      <m:r>
                        <m:t>s</m:t>
                      </m:r>
                      <m:r>
                        <m:rPr>
                          <m:sty m:val="p"/>
                        </m:rPr>
                        <m:t>,</m:t>
                      </m:r>
                      <m:r>
                        <m:t>  </m:t>
                      </m:r>
                      <m:sSub>
                        <m:e>
                          <m:acc>
                            <m:accPr>
                              <m:chr m:val="̃"/>
                            </m:accPr>
                            <m:e>
                              <m:r>
                                <m:t>H</m:t>
                              </m:r>
                            </m:e>
                          </m:acc>
                        </m:e>
                        <m:sub>
                          <m:r>
                            <m:t>1</m:t>
                          </m:r>
                          <m:r>
                            <m:rPr>
                              <m:sty m:val="p"/>
                            </m:rPr>
                            <m:t>,</m:t>
                          </m:r>
                          <m:r>
                            <m:t>i</m:t>
                          </m:r>
                          <m:r>
                            <m:t>j</m:t>
                          </m:r>
                        </m:sub>
                      </m:sSub>
                      <m:r>
                        <m:rPr>
                          <m:sty m:val="p"/>
                        </m:rPr>
                        <m:t>=</m:t>
                      </m:r>
                      <m:nary>
                        <m:naryPr>
                          <m:chr m:val="∫"/>
                          <m:limLoc m:val="subSup"/>
                          <m:subHide m:val="off"/>
                          <m:supHide m:val="on"/>
                        </m:naryPr>
                        <m:sub>
                          <m:r>
                            <m:t>Γ</m:t>
                          </m:r>
                        </m:sub>
                        <m:sup>
                          <m:r>
                            <m:t>​</m:t>
                          </m:r>
                        </m:sup>
                        <m:e>
                          <m:d>
                            <m:dPr>
                              <m:begChr m:val="("/>
                              <m:sepChr m:val=""/>
                              <m:endChr m:val=")"/>
                              <m:grow/>
                            </m:dPr>
                            <m:e>
                              <m:sSub>
                                <m:e>
                                  <m:r>
                                    <m:t>A</m:t>
                                  </m:r>
                                </m:e>
                                <m:sub>
                                  <m:r>
                                    <m:t>16</m:t>
                                  </m:r>
                                </m:sub>
                              </m:sSub>
                              <m:r>
                                <m:t> </m:t>
                              </m:r>
                              <m:sSub>
                                <m:e>
                                  <m:r>
                                    <m:t>γ</m:t>
                                  </m:r>
                                </m:e>
                                <m:sub>
                                  <m:r>
                                    <m:t>i</m:t>
                                  </m:r>
                                </m:sub>
                              </m:sSub>
                              <m:r>
                                <m:rPr>
                                  <m:sty m:val="p"/>
                                </m:rPr>
                                <m:t>−</m:t>
                              </m:r>
                              <m:r>
                                <m:t>2</m:t>
                              </m:r>
                              <m:sSub>
                                <m:e>
                                  <m:r>
                                    <m:t>B</m:t>
                                  </m:r>
                                </m:e>
                                <m:sub>
                                  <m:r>
                                    <m:t>16</m:t>
                                  </m:r>
                                </m:sub>
                              </m:sSub>
                              <m:r>
                                <m:t> </m:t>
                              </m:r>
                              <m:sSub>
                                <m:e>
                                  <m:acc>
                                    <m:accPr>
                                      <m:chr m:val="‾"/>
                                    </m:accPr>
                                    <m:e>
                                      <m:r>
                                        <m:t>w</m:t>
                                      </m:r>
                                    </m:e>
                                  </m:acc>
                                </m:e>
                                <m:sub>
                                  <m:r>
                                    <m:t>i</m:t>
                                  </m:r>
                                  <m:r>
                                    <m:rPr>
                                      <m:sty m:val="p"/>
                                    </m:rPr>
                                    <m:t>,</m:t>
                                  </m:r>
                                  <m:r>
                                    <m:t>s</m:t>
                                  </m:r>
                                </m:sub>
                              </m:sSub>
                            </m:e>
                          </m:d>
                        </m:e>
                      </m:nary>
                      <m:sSub>
                        <m:e>
                          <m:acc>
                            <m:accPr>
                              <m:chr m:val="‾"/>
                            </m:accPr>
                            <m:e>
                              <m:r>
                                <m:t>u</m:t>
                              </m:r>
                            </m:e>
                          </m:acc>
                        </m:e>
                        <m:sub>
                          <m:r>
                            <m:t>j</m:t>
                          </m:r>
                        </m:sub>
                      </m:sSub>
                      <m:r>
                        <m:t> </m:t>
                      </m:r>
                      <m:r>
                        <m:t>d</m:t>
                      </m:r>
                      <m:r>
                        <m:t>s</m:t>
                      </m:r>
                      <m:r>
                        <m:rPr>
                          <m:sty m:val="p"/>
                        </m:rPr>
                        <m:t>,</m:t>
                      </m:r>
                    </m:e>
                  </m:mr>
                  <m:mr>
                    <m:e>
                      <m:sSub>
                        <m:e>
                          <m:acc>
                            <m:accPr>
                              <m:chr m:val="̃"/>
                            </m:accPr>
                            <m:e>
                              <m:r>
                                <m:t>H</m:t>
                              </m:r>
                            </m:e>
                          </m:acc>
                        </m:e>
                        <m:sub>
                          <m:r>
                            <m:t>3</m:t>
                          </m:r>
                          <m:r>
                            <m:rPr>
                              <m:sty m:val="p"/>
                            </m:rPr>
                            <m:t>,</m:t>
                          </m:r>
                          <m:r>
                            <m:t>i</m:t>
                          </m:r>
                          <m:r>
                            <m:t>j</m:t>
                          </m:r>
                        </m:sub>
                      </m:sSub>
                      <m:r>
                        <m:rPr>
                          <m:sty m:val="p"/>
                        </m:rPr>
                        <m:t>=</m:t>
                      </m:r>
                      <m:nary>
                        <m:naryPr>
                          <m:chr m:val="∫"/>
                          <m:limLoc m:val="subSup"/>
                          <m:subHide m:val="off"/>
                          <m:supHide m:val="on"/>
                        </m:naryPr>
                        <m:sub>
                          <m:r>
                            <m:t>Γ</m:t>
                          </m:r>
                        </m:sub>
                        <m:sup>
                          <m:r>
                            <m:t>​</m:t>
                          </m:r>
                        </m:sup>
                        <m:e>
                          <m:d>
                            <m:dPr>
                              <m:begChr m:val="("/>
                              <m:sepChr m:val=""/>
                              <m:endChr m:val=")"/>
                              <m:grow/>
                            </m:dPr>
                            <m:e>
                              <m:sSub>
                                <m:e>
                                  <m:r>
                                    <m:t>A</m:t>
                                  </m:r>
                                </m:e>
                                <m:sub>
                                  <m:r>
                                    <m:t>16</m:t>
                                  </m:r>
                                </m:sub>
                              </m:sSub>
                              <m:r>
                                <m:t> </m:t>
                              </m:r>
                              <m:sSub>
                                <m:e>
                                  <m:acc>
                                    <m:accPr>
                                      <m:chr m:val="‾"/>
                                    </m:accPr>
                                    <m:e>
                                      <m:r>
                                        <m:t>u</m:t>
                                      </m:r>
                                    </m:e>
                                  </m:acc>
                                </m:e>
                                <m:sub>
                                  <m:r>
                                    <m:t>i</m:t>
                                  </m:r>
                                </m:sub>
                              </m:sSub>
                              <m:r>
                                <m:rPr>
                                  <m:sty m:val="p"/>
                                </m:rPr>
                                <m:t>−</m:t>
                              </m:r>
                              <m:sSub>
                                <m:e>
                                  <m:r>
                                    <m:t>B</m:t>
                                  </m:r>
                                </m:e>
                                <m:sub>
                                  <m:r>
                                    <m:t>16</m:t>
                                  </m:r>
                                </m:sub>
                              </m:sSub>
                              <m:r>
                                <m:t> </m:t>
                              </m:r>
                              <m:sSub>
                                <m:e>
                                  <m:acc>
                                    <m:accPr>
                                      <m:chr m:val="‾"/>
                                    </m:accPr>
                                    <m:e>
                                      <m:r>
                                        <m:t>w</m:t>
                                      </m:r>
                                    </m:e>
                                  </m:acc>
                                </m:e>
                                <m:sub>
                                  <m:r>
                                    <m:t>i</m:t>
                                  </m:r>
                                </m:sub>
                              </m:sSub>
                            </m:e>
                          </m:d>
                        </m:e>
                      </m:nary>
                      <m:sSub>
                        <m:e>
                          <m:acc>
                            <m:accPr>
                              <m:chr m:val="‾"/>
                            </m:accPr>
                            <m:e>
                              <m:r>
                                <m:t>u</m:t>
                              </m:r>
                            </m:e>
                          </m:acc>
                        </m:e>
                        <m:sub>
                          <m:r>
                            <m:t>j</m:t>
                          </m:r>
                          <m:r>
                            <m:rPr>
                              <m:sty m:val="p"/>
                            </m:rPr>
                            <m:t>,</m:t>
                          </m:r>
                          <m:r>
                            <m:t>s</m:t>
                          </m:r>
                        </m:sub>
                      </m:sSub>
                      <m:r>
                        <m:t> </m:t>
                      </m:r>
                      <m:r>
                        <m:t>d</m:t>
                      </m:r>
                      <m:r>
                        <m:t>s</m:t>
                      </m:r>
                      <m:r>
                        <m:rPr>
                          <m:sty m:val="p"/>
                        </m:rPr>
                        <m:t>,</m:t>
                      </m:r>
                      <m:r>
                        <m:t>  </m:t>
                      </m:r>
                      <m:sSub>
                        <m:e>
                          <m:acc>
                            <m:accPr>
                              <m:chr m:val="̃"/>
                            </m:accPr>
                            <m:e>
                              <m:r>
                                <m:t>C</m:t>
                              </m:r>
                            </m:e>
                          </m:acc>
                        </m:e>
                        <m:sub>
                          <m:r>
                            <m:t>i</m:t>
                          </m:r>
                          <m:r>
                            <m:t>j</m:t>
                          </m:r>
                        </m:sub>
                      </m:sSub>
                      <m:r>
                        <m:rPr>
                          <m:sty m:val="p"/>
                        </m:rPr>
                        <m:t>=</m:t>
                      </m:r>
                      <m:nary>
                        <m:naryPr>
                          <m:chr m:val="∫"/>
                          <m:limLoc m:val="subSup"/>
                          <m:subHide m:val="off"/>
                          <m:supHide m:val="on"/>
                        </m:naryPr>
                        <m:sub>
                          <m:r>
                            <m:t>Γ</m:t>
                          </m:r>
                        </m:sub>
                        <m:sup>
                          <m:r>
                            <m:t>​</m:t>
                          </m:r>
                        </m:sup>
                        <m:e>
                          <m:d>
                            <m:dPr>
                              <m:begChr m:val="("/>
                              <m:sepChr m:val=""/>
                              <m:endChr m:val=")"/>
                              <m:grow/>
                            </m:dPr>
                            <m:e>
                              <m:sSub>
                                <m:e>
                                  <m:r>
                                    <m:t>A</m:t>
                                  </m:r>
                                </m:e>
                                <m:sub>
                                  <m:r>
                                    <m:t>11</m:t>
                                  </m:r>
                                </m:sub>
                              </m:sSub>
                              <m:r>
                                <m:t> </m:t>
                              </m:r>
                              <m:sSub>
                                <m:e>
                                  <m:acc>
                                    <m:accPr>
                                      <m:chr m:val="‾"/>
                                    </m:accPr>
                                    <m:e>
                                      <m:r>
                                        <m:t>u</m:t>
                                      </m:r>
                                    </m:e>
                                  </m:acc>
                                </m:e>
                                <m:sub>
                                  <m:r>
                                    <m:t>i</m:t>
                                  </m:r>
                                </m:sub>
                              </m:sSub>
                              <m:r>
                                <m:rPr>
                                  <m:sty m:val="p"/>
                                </m:rPr>
                                <m:t>−</m:t>
                              </m:r>
                              <m:sSub>
                                <m:e>
                                  <m:r>
                                    <m:t>B</m:t>
                                  </m:r>
                                </m:e>
                                <m:sub>
                                  <m:r>
                                    <m:t>11</m:t>
                                  </m:r>
                                </m:sub>
                              </m:sSub>
                              <m:r>
                                <m:t> </m:t>
                              </m:r>
                              <m:sSub>
                                <m:e>
                                  <m:acc>
                                    <m:accPr>
                                      <m:chr m:val="‾"/>
                                    </m:accPr>
                                    <m:e>
                                      <m:r>
                                        <m:t>w</m:t>
                                      </m:r>
                                    </m:e>
                                  </m:acc>
                                </m:e>
                                <m:sub>
                                  <m:r>
                                    <m:t>i</m:t>
                                  </m:r>
                                </m:sub>
                              </m:sSub>
                            </m:e>
                          </m:d>
                        </m:e>
                      </m:nary>
                      <m:sSub>
                        <m:e>
                          <m:acc>
                            <m:accPr>
                              <m:chr m:val="‾"/>
                            </m:accPr>
                            <m:e>
                              <m:r>
                                <m:t>u</m:t>
                              </m:r>
                            </m:e>
                          </m:acc>
                        </m:e>
                        <m:sub>
                          <m:r>
                            <m:t>j</m:t>
                          </m:r>
                        </m:sub>
                      </m:sSub>
                      <m:r>
                        <m:t> </m:t>
                      </m:r>
                      <m:r>
                        <m:t>d</m:t>
                      </m:r>
                      <m:r>
                        <m:t>s</m:t>
                      </m:r>
                      <m:r>
                        <m:rPr>
                          <m:sty m:val="p"/>
                        </m:rPr>
                        <m:t>.</m:t>
                      </m:r>
                    </m:e>
                  </m:mr>
                </m:m>
              </m:oMath>
            </m:oMathPara>
          </w:p>
        </w:tc>
        <w:tc>
          <w:tcPr>
            <w:tcW w:w="431" w:type="dxa"/>
            <w:vAlign w:val="center"/>
          </w:tcPr>
          <w:p>
            <w:pPr>
              <w:pStyle w:val="MDPI3aequationnumber"/>
            </w:pPr>
            <w:r>
              <w:t>(31)</w:t>
            </w:r>
          </w:p>
        </w:tc>
      </w:tr>
    </w:tbl>
    <w:p>
      <w:pPr>
        <w:pStyle w:val="MDPI31text"/>
      </w:pPr>
      <w:r>
        <w:t xml:space="preserve">The components</w:t>
      </w:r>
      <w:r>
        <w:t xml:space="preserve"> </w:t>
      </w:r>
      <m:oMath>
        <m:sSup>
          <m:e>
            <m:r>
              <m:rPr>
                <m:sty m:val="b"/>
              </m:rPr>
              <m:t>Ξ</m:t>
            </m:r>
          </m:e>
          <m:sup>
            <m:r>
              <m:t>M</m:t>
            </m:r>
          </m:sup>
        </m:sSup>
      </m:oMath>
      <w:r>
        <w:t xml:space="preserve"> </w:t>
      </w:r>
      <w:r>
        <w:t xml:space="preserve">of the Mindlin modes follow from Eq. (21) and Table 1 in the same way; they contain the transverse shear stiffness, e.g. </w:t>
      </w:r>
      <m:oMath>
        <m:nary>
          <m:naryPr>
            <m:chr m:val="∫"/>
            <m:limLoc m:val="subSup"/>
            <m:subHide m:val="off"/>
            <m:supHide m:val="on"/>
          </m:naryPr>
          <m:sub>
            <m:r>
              <m:t>Γ</m:t>
            </m:r>
          </m:sub>
          <m:sup>
            <m:r>
              <m:t>​</m:t>
            </m:r>
          </m:sup>
          <m:e>
            <m:sSub>
              <m:e>
                <m:r>
                  <m:t>A</m:t>
                </m:r>
              </m:e>
              <m:sub>
                <m:r>
                  <m:t>s</m:t>
                </m:r>
                <m:r>
                  <m:rPr>
                    <m:sty m:val="p"/>
                  </m:rPr>
                  <m:t>,</m:t>
                </m:r>
                <m:r>
                  <m:t>11</m:t>
                </m:r>
              </m:sub>
            </m:sSub>
          </m:e>
        </m:nary>
        <m:r>
          <m:t> </m:t>
        </m:r>
        <m:sSub>
          <m:e>
            <m:acc>
              <m:accPr>
                <m:chr m:val="‾"/>
              </m:accPr>
              <m:e>
                <m:r>
                  <m:t>c</m:t>
                </m:r>
              </m:e>
            </m:acc>
          </m:e>
          <m:sub>
            <m:r>
              <m:t>r</m:t>
            </m:r>
          </m:sub>
        </m:sSub>
        <m:sSub>
          <m:e>
            <m:acc>
              <m:accPr>
                <m:chr m:val="‾"/>
              </m:accPr>
              <m:e>
                <m:r>
                  <m:t>c</m:t>
                </m:r>
              </m:e>
            </m:acc>
          </m:e>
          <m:sub>
            <m:r>
              <m:t>r</m:t>
            </m:r>
            <m:r>
              <m:rPr>
                <m:sty m:val="p"/>
              </m:rPr>
              <m:t>′</m:t>
            </m:r>
          </m:sub>
        </m:sSub>
        <m:r>
          <m:t> </m:t>
        </m:r>
        <m:r>
          <m:t>d</m:t>
        </m:r>
        <m:r>
          <m:t>s</m:t>
        </m:r>
      </m:oMath>
      <w:r>
        <w:t xml:space="preserve"> </w:t>
      </w:r>
      <w:r>
        <w:t xml:space="preserve">in the block</w:t>
      </w:r>
      <w:r>
        <w:t xml:space="preserve"> </w:t>
      </w:r>
      <m:oMath>
        <m:d>
          <m:dPr>
            <m:begChr m:val="("/>
            <m:sepChr m:val=""/>
            <m:endChr m:val=")"/>
            <m:grow/>
          </m:dPr>
          <m:e>
            <m:r>
              <m:t>0</m:t>
            </m:r>
            <m:r>
              <m:rPr>
                <m:sty m:val="p"/>
              </m:rPr>
              <m:t>,</m:t>
            </m:r>
            <m:r>
              <m:t>0</m:t>
            </m:r>
          </m:e>
        </m:d>
      </m:oMath>
      <w:r>
        <w:t xml:space="preserve"> </w:t>
      </w:r>
      <w:r>
        <w:t xml:space="preserve">of two</w:t>
      </w:r>
      <w:r>
        <w:t xml:space="preserve"> </w:t>
      </w:r>
      <m:oMath>
        <m:sSub>
          <m:e>
            <m:r>
              <m:t>β</m:t>
            </m:r>
          </m:e>
          <m:sub>
            <m:r>
              <m:t>x</m:t>
            </m:r>
          </m:sub>
        </m:sSub>
      </m:oMath>
      <w:r>
        <w:t xml:space="preserve"> </w:t>
      </w:r>
      <w:r>
        <w:t xml:space="preserve">modes, and the bending stiffnesses</w:t>
      </w:r>
      <w:r>
        <w:t xml:space="preserve"> </w:t>
      </w:r>
      <m:oMath>
        <m:r>
          <m:rPr>
            <m:sty m:val="b"/>
          </m:rPr>
          <m:t>D</m:t>
        </m:r>
      </m:oMath>
      <w:r>
        <w:t xml:space="preserve"> </w:t>
      </w:r>
      <w:r>
        <w:t xml:space="preserve">and</w:t>
      </w:r>
      <w:r>
        <w:t xml:space="preserve"> </w:t>
      </w:r>
      <m:oMath>
        <m:r>
          <m:rPr>
            <m:sty m:val="b"/>
          </m:rPr>
          <m:t>B</m:t>
        </m:r>
      </m:oMath>
      <w:r>
        <w:t xml:space="preserve"> </w:t>
      </w:r>
      <w:r>
        <w:t xml:space="preserve">through the curvatures of Table 1. All blocks are evaluated by four-point Gauss quadrature on every segment.</w:t>
      </w:r>
    </w:p>
    <w:p>
      <w:pPr>
        <w:pStyle w:val="MDPI31text"/>
      </w:pPr>
      <w:r>
        <w:t xml:space="preserve">The panel is loaded at both loaded edges by a compressive line load</w:t>
      </w:r>
      <w:r>
        <w:t xml:space="preserve"> </w:t>
      </w:r>
      <m:oMath>
        <m:r>
          <m:t>q</m:t>
        </m:r>
        <m:d>
          <m:dPr>
            <m:begChr m:val="("/>
            <m:sepChr m:val=""/>
            <m:endChr m:val=")"/>
            <m:grow/>
          </m:dPr>
          <m:e>
            <m:r>
              <m:t>s</m:t>
            </m:r>
          </m:e>
        </m:d>
      </m:oMath>
      <w:r>
        <w:t xml:space="preserve"> </w:t>
      </w:r>
      <w:r>
        <w:t xml:space="preserve">per unit length, which acts at the distance</w:t>
      </w:r>
      <w:r>
        <w:t xml:space="preserve"> </w:t>
      </w:r>
      <m:oMath>
        <m:sSub>
          <m:e>
            <m:r>
              <m:t>e</m:t>
            </m:r>
          </m:e>
          <m:sub>
            <m:r>
              <m:t>q</m:t>
            </m:r>
          </m:sub>
        </m:sSub>
        <m:d>
          <m:dPr>
            <m:begChr m:val="("/>
            <m:sepChr m:val=""/>
            <m:endChr m:val=")"/>
            <m:grow/>
          </m:dPr>
          <m:e>
            <m:r>
              <m:t>s</m:t>
            </m:r>
          </m:e>
        </m:d>
      </m:oMath>
      <w:r>
        <w:t xml:space="preserve"> </w:t>
      </w:r>
      <w:r>
        <w:t xml:space="preserve">from the wall reference surface. Its external work is</w:t>
      </w:r>
    </w:p>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sSub>
                  <m:e>
                    <m:r>
                      <m:t>W</m:t>
                    </m:r>
                  </m:e>
                  <m:sub>
                    <m:r>
                      <m:t>e</m:t>
                    </m:r>
                    <m:r>
                      <m:t>x</m:t>
                    </m:r>
                    <m:r>
                      <m:t>t</m:t>
                    </m:r>
                  </m:sub>
                </m:sSub>
                <m:r>
                  <m:rPr>
                    <m:sty m:val="p"/>
                  </m:rPr>
                  <m:t>=</m:t>
                </m:r>
                <m:nary>
                  <m:naryPr>
                    <m:chr m:val="∫"/>
                    <m:limLoc m:val="subSup"/>
                    <m:subHide m:val="off"/>
                    <m:supHide m:val="on"/>
                  </m:naryPr>
                  <m:sub>
                    <m:r>
                      <m:t>Γ</m:t>
                    </m:r>
                  </m:sub>
                  <m:sup>
                    <m:r>
                      <m:t>​</m:t>
                    </m:r>
                  </m:sup>
                  <m:e>
                    <m:r>
                      <m:t>q</m:t>
                    </m:r>
                  </m:e>
                </m:nary>
                <m:d>
                  <m:dPr>
                    <m:begChr m:val="("/>
                    <m:sepChr m:val=""/>
                    <m:endChr m:val=")"/>
                    <m:grow/>
                  </m:dPr>
                  <m:e>
                    <m:r>
                      <m:t>s</m:t>
                    </m:r>
                  </m:e>
                </m:d>
                <m:d>
                  <m:dPr>
                    <m:begChr m:val="["/>
                    <m:sepChr m:val=""/>
                    <m:endChr m:val="]"/>
                    <m:grow/>
                  </m:dPr>
                  <m:e>
                    <m:sSub>
                      <m:e>
                        <m:r>
                          <m:t>u</m:t>
                        </m:r>
                      </m:e>
                      <m:sub>
                        <m:r>
                          <m:t>q</m:t>
                        </m:r>
                      </m:sub>
                    </m:sSub>
                    <m:d>
                      <m:dPr>
                        <m:begChr m:val="("/>
                        <m:sepChr m:val=""/>
                        <m:endChr m:val=")"/>
                        <m:grow/>
                      </m:dPr>
                      <m:e>
                        <m:r>
                          <m:t>0</m:t>
                        </m:r>
                        <m:r>
                          <m:rPr>
                            <m:sty m:val="p"/>
                          </m:rPr>
                          <m:t>,</m:t>
                        </m:r>
                        <m:r>
                          <m:t>s</m:t>
                        </m:r>
                      </m:e>
                    </m:d>
                    <m:r>
                      <m:rPr>
                        <m:sty m:val="p"/>
                      </m:rPr>
                      <m:t>−</m:t>
                    </m:r>
                    <m:sSub>
                      <m:e>
                        <m:r>
                          <m:t>u</m:t>
                        </m:r>
                      </m:e>
                      <m:sub>
                        <m:r>
                          <m:t>q</m:t>
                        </m:r>
                      </m:sub>
                    </m:sSub>
                    <m:d>
                      <m:dPr>
                        <m:begChr m:val="("/>
                        <m:sepChr m:val=""/>
                        <m:endChr m:val=")"/>
                        <m:grow/>
                      </m:dPr>
                      <m:e>
                        <m:r>
                          <m:t>L</m:t>
                        </m:r>
                        <m:r>
                          <m:rPr>
                            <m:sty m:val="p"/>
                          </m:rPr>
                          <m:t>,</m:t>
                        </m:r>
                        <m:r>
                          <m:t>s</m:t>
                        </m:r>
                      </m:e>
                    </m:d>
                  </m:e>
                </m:d>
                <m:r>
                  <m:t>d</m:t>
                </m:r>
                <m:r>
                  <m:t>s</m:t>
                </m:r>
                <m:r>
                  <m:rPr>
                    <m:sty m:val="p"/>
                  </m:rPr>
                  <m:t>,</m:t>
                </m:r>
                <m:r>
                  <m:t>  </m:t>
                </m:r>
                <m:sSub>
                  <m:e>
                    <m:r>
                      <m:t>u</m:t>
                    </m:r>
                  </m:e>
                  <m:sub>
                    <m:r>
                      <m:t>q</m:t>
                    </m:r>
                  </m:sub>
                </m:sSub>
                <m:r>
                  <m:rPr>
                    <m:sty m:val="p"/>
                  </m:rPr>
                  <m:t>=</m:t>
                </m:r>
                <m:r>
                  <m:t>u</m:t>
                </m:r>
                <m:r>
                  <m:rPr>
                    <m:sty m:val="p"/>
                  </m:rPr>
                  <m:t>−</m:t>
                </m:r>
                <m:sSub>
                  <m:e>
                    <m:r>
                      <m:t>e</m:t>
                    </m:r>
                  </m:e>
                  <m:sub>
                    <m:r>
                      <m:t>q</m:t>
                    </m:r>
                  </m:sub>
                </m:sSub>
                <m:r>
                  <m:t> </m:t>
                </m:r>
                <m:sSub>
                  <m:e>
                    <m:r>
                      <m:t>w</m:t>
                    </m:r>
                  </m:e>
                  <m:sub>
                    <m:r>
                      <m:rPr>
                        <m:sty m:val="p"/>
                      </m:rPr>
                      <m:t>,</m:t>
                    </m:r>
                    <m:r>
                      <m:t>x</m:t>
                    </m:r>
                  </m:sub>
                </m:sSub>
                <m:r>
                  <m:rPr>
                    <m:sty m:val="p"/>
                  </m:rPr>
                  <m:t>,</m:t>
                </m:r>
              </m:oMath>
            </m:oMathPara>
          </w:p>
        </w:tc>
        <w:tc>
          <w:tcPr>
            <w:tcW w:w="431" w:type="dxa"/>
            <w:vAlign w:val="center"/>
          </w:tcPr>
          <w:p>
            <w:pPr>
              <w:pStyle w:val="MDPI3aequationnumber"/>
            </w:pPr>
            <w:r>
              <w:t>(32)</w:t>
            </w:r>
          </w:p>
        </w:tc>
      </w:tr>
    </w:tbl>
    <w:p>
      <w:pPr>
        <w:pStyle w:val="MDPI31text"/>
      </w:pPr>
      <w:r>
        <w:t xml:space="preserve">where</w:t>
      </w:r>
      <w:r>
        <w:t xml:space="preserve"> </w:t>
      </w:r>
      <m:oMath>
        <m:sSub>
          <m:e>
            <m:r>
              <m:t>u</m:t>
            </m:r>
          </m:e>
          <m:sub>
            <m:r>
              <m:t>q</m:t>
            </m:r>
          </m:sub>
        </m:sSub>
      </m:oMath>
      <w:r>
        <w:t xml:space="preserve"> </w:t>
      </w:r>
      <w:r>
        <w:t xml:space="preserve">is the axial displacement of the fibre at which the load acts. The pre-buckling state is not assumed but computed: it is the first-order solution of the stiffness relation under this load and under the end and side conditions of the cell,</w:t>
      </w:r>
      <w:r>
        <w:t xml:space="preserve"> </w:t>
      </w:r>
      <m:oMath>
        <m:r>
          <m:rPr>
            <m:sty m:val="b"/>
          </m:rPr>
          <m:t>K</m:t>
        </m:r>
        <m:sSup>
          <m:e>
            <m:r>
              <m:rPr>
                <m:sty m:val="b"/>
              </m:rPr>
              <m:t>a</m:t>
            </m:r>
          </m:e>
          <m:sup>
            <m:r>
              <m:t>0</m:t>
            </m:r>
          </m:sup>
        </m:sSup>
        <m:r>
          <m:rPr>
            <m:sty m:val="p"/>
          </m:rPr>
          <m:t>=</m:t>
        </m:r>
        <m:r>
          <m:rPr>
            <m:sty m:val="b"/>
          </m:rPr>
          <m:t>f</m:t>
        </m:r>
      </m:oMath>
      <w:r>
        <w:t xml:space="preserve">, with</w:t>
      </w:r>
      <w:r>
        <w:t xml:space="preserve"> </w:t>
      </w:r>
      <m:oMath>
        <m:r>
          <m:rPr>
            <m:sty m:val="b"/>
          </m:rPr>
          <m:t>K</m:t>
        </m:r>
      </m:oMath>
      <w:r>
        <w:t xml:space="preserve"> </w:t>
      </w:r>
      <w:r>
        <w:t xml:space="preserve">and</w:t>
      </w:r>
      <w:r>
        <w:t xml:space="preserve"> </w:t>
      </w:r>
      <m:oMath>
        <m:r>
          <m:rPr>
            <m:sty m:val="b"/>
          </m:rPr>
          <m:t>a</m:t>
        </m:r>
      </m:oMath>
      <w:r>
        <w:t xml:space="preserve"> </w:t>
      </w:r>
      <w:r>
        <w:t xml:space="preserve">as defined below and the load vector</w:t>
      </w:r>
      <w:r>
        <w:t xml:space="preserve"> </w:t>
      </w:r>
      <m:oMath>
        <m:r>
          <m:rPr>
            <m:sty m:val="b"/>
          </m:rPr>
          <m:t>f</m:t>
        </m:r>
      </m:oMath>
      <w:r>
        <w:t xml:space="preserve"> </w:t>
      </w:r>
      <w:r>
        <w:t xml:space="preserve">from the variation of Eq. (32). The membrane forces of this state are</w:t>
      </w:r>
    </w:p>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sSup>
                  <m:e>
                    <m:d>
                      <m:dPr>
                        <m:begChr m:val="["/>
                        <m:sepChr m:val=""/>
                        <m:endChr m:val="]"/>
                        <m:grow/>
                      </m:dPr>
                      <m:e>
                        <m:sSub>
                          <m:e>
                            <m:r>
                              <m:t>S</m:t>
                            </m:r>
                          </m:e>
                          <m:sub>
                            <m:r>
                              <m:t>x</m:t>
                            </m:r>
                            <m:r>
                              <m:t>x</m:t>
                            </m:r>
                          </m:sub>
                        </m:sSub>
                        <m:r>
                          <m:rPr>
                            <m:sty m:val="p"/>
                          </m:rPr>
                          <m:t>,</m:t>
                        </m:r>
                        <m:r>
                          <m:t> </m:t>
                        </m:r>
                        <m:sSub>
                          <m:e>
                            <m:r>
                              <m:t>S</m:t>
                            </m:r>
                          </m:e>
                          <m:sub>
                            <m:r>
                              <m:t>s</m:t>
                            </m:r>
                            <m:r>
                              <m:t>s</m:t>
                            </m:r>
                          </m:sub>
                        </m:sSub>
                        <m:r>
                          <m:rPr>
                            <m:sty m:val="p"/>
                          </m:rPr>
                          <m:t>,</m:t>
                        </m:r>
                        <m:r>
                          <m:t> </m:t>
                        </m:r>
                        <m:sSub>
                          <m:e>
                            <m:r>
                              <m:t>S</m:t>
                            </m:r>
                          </m:e>
                          <m:sub>
                            <m:r>
                              <m:t>x</m:t>
                            </m:r>
                            <m:r>
                              <m:t>s</m:t>
                            </m:r>
                          </m:sub>
                        </m:sSub>
                      </m:e>
                    </m:d>
                  </m:e>
                  <m:sup>
                    <m:r>
                      <m:rPr>
                        <m:scr m:val="sans-serif"/>
                        <m:sty m:val="p"/>
                      </m:rPr>
                      <m:t>T</m:t>
                    </m:r>
                  </m:sup>
                </m:sSup>
                <m:r>
                  <m:rPr>
                    <m:sty m:val="p"/>
                  </m:rPr>
                  <m:t>=</m:t>
                </m:r>
                <m:r>
                  <m:rPr>
                    <m:sty m:val="b"/>
                  </m:rPr>
                  <m:t>A</m:t>
                </m:r>
                <m:r>
                  <m:t> </m:t>
                </m:r>
                <m:sSup>
                  <m:e>
                    <m:r>
                      <m:rPr>
                        <m:sty m:val="b"/>
                      </m:rPr>
                      <m:t>ε</m:t>
                    </m:r>
                  </m:e>
                  <m:sup>
                    <m:r>
                      <m:t>0</m:t>
                    </m:r>
                  </m:sup>
                </m:sSup>
                <m:r>
                  <m:rPr>
                    <m:sty m:val="p"/>
                  </m:rPr>
                  <m:t>+</m:t>
                </m:r>
                <m:r>
                  <m:rPr>
                    <m:sty m:val="b"/>
                  </m:rPr>
                  <m:t>B</m:t>
                </m:r>
                <m:r>
                  <m:t> </m:t>
                </m:r>
                <m:sSup>
                  <m:e>
                    <m:r>
                      <m:rPr>
                        <m:sty m:val="b"/>
                      </m:rPr>
                      <m:t>κ</m:t>
                    </m:r>
                  </m:e>
                  <m:sup>
                    <m:r>
                      <m:t>0</m:t>
                    </m:r>
                  </m:sup>
                </m:sSup>
                <m:r>
                  <m:rPr>
                    <m:sty m:val="p"/>
                  </m:rPr>
                  <m:t>,</m:t>
                </m:r>
              </m:oMath>
            </m:oMathPara>
          </w:p>
        </w:tc>
        <w:tc>
          <w:tcPr>
            <w:tcW w:w="431" w:type="dxa"/>
            <w:vAlign w:val="center"/>
          </w:tcPr>
          <w:p>
            <w:pPr>
              <w:pStyle w:val="MDPI3aequationnumber"/>
            </w:pPr>
            <w:r>
              <w:t>(33)</w:t>
            </w:r>
          </w:p>
        </w:tc>
      </w:tr>
    </w:tbl>
    <w:p>
      <w:pPr>
        <w:pStyle w:val="MDPI31text"/>
      </w:pPr>
      <w:r>
        <w:t xml:space="preserve">with the membrane strains</w:t>
      </w:r>
      <w:r>
        <w:t xml:space="preserve"> </w:t>
      </w:r>
      <m:oMath>
        <m:sSup>
          <m:e>
            <m:r>
              <m:rPr>
                <m:sty m:val="b"/>
              </m:rPr>
              <m:t>ε</m:t>
            </m:r>
          </m:e>
          <m:sup>
            <m:r>
              <m:t>0</m:t>
            </m:r>
          </m:sup>
        </m:sSup>
      </m:oMath>
      <w:r>
        <w:t xml:space="preserve"> </w:t>
      </w:r>
      <w:r>
        <w:t xml:space="preserve">and curvatures</w:t>
      </w:r>
      <w:r>
        <w:t xml:space="preserve"> </w:t>
      </w:r>
      <m:oMath>
        <m:sSup>
          <m:e>
            <m:r>
              <m:rPr>
                <m:sty m:val="b"/>
              </m:rPr>
              <m:t>κ</m:t>
            </m:r>
          </m:e>
          <m:sup>
            <m:r>
              <m:t>0</m:t>
            </m:r>
          </m:sup>
        </m:sSup>
      </m:oMath>
      <w:r>
        <w:t xml:space="preserve"> </w:t>
      </w:r>
      <w:r>
        <w:t xml:space="preserve">of the pre-buckling state. They vary along</w:t>
      </w:r>
      <w:r>
        <w:t xml:space="preserve"> </w:t>
      </w:r>
      <m:oMath>
        <m:r>
          <m:t>s</m:t>
        </m:r>
      </m:oMath>
      <w:r>
        <w:t xml:space="preserve"> </w:t>
      </w:r>
      <w:r>
        <w:t xml:space="preserve">and</w:t>
      </w:r>
      <w:r>
        <w:t xml:space="preserve"> </w:t>
      </w:r>
      <m:oMath>
        <m:r>
          <m:t>x</m:t>
        </m:r>
      </m:oMath>
      <w:r>
        <w:t xml:space="preserve">: the load is introduced at the ends and shared between skin and stringer by shear lag, the eccentric foot load bends the cell near the ends, and the restrained Poisson expansion produces transverse membrane forces</w:t>
      </w:r>
      <w:r>
        <w:t xml:space="preserve"> </w:t>
      </w:r>
      <m:oMath>
        <m:sSub>
          <m:e>
            <m:r>
              <m:t>S</m:t>
            </m:r>
          </m:e>
          <m:sub>
            <m:r>
              <m:t>s</m:t>
            </m:r>
            <m:r>
              <m:t>s</m:t>
            </m:r>
          </m:sub>
        </m:sSub>
      </m:oMath>
      <w:r>
        <w:t xml:space="preserve">.</w:t>
      </w:r>
    </w:p>
    <w:p>
      <w:pPr>
        <w:pStyle w:val="MDPI31text"/>
      </w:pPr>
      <w:r>
        <w:t xml:space="preserve">The loading is characterised by the second-order energy of the membrane forces,</w:t>
      </w:r>
    </w:p>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r>
                  <m:t>V</m:t>
                </m:r>
                <m:r>
                  <m:rPr>
                    <m:sty m:val="p"/>
                  </m:rPr>
                  <m:t>=</m:t>
                </m:r>
                <m:f>
                  <m:fPr>
                    <m:type m:val="bar"/>
                  </m:fPr>
                  <m:num>
                    <m:r>
                      <m:t>1</m:t>
                    </m:r>
                  </m:num>
                  <m:den>
                    <m:r>
                      <m:t>2</m:t>
                    </m:r>
                  </m:den>
                </m:f>
                <m:nary>
                  <m:naryPr>
                    <m:chr m:val="∫"/>
                    <m:limLoc m:val="subSup"/>
                    <m:subHide m:val="off"/>
                    <m:supHide m:val="off"/>
                  </m:naryPr>
                  <m:sub>
                    <m:r>
                      <m:t>0</m:t>
                    </m:r>
                  </m:sub>
                  <m:sup>
                    <m:r>
                      <m:t>L</m:t>
                    </m:r>
                  </m:sup>
                  <m:e>
                    <m:r>
                      <m:t>​</m:t>
                    </m:r>
                  </m:e>
                </m:nary>
                <m:r>
                  <m:t>​</m:t>
                </m:r>
                <m:nary>
                  <m:naryPr>
                    <m:chr m:val="∫"/>
                    <m:limLoc m:val="subSup"/>
                    <m:subHide m:val="off"/>
                    <m:supHide m:val="on"/>
                  </m:naryPr>
                  <m:sub>
                    <m:r>
                      <m:t>Γ</m:t>
                    </m:r>
                  </m:sub>
                  <m:sup>
                    <m:r>
                      <m:t>​</m:t>
                    </m:r>
                  </m:sup>
                  <m:e>
                    <m:nary>
                      <m:naryPr>
                        <m:chr m:val="∑"/>
                        <m:limLoc m:val="undOvr"/>
                        <m:subHide m:val="off"/>
                        <m:supHide m:val="on"/>
                      </m:naryPr>
                      <m:sub>
                        <m:r>
                          <m:t>c</m:t>
                        </m:r>
                        <m:r>
                          <m:rPr>
                            <m:sty m:val="p"/>
                          </m:rPr>
                          <m:t>∈</m:t>
                        </m:r>
                        <m:r>
                          <m:rPr>
                            <m:sty m:val="p"/>
                          </m:rPr>
                          <m:t>{</m:t>
                        </m:r>
                        <m:r>
                          <m:t>u</m:t>
                        </m:r>
                        <m:r>
                          <m:rPr>
                            <m:sty m:val="p"/>
                          </m:rPr>
                          <m:t>,</m:t>
                        </m:r>
                        <m:r>
                          <m:t>v</m:t>
                        </m:r>
                        <m:r>
                          <m:rPr>
                            <m:sty m:val="p"/>
                          </m:rPr>
                          <m:t>,</m:t>
                        </m:r>
                        <m:r>
                          <m:t>w</m:t>
                        </m:r>
                        <m:r>
                          <m:rPr>
                            <m:sty m:val="p"/>
                          </m:rPr>
                          <m:t>}</m:t>
                        </m:r>
                      </m:sub>
                      <m:sup>
                        <m:r>
                          <m:t>​</m:t>
                        </m:r>
                      </m:sup>
                      <m:e>
                        <m:d>
                          <m:dPr>
                            <m:begChr m:val="["/>
                            <m:sepChr m:val=""/>
                            <m:endChr m:val="]"/>
                            <m:grow/>
                          </m:dPr>
                          <m:e>
                            <m:sSub>
                              <m:e>
                                <m:r>
                                  <m:t>S</m:t>
                                </m:r>
                              </m:e>
                              <m:sub>
                                <m:r>
                                  <m:t>x</m:t>
                                </m:r>
                                <m:r>
                                  <m:t>x</m:t>
                                </m:r>
                              </m:sub>
                            </m:sSub>
                            <m:r>
                              <m:t> </m:t>
                            </m:r>
                            <m:sSubSup>
                              <m:e>
                                <m:r>
                                  <m:t>c</m:t>
                                </m:r>
                              </m:e>
                              <m:sub>
                                <m:r>
                                  <m:rPr>
                                    <m:sty m:val="p"/>
                                  </m:rPr>
                                  <m:t>,</m:t>
                                </m:r>
                                <m:r>
                                  <m:t>x</m:t>
                                </m:r>
                              </m:sub>
                              <m:sup>
                                <m:r>
                                  <m:t>2</m:t>
                                </m:r>
                              </m:sup>
                            </m:sSubSup>
                            <m:r>
                              <m:rPr>
                                <m:sty m:val="p"/>
                              </m:rPr>
                              <m:t>+</m:t>
                            </m:r>
                            <m:sSub>
                              <m:e>
                                <m:r>
                                  <m:t>S</m:t>
                                </m:r>
                              </m:e>
                              <m:sub>
                                <m:r>
                                  <m:t>s</m:t>
                                </m:r>
                                <m:r>
                                  <m:t>s</m:t>
                                </m:r>
                              </m:sub>
                            </m:sSub>
                            <m:r>
                              <m:t> </m:t>
                            </m:r>
                            <m:sSubSup>
                              <m:e>
                                <m:r>
                                  <m:t>c</m:t>
                                </m:r>
                              </m:e>
                              <m:sub>
                                <m:r>
                                  <m:rPr>
                                    <m:sty m:val="p"/>
                                  </m:rPr>
                                  <m:t>,</m:t>
                                </m:r>
                                <m:r>
                                  <m:t>s</m:t>
                                </m:r>
                              </m:sub>
                              <m:sup>
                                <m:r>
                                  <m:t>2</m:t>
                                </m:r>
                              </m:sup>
                            </m:sSubSup>
                            <m:r>
                              <m:rPr>
                                <m:sty m:val="p"/>
                              </m:rPr>
                              <m:t>+</m:t>
                            </m:r>
                            <m:r>
                              <m:t>2</m:t>
                            </m:r>
                            <m:sSub>
                              <m:e>
                                <m:r>
                                  <m:t>S</m:t>
                                </m:r>
                              </m:e>
                              <m:sub>
                                <m:r>
                                  <m:t>x</m:t>
                                </m:r>
                                <m:r>
                                  <m:t>s</m:t>
                                </m:r>
                              </m:sub>
                            </m:sSub>
                            <m:r>
                              <m:t> </m:t>
                            </m:r>
                            <m:sSub>
                              <m:e>
                                <m:r>
                                  <m:t>c</m:t>
                                </m:r>
                              </m:e>
                              <m:sub>
                                <m:r>
                                  <m:rPr>
                                    <m:sty m:val="p"/>
                                  </m:rPr>
                                  <m:t>,</m:t>
                                </m:r>
                                <m:r>
                                  <m:t>x</m:t>
                                </m:r>
                              </m:sub>
                            </m:sSub>
                            <m:r>
                              <m:t> </m:t>
                            </m:r>
                            <m:sSub>
                              <m:e>
                                <m:r>
                                  <m:t>c</m:t>
                                </m:r>
                              </m:e>
                              <m:sub>
                                <m:r>
                                  <m:rPr>
                                    <m:sty m:val="p"/>
                                  </m:rPr>
                                  <m:t>,</m:t>
                                </m:r>
                                <m:r>
                                  <m:t>s</m:t>
                                </m:r>
                              </m:sub>
                            </m:sSub>
                          </m:e>
                        </m:d>
                      </m:e>
                    </m:nary>
                  </m:e>
                </m:nary>
                <m:r>
                  <m:t>d</m:t>
                </m:r>
                <m:r>
                  <m:t>s</m:t>
                </m:r>
                <m:r>
                  <m:t> </m:t>
                </m:r>
                <m:r>
                  <m:t>d</m:t>
                </m:r>
                <m:r>
                  <m:t>x</m:t>
                </m:r>
                <m:r>
                  <m:rPr>
                    <m:sty m:val="p"/>
                  </m:rPr>
                  <m:t>=</m:t>
                </m:r>
                <m:f>
                  <m:fPr>
                    <m:type m:val="bar"/>
                  </m:fPr>
                  <m:num>
                    <m:r>
                      <m:t>1</m:t>
                    </m:r>
                  </m:num>
                  <m:den>
                    <m:r>
                      <m:t>2</m:t>
                    </m:r>
                  </m:den>
                </m:f>
                <m:nary>
                  <m:naryPr>
                    <m:chr m:val="∫"/>
                    <m:limLoc m:val="subSup"/>
                    <m:subHide m:val="off"/>
                    <m:supHide m:val="off"/>
                  </m:naryPr>
                  <m:sub>
                    <m:r>
                      <m:t>0</m:t>
                    </m:r>
                  </m:sub>
                  <m:sup>
                    <m:r>
                      <m:t>L</m:t>
                    </m:r>
                  </m:sup>
                  <m:e>
                    <m:sSup>
                      <m:e>
                        <m:r>
                          <m:rPr>
                            <m:sty m:val="b"/>
                          </m:rPr>
                          <m:t>Φ</m:t>
                        </m:r>
                      </m:e>
                      <m:sup>
                        <m:r>
                          <m:rPr>
                            <m:scr m:val="sans-serif"/>
                            <m:sty m:val="p"/>
                          </m:rPr>
                          <m:t>T</m:t>
                        </m:r>
                      </m:sup>
                    </m:sSup>
                  </m:e>
                </m:nary>
                <m:r>
                  <m:rPr>
                    <m:scr m:val="script"/>
                    <m:sty m:val="p"/>
                  </m:rPr>
                  <m:t>X</m:t>
                </m:r>
                <m:d>
                  <m:dPr>
                    <m:begChr m:val="("/>
                    <m:sepChr m:val=""/>
                    <m:endChr m:val=")"/>
                    <m:grow/>
                  </m:dPr>
                  <m:e>
                    <m:r>
                      <m:t>x</m:t>
                    </m:r>
                  </m:e>
                </m:d>
                <m:r>
                  <m:t> </m:t>
                </m:r>
                <m:r>
                  <m:rPr>
                    <m:sty m:val="b"/>
                  </m:rPr>
                  <m:t>Φ</m:t>
                </m:r>
                <m:r>
                  <m:t> </m:t>
                </m:r>
                <m:r>
                  <m:t>d</m:t>
                </m:r>
                <m:r>
                  <m:t>x</m:t>
                </m:r>
                <m:r>
                  <m:rPr>
                    <m:sty m:val="p"/>
                  </m:rPr>
                  <m:t>,</m:t>
                </m:r>
              </m:oMath>
            </m:oMathPara>
          </w:p>
        </w:tc>
        <w:tc>
          <w:tcPr>
            <w:tcW w:w="431" w:type="dxa"/>
            <w:vAlign w:val="center"/>
          </w:tcPr>
          <w:p>
            <w:pPr>
              <w:pStyle w:val="MDPI3aequationnumber"/>
            </w:pPr>
            <w:r>
              <w:t>(34)</w:t>
            </w:r>
          </w:p>
        </w:tc>
      </w:tr>
    </w:tbl>
    <w:p>
      <w:pPr>
        <w:pStyle w:val="MDPI31text"/>
      </w:pPr>
      <w:r>
        <w:t xml:space="preserve">in which all three displacement components and all three membrane forces are kept. For a conventional mode, the displacement gradients are</w:t>
      </w:r>
      <w:r>
        <w:t xml:space="preserve"> </w:t>
      </w:r>
      <m:oMath>
        <m:sSub>
          <m:e>
            <m:r>
              <m:t>u</m:t>
            </m:r>
          </m:e>
          <m:sub>
            <m:r>
              <m:rPr>
                <m:sty m:val="p"/>
              </m:rPr>
              <m:t>,</m:t>
            </m:r>
            <m:r>
              <m:t>x</m:t>
            </m:r>
          </m:sub>
        </m:sSub>
        <m:r>
          <m:rPr>
            <m:sty m:val="p"/>
          </m:rPr>
          <m:t>=</m:t>
        </m:r>
        <m:sSub>
          <m:e>
            <m:acc>
              <m:accPr>
                <m:chr m:val="‾"/>
              </m:accPr>
              <m:e>
                <m:r>
                  <m:t>u</m:t>
                </m:r>
              </m:e>
            </m:acc>
          </m:e>
          <m:sub>
            <m:r>
              <m:t>i</m:t>
            </m:r>
          </m:sub>
        </m:sSub>
        <m:sSubSup>
          <m:e>
            <m:r>
              <m:t>φ</m:t>
            </m:r>
          </m:e>
          <m:sub>
            <m:r>
              <m:t>i</m:t>
            </m:r>
          </m:sub>
          <m:sup>
            <m:r>
              <m:t>I</m:t>
            </m:r>
            <m:r>
              <m:t>I</m:t>
            </m:r>
          </m:sup>
        </m:sSubSup>
      </m:oMath>
      <w:r>
        <w:t xml:space="preserve">,</w:t>
      </w:r>
      <w:r>
        <w:t xml:space="preserve"> </w:t>
      </w:r>
      <m:oMath>
        <m:sSub>
          <m:e>
            <m:r>
              <m:t>u</m:t>
            </m:r>
          </m:e>
          <m:sub>
            <m:r>
              <m:rPr>
                <m:sty m:val="p"/>
              </m:rPr>
              <m:t>,</m:t>
            </m:r>
            <m:r>
              <m:t>s</m:t>
            </m:r>
          </m:sub>
        </m:sSub>
        <m:r>
          <m:rPr>
            <m:sty m:val="p"/>
          </m:rPr>
          <m:t>=</m:t>
        </m:r>
        <m:sSub>
          <m:e>
            <m:acc>
              <m:accPr>
                <m:chr m:val="‾"/>
              </m:accPr>
              <m:e>
                <m:r>
                  <m:t>u</m:t>
                </m:r>
              </m:e>
            </m:acc>
          </m:e>
          <m:sub>
            <m:r>
              <m:t>i</m:t>
            </m:r>
            <m:r>
              <m:rPr>
                <m:sty m:val="p"/>
              </m:rPr>
              <m:t>,</m:t>
            </m:r>
            <m:r>
              <m:t>s</m:t>
            </m:r>
          </m:sub>
        </m:sSub>
        <m:sSubSup>
          <m:e>
            <m:r>
              <m:t>φ</m:t>
            </m:r>
          </m:e>
          <m:sub>
            <m:r>
              <m:t>i</m:t>
            </m:r>
          </m:sub>
          <m:sup>
            <m:r>
              <m:t>I</m:t>
            </m:r>
          </m:sup>
        </m:sSubSup>
      </m:oMath>
      <w:r>
        <w:t xml:space="preserve">,</w:t>
      </w:r>
      <w:r>
        <w:t xml:space="preserve"> </w:t>
      </w:r>
      <m:oMath>
        <m:sSub>
          <m:e>
            <m:r>
              <m:t>v</m:t>
            </m:r>
          </m:e>
          <m:sub>
            <m:r>
              <m:rPr>
                <m:sty m:val="p"/>
              </m:rPr>
              <m:t>,</m:t>
            </m:r>
            <m:r>
              <m:t>x</m:t>
            </m:r>
          </m:sub>
        </m:sSub>
        <m:r>
          <m:rPr>
            <m:sty m:val="p"/>
          </m:rPr>
          <m:t>=</m:t>
        </m:r>
        <m:sSub>
          <m:e>
            <m:acc>
              <m:accPr>
                <m:chr m:val="‾"/>
              </m:accPr>
              <m:e>
                <m:r>
                  <m:t>v</m:t>
                </m:r>
              </m:e>
            </m:acc>
          </m:e>
          <m:sub>
            <m:r>
              <m:t>i</m:t>
            </m:r>
          </m:sub>
        </m:sSub>
        <m:sSubSup>
          <m:e>
            <m:r>
              <m:t>φ</m:t>
            </m:r>
          </m:e>
          <m:sub>
            <m:r>
              <m:t>i</m:t>
            </m:r>
          </m:sub>
          <m:sup>
            <m:r>
              <m:t>I</m:t>
            </m:r>
          </m:sup>
        </m:sSubSup>
      </m:oMath>
      <w:r>
        <w:t xml:space="preserve">,</w:t>
      </w:r>
      <w:r>
        <w:t xml:space="preserve"> </w:t>
      </w:r>
      <m:oMath>
        <m:sSub>
          <m:e>
            <m:r>
              <m:t>v</m:t>
            </m:r>
          </m:e>
          <m:sub>
            <m:r>
              <m:rPr>
                <m:sty m:val="p"/>
              </m:rPr>
              <m:t>,</m:t>
            </m:r>
            <m:r>
              <m:t>s</m:t>
            </m:r>
          </m:sub>
        </m:sSub>
        <m:r>
          <m:rPr>
            <m:sty m:val="p"/>
          </m:rPr>
          <m:t>=</m:t>
        </m:r>
        <m:sSub>
          <m:e>
            <m:acc>
              <m:accPr>
                <m:chr m:val="‾"/>
              </m:accPr>
              <m:e>
                <m:r>
                  <m:t>v</m:t>
                </m:r>
              </m:e>
            </m:acc>
          </m:e>
          <m:sub>
            <m:r>
              <m:t>i</m:t>
            </m:r>
            <m:r>
              <m:rPr>
                <m:sty m:val="p"/>
              </m:rPr>
              <m:t>,</m:t>
            </m:r>
            <m:r>
              <m:t>s</m:t>
            </m:r>
          </m:sub>
        </m:sSub>
        <m:sSub>
          <m:e>
            <m:r>
              <m:t>φ</m:t>
            </m:r>
          </m:e>
          <m:sub>
            <m:r>
              <m:t>i</m:t>
            </m:r>
          </m:sub>
        </m:sSub>
      </m:oMath>
      <w:r>
        <w:t xml:space="preserve">,</w:t>
      </w:r>
      <w:r>
        <w:t xml:space="preserve"> </w:t>
      </w:r>
      <m:oMath>
        <m:sSub>
          <m:e>
            <m:r>
              <m:t>w</m:t>
            </m:r>
          </m:e>
          <m:sub>
            <m:r>
              <m:rPr>
                <m:sty m:val="p"/>
              </m:rPr>
              <m:t>,</m:t>
            </m:r>
            <m:r>
              <m:t>x</m:t>
            </m:r>
          </m:sub>
        </m:sSub>
        <m:r>
          <m:rPr>
            <m:sty m:val="p"/>
          </m:rPr>
          <m:t>=</m:t>
        </m:r>
        <m:sSub>
          <m:e>
            <m:acc>
              <m:accPr>
                <m:chr m:val="‾"/>
              </m:accPr>
              <m:e>
                <m:r>
                  <m:t>w</m:t>
                </m:r>
              </m:e>
            </m:acc>
          </m:e>
          <m:sub>
            <m:r>
              <m:t>i</m:t>
            </m:r>
          </m:sub>
        </m:sSub>
        <m:sSubSup>
          <m:e>
            <m:r>
              <m:t>φ</m:t>
            </m:r>
          </m:e>
          <m:sub>
            <m:r>
              <m:t>i</m:t>
            </m:r>
          </m:sub>
          <m:sup>
            <m:r>
              <m:t>I</m:t>
            </m:r>
          </m:sup>
        </m:sSubSup>
      </m:oMath>
      <w:r>
        <w:t xml:space="preserve"> </w:t>
      </w:r>
      <w:r>
        <w:t xml:space="preserve">and</w:t>
      </w:r>
      <w:r>
        <w:t xml:space="preserve"> </w:t>
      </w:r>
      <m:oMath>
        <m:sSub>
          <m:e>
            <m:r>
              <m:t>w</m:t>
            </m:r>
          </m:e>
          <m:sub>
            <m:r>
              <m:rPr>
                <m:sty m:val="p"/>
              </m:rPr>
              <m:t>,</m:t>
            </m:r>
            <m:r>
              <m:t>s</m:t>
            </m:r>
          </m:sub>
        </m:sSub>
        <m:r>
          <m:rPr>
            <m:sty m:val="p"/>
          </m:rPr>
          <m:t>=</m:t>
        </m:r>
        <m:sSub>
          <m:e>
            <m:acc>
              <m:accPr>
                <m:chr m:val="‾"/>
              </m:accPr>
              <m:e>
                <m:r>
                  <m:t>w</m:t>
                </m:r>
              </m:e>
            </m:acc>
          </m:e>
          <m:sub>
            <m:r>
              <m:t>i</m:t>
            </m:r>
            <m:r>
              <m:rPr>
                <m:sty m:val="p"/>
              </m:rPr>
              <m:t>,</m:t>
            </m:r>
            <m:r>
              <m:t>s</m:t>
            </m:r>
          </m:sub>
        </m:sSub>
        <m:sSub>
          <m:e>
            <m:r>
              <m:t>φ</m:t>
            </m:r>
          </m:e>
          <m:sub>
            <m:r>
              <m:t>i</m:t>
            </m:r>
          </m:sub>
        </m:sSub>
      </m:oMath>
      <w:r>
        <w:t xml:space="preserve">, and for a shear mode</w:t>
      </w:r>
      <w:r>
        <w:t xml:space="preserve"> </w:t>
      </w:r>
      <m:oMath>
        <m:sSub>
          <m:e>
            <m:r>
              <m:t>u</m:t>
            </m:r>
          </m:e>
          <m:sub>
            <m:r>
              <m:rPr>
                <m:sty m:val="p"/>
              </m:rPr>
              <m:t>,</m:t>
            </m:r>
            <m:r>
              <m:t>x</m:t>
            </m:r>
          </m:sub>
        </m:sSub>
        <m:r>
          <m:rPr>
            <m:sty m:val="p"/>
          </m:rPr>
          <m:t>=</m:t>
        </m:r>
        <m:sSub>
          <m:e>
            <m:acc>
              <m:accPr>
                <m:chr m:val="‾"/>
              </m:accPr>
              <m:e>
                <m:r>
                  <m:t>u</m:t>
                </m:r>
              </m:e>
            </m:acc>
          </m:e>
          <m:sub>
            <m:r>
              <m:t>j</m:t>
            </m:r>
          </m:sub>
        </m:sSub>
        <m:sSubSup>
          <m:e>
            <m:r>
              <m:t>φ</m:t>
            </m:r>
          </m:e>
          <m:sub>
            <m:r>
              <m:t>j</m:t>
            </m:r>
          </m:sub>
          <m:sup>
            <m:r>
              <m:t>I</m:t>
            </m:r>
          </m:sup>
        </m:sSubSup>
      </m:oMath>
      <w:r>
        <w:t xml:space="preserve"> </w:t>
      </w:r>
      <w:r>
        <w:t xml:space="preserve">and</w:t>
      </w:r>
      <w:r>
        <w:t xml:space="preserve"> </w:t>
      </w:r>
      <m:oMath>
        <m:sSub>
          <m:e>
            <m:r>
              <m:t>u</m:t>
            </m:r>
          </m:e>
          <m:sub>
            <m:r>
              <m:rPr>
                <m:sty m:val="p"/>
              </m:rPr>
              <m:t>,</m:t>
            </m:r>
            <m:r>
              <m:t>s</m:t>
            </m:r>
          </m:sub>
        </m:sSub>
        <m:r>
          <m:rPr>
            <m:sty m:val="p"/>
          </m:rPr>
          <m:t>=</m:t>
        </m:r>
        <m:sSub>
          <m:e>
            <m:acc>
              <m:accPr>
                <m:chr m:val="‾"/>
              </m:accPr>
              <m:e>
                <m:r>
                  <m:t>u</m:t>
                </m:r>
              </m:e>
            </m:acc>
          </m:e>
          <m:sub>
            <m:r>
              <m:t>j</m:t>
            </m:r>
            <m:r>
              <m:rPr>
                <m:sty m:val="p"/>
              </m:rPr>
              <m:t>,</m:t>
            </m:r>
            <m:r>
              <m:t>s</m:t>
            </m:r>
          </m:sub>
        </m:sSub>
        <m:sSub>
          <m:e>
            <m:r>
              <m:t>φ</m:t>
            </m:r>
          </m:e>
          <m:sub>
            <m:r>
              <m:t>j</m:t>
            </m:r>
          </m:sub>
        </m:sSub>
      </m:oMath>
      <w:r>
        <w:t xml:space="preserve">; the Mindlin modes do not move the mid-surface and do not contribute to</w:t>
      </w:r>
      <w:r>
        <w:t xml:space="preserve"> </w:t>
      </w:r>
      <m:oMath>
        <m:r>
          <m:rPr>
            <m:scr m:val="script"/>
            <m:sty m:val="p"/>
          </m:rPr>
          <m:t>X</m:t>
        </m:r>
      </m:oMath>
      <w:r>
        <w:t xml:space="preserve">. Since the membrane forces vary along</w:t>
      </w:r>
      <w:r>
        <w:t xml:space="preserve"> </w:t>
      </w:r>
      <m:oMath>
        <m:r>
          <m:t>x</m:t>
        </m:r>
      </m:oMath>
      <w:r>
        <w:t xml:space="preserve">, the matrix</w:t>
      </w:r>
      <w:r>
        <w:t xml:space="preserve"> </w:t>
      </w:r>
      <m:oMath>
        <m:r>
          <m:rPr>
            <m:scr m:val="script"/>
            <m:sty m:val="p"/>
          </m:rPr>
          <m:t>X</m:t>
        </m:r>
        <m:d>
          <m:dPr>
            <m:begChr m:val="("/>
            <m:sepChr m:val=""/>
            <m:endChr m:val=")"/>
            <m:grow/>
          </m:dPr>
          <m:e>
            <m:r>
              <m:t>x</m:t>
            </m:r>
          </m:e>
        </m:d>
      </m:oMath>
      <w:r>
        <w:t xml:space="preserve"> </w:t>
      </w:r>
      <w:r>
        <w:t xml:space="preserve">is evaluated at every integration point along the cell. For the conventional modes and a uniform membrane force</w:t>
      </w:r>
      <w:r>
        <w:t xml:space="preserve"> </w:t>
      </w:r>
      <m:oMath>
        <m:sSub>
          <m:e>
            <m:r>
              <m:t>S</m:t>
            </m:r>
          </m:e>
          <m:sub>
            <m:r>
              <m:t>x</m:t>
            </m:r>
            <m:r>
              <m:t>x</m:t>
            </m:r>
          </m:sub>
        </m:sSub>
      </m:oMath>
      <w:r>
        <w:t xml:space="preserve"> </w:t>
      </w:r>
      <w:r>
        <w:t xml:space="preserve">with</w:t>
      </w:r>
      <w:r>
        <w:t xml:space="preserve"> </w:t>
      </w:r>
      <m:oMath>
        <m:sSub>
          <m:e>
            <m:r>
              <m:t>S</m:t>
            </m:r>
          </m:e>
          <m:sub>
            <m:r>
              <m:t>s</m:t>
            </m:r>
            <m:r>
              <m:t>s</m:t>
            </m:r>
          </m:sub>
        </m:sSub>
        <m:r>
          <m:rPr>
            <m:sty m:val="p"/>
          </m:rPr>
          <m:t>=</m:t>
        </m:r>
        <m:sSub>
          <m:e>
            <m:r>
              <m:t>S</m:t>
            </m:r>
          </m:e>
          <m:sub>
            <m:r>
              <m:t>x</m:t>
            </m:r>
            <m:r>
              <m:t>s</m:t>
            </m:r>
          </m:sub>
        </m:sSub>
        <m:r>
          <m:rPr>
            <m:sty m:val="p"/>
          </m:rPr>
          <m:t>=</m:t>
        </m:r>
        <m:r>
          <m:t>0</m:t>
        </m:r>
      </m:oMath>
      <w:r>
        <w:t xml:space="preserve">, Eq. (34) reduces to the geometric matrix of the GBT–Ritz approach [46,49],</w:t>
      </w:r>
    </w:p>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r>
                  <m:rPr>
                    <m:scr m:val="script"/>
                    <m:sty m:val="p"/>
                  </m:rPr>
                  <m:t>X</m:t>
                </m:r>
                <m:r>
                  <m:rPr>
                    <m:sty m:val="p"/>
                  </m:rPr>
                  <m:t>=</m:t>
                </m:r>
                <m:d>
                  <m:dPr>
                    <m:begChr m:val="["/>
                    <m:sepChr m:val=""/>
                    <m:endChr m:val="]"/>
                    <m:grow/>
                  </m:dPr>
                  <m:e>
                    <m:m>
                      <m:mPr>
                        <m:baseJc m:val="center"/>
                        <m:plcHide m:val="on"/>
                        <m:mcs>
                          <m:mc>
                            <m:mcPr>
                              <m:count m:val="1"/>
                              <m:mcJc m:val="center"/>
                            </m:mcPr>
                          </m:mc>
                          <m:mc>
                            <m:mcPr>
                              <m:count m:val="1"/>
                              <m:mcJc m:val="center"/>
                            </m:mcPr>
                          </m:mc>
                          <m:mc>
                            <m:mcPr>
                              <m:count m:val="1"/>
                              <m:mcJc m:val="center"/>
                            </m:mcPr>
                          </m:mc>
                        </m:mcs>
                      </m:mPr>
                      <m:mr>
                        <m:e>
                          <m:r>
                            <m:rPr>
                              <m:sty m:val="b"/>
                            </m:rPr>
                            <m:t>0</m:t>
                          </m:r>
                        </m:e>
                        <m:e>
                          <m:r>
                            <m:rPr>
                              <m:sty m:val="b"/>
                            </m:rPr>
                            <m:t>0</m:t>
                          </m:r>
                        </m:e>
                        <m:e>
                          <m:r>
                            <m:rPr>
                              <m:sty m:val="b"/>
                            </m:rPr>
                            <m:t>0</m:t>
                          </m:r>
                        </m:e>
                      </m:mr>
                      <m:mr>
                        <m:e>
                          <m:r>
                            <m:rPr>
                              <m:sty m:val="b"/>
                            </m:rPr>
                            <m:t>0</m:t>
                          </m:r>
                        </m:e>
                        <m:e>
                          <m:sSup>
                            <m:e>
                              <m:r>
                                <m:rPr>
                                  <m:scr m:val="script"/>
                                  <m:sty m:val="p"/>
                                </m:rPr>
                                <m:t>X</m:t>
                              </m:r>
                            </m:e>
                            <m:sup>
                              <m:r>
                                <m:t>V</m:t>
                              </m:r>
                              <m:r>
                                <m:t>W</m:t>
                              </m:r>
                            </m:sup>
                          </m:sSup>
                        </m:e>
                        <m:e>
                          <m:r>
                            <m:rPr>
                              <m:sty m:val="b"/>
                            </m:rPr>
                            <m:t>0</m:t>
                          </m:r>
                        </m:e>
                      </m:mr>
                      <m:mr>
                        <m:e>
                          <m:r>
                            <m:rPr>
                              <m:sty m:val="b"/>
                            </m:rPr>
                            <m:t>0</m:t>
                          </m:r>
                        </m:e>
                        <m:e>
                          <m:r>
                            <m:rPr>
                              <m:sty m:val="b"/>
                            </m:rPr>
                            <m:t>0</m:t>
                          </m:r>
                        </m:e>
                        <m:e>
                          <m:sSup>
                            <m:e>
                              <m:r>
                                <m:rPr>
                                  <m:scr m:val="script"/>
                                  <m:sty m:val="p"/>
                                </m:rPr>
                                <m:t>X</m:t>
                              </m:r>
                            </m:e>
                            <m:sup>
                              <m:r>
                                <m:t>U</m:t>
                              </m:r>
                            </m:sup>
                          </m:sSup>
                        </m:e>
                      </m:mr>
                    </m:m>
                  </m:e>
                </m:d>
                <m:r>
                  <m:rPr>
                    <m:sty m:val="p"/>
                  </m:rPr>
                  <m:t>,</m:t>
                </m:r>
                <m:r>
                  <m:t>  </m:t>
                </m:r>
                <m:sSubSup>
                  <m:e>
                    <m:r>
                      <m:rPr>
                        <m:scr m:val="script"/>
                        <m:sty m:val="p"/>
                      </m:rPr>
                      <m:t>X</m:t>
                    </m:r>
                  </m:e>
                  <m:sub>
                    <m:r>
                      <m:t>i</m:t>
                    </m:r>
                    <m:r>
                      <m:t>k</m:t>
                    </m:r>
                  </m:sub>
                  <m:sup>
                    <m:r>
                      <m:t>U</m:t>
                    </m:r>
                  </m:sup>
                </m:sSubSup>
                <m:r>
                  <m:rPr>
                    <m:sty m:val="p"/>
                  </m:rPr>
                  <m:t>=</m:t>
                </m:r>
                <m:nary>
                  <m:naryPr>
                    <m:chr m:val="∫"/>
                    <m:limLoc m:val="subSup"/>
                    <m:subHide m:val="off"/>
                    <m:supHide m:val="on"/>
                  </m:naryPr>
                  <m:sub>
                    <m:r>
                      <m:t>Γ</m:t>
                    </m:r>
                  </m:sub>
                  <m:sup>
                    <m:r>
                      <m:t>​</m:t>
                    </m:r>
                  </m:sup>
                  <m:e>
                    <m:sSub>
                      <m:e>
                        <m:r>
                          <m:t>S</m:t>
                        </m:r>
                      </m:e>
                      <m:sub>
                        <m:r>
                          <m:t>x</m:t>
                        </m:r>
                        <m:r>
                          <m:t>x</m:t>
                        </m:r>
                      </m:sub>
                    </m:sSub>
                  </m:e>
                </m:nary>
                <m:r>
                  <m:t> </m:t>
                </m:r>
                <m:sSub>
                  <m:e>
                    <m:acc>
                      <m:accPr>
                        <m:chr m:val="‾"/>
                      </m:accPr>
                      <m:e>
                        <m:r>
                          <m:t>u</m:t>
                        </m:r>
                      </m:e>
                    </m:acc>
                  </m:e>
                  <m:sub>
                    <m:r>
                      <m:t>i</m:t>
                    </m:r>
                  </m:sub>
                </m:sSub>
                <m:sSub>
                  <m:e>
                    <m:acc>
                      <m:accPr>
                        <m:chr m:val="‾"/>
                      </m:accPr>
                      <m:e>
                        <m:r>
                          <m:t>u</m:t>
                        </m:r>
                      </m:e>
                    </m:acc>
                  </m:e>
                  <m:sub>
                    <m:r>
                      <m:t>k</m:t>
                    </m:r>
                  </m:sub>
                </m:sSub>
                <m:r>
                  <m:t> </m:t>
                </m:r>
                <m:r>
                  <m:t>d</m:t>
                </m:r>
                <m:r>
                  <m:t>s</m:t>
                </m:r>
                <m:r>
                  <m:rPr>
                    <m:sty m:val="p"/>
                  </m:rPr>
                  <m:t>,</m:t>
                </m:r>
                <m:r>
                  <m:t>  </m:t>
                </m:r>
                <m:sSubSup>
                  <m:e>
                    <m:r>
                      <m:rPr>
                        <m:scr m:val="script"/>
                        <m:sty m:val="p"/>
                      </m:rPr>
                      <m:t>X</m:t>
                    </m:r>
                  </m:e>
                  <m:sub>
                    <m:r>
                      <m:t>i</m:t>
                    </m:r>
                    <m:r>
                      <m:t>k</m:t>
                    </m:r>
                  </m:sub>
                  <m:sup>
                    <m:r>
                      <m:t>V</m:t>
                    </m:r>
                    <m:r>
                      <m:t>W</m:t>
                    </m:r>
                  </m:sup>
                </m:sSubSup>
                <m:r>
                  <m:rPr>
                    <m:sty m:val="p"/>
                  </m:rPr>
                  <m:t>=</m:t>
                </m:r>
                <m:nary>
                  <m:naryPr>
                    <m:chr m:val="∫"/>
                    <m:limLoc m:val="subSup"/>
                    <m:subHide m:val="off"/>
                    <m:supHide m:val="on"/>
                  </m:naryPr>
                  <m:sub>
                    <m:r>
                      <m:t>Γ</m:t>
                    </m:r>
                  </m:sub>
                  <m:sup>
                    <m:r>
                      <m:t>​</m:t>
                    </m:r>
                  </m:sup>
                  <m:e>
                    <m:sSub>
                      <m:e>
                        <m:r>
                          <m:t>S</m:t>
                        </m:r>
                      </m:e>
                      <m:sub>
                        <m:r>
                          <m:t>x</m:t>
                        </m:r>
                        <m:r>
                          <m:t>x</m:t>
                        </m:r>
                      </m:sub>
                    </m:sSub>
                  </m:e>
                </m:nary>
                <m:d>
                  <m:dPr>
                    <m:begChr m:val="("/>
                    <m:sepChr m:val=""/>
                    <m:endChr m:val=")"/>
                    <m:grow/>
                  </m:dPr>
                  <m:e>
                    <m:sSub>
                      <m:e>
                        <m:acc>
                          <m:accPr>
                            <m:chr m:val="‾"/>
                          </m:accPr>
                          <m:e>
                            <m:r>
                              <m:t>v</m:t>
                            </m:r>
                          </m:e>
                        </m:acc>
                      </m:e>
                      <m:sub>
                        <m:r>
                          <m:t>i</m:t>
                        </m:r>
                      </m:sub>
                    </m:sSub>
                    <m:sSub>
                      <m:e>
                        <m:acc>
                          <m:accPr>
                            <m:chr m:val="‾"/>
                          </m:accPr>
                          <m:e>
                            <m:r>
                              <m:t>v</m:t>
                            </m:r>
                          </m:e>
                        </m:acc>
                      </m:e>
                      <m:sub>
                        <m:r>
                          <m:t>k</m:t>
                        </m:r>
                      </m:sub>
                    </m:sSub>
                    <m:r>
                      <m:rPr>
                        <m:sty m:val="p"/>
                      </m:rPr>
                      <m:t>+</m:t>
                    </m:r>
                    <m:sSub>
                      <m:e>
                        <m:acc>
                          <m:accPr>
                            <m:chr m:val="‾"/>
                          </m:accPr>
                          <m:e>
                            <m:r>
                              <m:t>w</m:t>
                            </m:r>
                          </m:e>
                        </m:acc>
                      </m:e>
                      <m:sub>
                        <m:r>
                          <m:t>i</m:t>
                        </m:r>
                      </m:sub>
                    </m:sSub>
                    <m:sSub>
                      <m:e>
                        <m:acc>
                          <m:accPr>
                            <m:chr m:val="‾"/>
                          </m:accPr>
                          <m:e>
                            <m:r>
                              <m:t>w</m:t>
                            </m:r>
                          </m:e>
                        </m:acc>
                      </m:e>
                      <m:sub>
                        <m:r>
                          <m:t>k</m:t>
                        </m:r>
                      </m:sub>
                    </m:sSub>
                  </m:e>
                </m:d>
                <m:r>
                  <m:t>d</m:t>
                </m:r>
                <m:r>
                  <m:t>s</m:t>
                </m:r>
                <m:r>
                  <m:rPr>
                    <m:sty m:val="p"/>
                  </m:rPr>
                  <m:t>.</m:t>
                </m:r>
              </m:oMath>
            </m:oMathPara>
          </w:p>
        </w:tc>
        <w:tc>
          <w:tcPr>
            <w:tcW w:w="431" w:type="dxa"/>
            <w:vAlign w:val="center"/>
          </w:tcPr>
          <w:p>
            <w:pPr>
              <w:pStyle w:val="MDPI3aequationnumber"/>
            </w:pPr>
            <w:r>
              <w:t>(35)</w:t>
            </w:r>
          </w:p>
        </w:tc>
      </w:tr>
    </w:tbl>
    <w:p>
      <w:pPr>
        <w:pStyle w:val="MDPI31text"/>
      </w:pPr>
      <w:r>
        <w:t xml:space="preserve">Following the Ritz method,</w:t>
      </w:r>
      <w:r>
        <w:t xml:space="preserve"> </w:t>
      </w:r>
      <m:oMath>
        <m:r>
          <m:rPr>
            <m:sty m:val="b"/>
          </m:rPr>
          <m:t>Φ</m:t>
        </m:r>
      </m:oMath>
      <w:r>
        <w:t xml:space="preserve"> </w:t>
      </w:r>
      <w:r>
        <w:t xml:space="preserve">is written as the product of the matrix</w:t>
      </w:r>
      <w:r>
        <w:t xml:space="preserve"> </w:t>
      </w:r>
      <m:oMath>
        <m:r>
          <m:rPr>
            <m:sty m:val="b"/>
          </m:rPr>
          <m:t>Ψ</m:t>
        </m:r>
      </m:oMath>
      <w:r>
        <w:t xml:space="preserve"> </w:t>
      </w:r>
      <w:r>
        <w:t xml:space="preserve">of shape functions and the vector</w:t>
      </w:r>
      <w:r>
        <w:t xml:space="preserve"> </w:t>
      </w:r>
      <m:oMath>
        <m:r>
          <m:rPr>
            <m:sty m:val="b"/>
          </m:rPr>
          <m:t>a</m:t>
        </m:r>
      </m:oMath>
      <w:r>
        <w:t xml:space="preserve"> </w:t>
      </w:r>
      <w:r>
        <w:t xml:space="preserve">of unknown coefficients,</w:t>
      </w:r>
    </w:p>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r>
                  <m:rPr>
                    <m:sty m:val="b"/>
                  </m:rPr>
                  <m:t>Φ</m:t>
                </m:r>
                <m:r>
                  <m:rPr>
                    <m:sty m:val="p"/>
                  </m:rPr>
                  <m:t>=</m:t>
                </m:r>
                <m:r>
                  <m:rPr>
                    <m:sty m:val="b"/>
                  </m:rPr>
                  <m:t>Ψ</m:t>
                </m:r>
                <m:r>
                  <m:t> </m:t>
                </m:r>
                <m:r>
                  <m:rPr>
                    <m:sty m:val="b"/>
                  </m:rPr>
                  <m:t>a</m:t>
                </m:r>
                <m:r>
                  <m:rPr>
                    <m:sty m:val="p"/>
                  </m:rPr>
                  <m:t>,</m:t>
                </m:r>
                <m:r>
                  <m:t>  </m:t>
                </m:r>
                <m:r>
                  <m:t>φ</m:t>
                </m:r>
                <m:d>
                  <m:dPr>
                    <m:begChr m:val="("/>
                    <m:sepChr m:val=""/>
                    <m:endChr m:val=")"/>
                    <m:grow/>
                  </m:dPr>
                  <m:e>
                    <m:r>
                      <m:t>x</m:t>
                    </m:r>
                  </m:e>
                </m:d>
                <m:r>
                  <m:rPr>
                    <m:sty m:val="p"/>
                  </m:rPr>
                  <m:t>=</m:t>
                </m:r>
                <m:nary>
                  <m:naryPr>
                    <m:chr m:val="∑"/>
                    <m:limLoc m:val="undOvr"/>
                    <m:subHide m:val="off"/>
                    <m:supHide m:val="off"/>
                  </m:naryPr>
                  <m:sub>
                    <m:r>
                      <m:t>b</m:t>
                    </m:r>
                    <m:r>
                      <m:rPr>
                        <m:sty m:val="p"/>
                      </m:rPr>
                      <m:t>=</m:t>
                    </m:r>
                    <m:r>
                      <m:t>1</m:t>
                    </m:r>
                  </m:sub>
                  <m:sup>
                    <m:sSub>
                      <m:e>
                        <m:r>
                          <m:t>n</m:t>
                        </m:r>
                      </m:e>
                      <m:sub>
                        <m:r>
                          <m:t>b</m:t>
                        </m:r>
                      </m:sub>
                    </m:sSub>
                  </m:sup>
                  <m:e>
                    <m:sSub>
                      <m:e>
                        <m:r>
                          <m:t>N</m:t>
                        </m:r>
                      </m:e>
                      <m:sub>
                        <m:r>
                          <m:t>b</m:t>
                        </m:r>
                      </m:sub>
                    </m:sSub>
                  </m:e>
                </m:nary>
                <m:d>
                  <m:dPr>
                    <m:begChr m:val="("/>
                    <m:sepChr m:val=""/>
                    <m:endChr m:val=")"/>
                    <m:grow/>
                  </m:dPr>
                  <m:e>
                    <m:r>
                      <m:t>x</m:t>
                    </m:r>
                  </m:e>
                </m:d>
                <m:r>
                  <m:t> </m:t>
                </m:r>
                <m:sSub>
                  <m:e>
                    <m:r>
                      <m:t>a</m:t>
                    </m:r>
                  </m:e>
                  <m:sub>
                    <m:r>
                      <m:t>b</m:t>
                    </m:r>
                  </m:sub>
                </m:sSub>
                <m:r>
                  <m:rPr>
                    <m:sty m:val="p"/>
                  </m:rPr>
                  <m:t>.</m:t>
                </m:r>
              </m:oMath>
            </m:oMathPara>
          </w:p>
        </w:tc>
        <w:tc>
          <w:tcPr>
            <w:tcW w:w="431" w:type="dxa"/>
            <w:vAlign w:val="center"/>
          </w:tcPr>
          <w:p>
            <w:pPr>
              <w:pStyle w:val="MDPI3aequationnumber"/>
            </w:pPr>
            <w:r>
              <w:t>(36)</w:t>
            </w:r>
          </w:p>
        </w:tc>
      </w:tr>
    </w:tbl>
    <w:p>
      <w:pPr>
        <w:pStyle w:val="MDPI31text"/>
      </w:pPr>
      <w:r>
        <w:t xml:space="preserve">In the GBT–Ritz approach for members, trigonometric series are used [49]. In the panel cell, the pre-buckling state varies strongly near the loaded edges, where the load enters the stringer, and a single trigonometric series represents this variation only with many terms. The shape functions</w:t>
      </w:r>
      <w:r>
        <w:t xml:space="preserve"> </w:t>
      </w:r>
      <m:oMath>
        <m:sSub>
          <m:e>
            <m:r>
              <m:t>N</m:t>
            </m:r>
          </m:e>
          <m:sub>
            <m:r>
              <m:t>b</m:t>
            </m:r>
          </m:sub>
        </m:sSub>
      </m:oMath>
      <w:r>
        <w:t xml:space="preserve"> </w:t>
      </w:r>
      <w:r>
        <w:t xml:space="preserve">are therefore cubic B-splines on an open, uniform knot vector with spans of length</w:t>
      </w:r>
      <w:r>
        <w:t xml:space="preserve"> </w:t>
      </w:r>
      <m:oMath>
        <m:sSub>
          <m:e>
            <m:r>
              <m:t>h</m:t>
            </m:r>
          </m:e>
          <m:sub>
            <m:r>
              <m:t>x</m:t>
            </m:r>
          </m:sub>
        </m:sSub>
        <m:r>
          <m:rPr>
            <m:sty m:val="p"/>
          </m:rPr>
          <m:t>=</m:t>
        </m:r>
        <m:r>
          <m:rPr>
            <m:sty m:val="p"/>
          </m:rPr>
          <m:t>min</m:t>
        </m:r>
        <m:d>
          <m:dPr>
            <m:begChr m:val="("/>
            <m:sepChr m:val=""/>
            <m:endChr m:val=")"/>
            <m:grow/>
          </m:dPr>
          <m:e>
            <m:r>
              <m:t>15</m:t>
            </m:r>
            <m:r>
              <m:t> </m:t>
            </m:r>
            <m:r>
              <m:rPr>
                <m:nor/>
              </m:rPr>
              <m:t>mm</m:t>
            </m:r>
            <m:r>
              <m:rPr>
                <m:sty m:val="p"/>
              </m:rPr>
              <m:t>,</m:t>
            </m:r>
            <m:r>
              <m:t> </m:t>
            </m:r>
            <m:r>
              <m:rPr>
                <m:sty m:val="p"/>
              </m:rPr>
              <m:t>max</m:t>
            </m:r>
            <m:d>
              <m:dPr>
                <m:begChr m:val="("/>
                <m:sepChr m:val=""/>
                <m:endChr m:val=")"/>
                <m:grow/>
              </m:dPr>
              <m:e>
                <m:r>
                  <m:t>2</m:t>
                </m:r>
                <m:r>
                  <m:t> </m:t>
                </m:r>
                <m:r>
                  <m:rPr>
                    <m:nor/>
                  </m:rPr>
                  <m:t>mm</m:t>
                </m:r>
                <m:r>
                  <m:rPr>
                    <m:sty m:val="p"/>
                  </m:rPr>
                  <m:t>,</m:t>
                </m:r>
                <m:r>
                  <m:t> </m:t>
                </m:r>
                <m:r>
                  <m:t>W</m:t>
                </m:r>
                <m:r>
                  <m:rPr>
                    <m:sty m:val="p"/>
                  </m:rPr>
                  <m:t>/</m:t>
                </m:r>
                <m:r>
                  <m:t>40</m:t>
                </m:r>
              </m:e>
            </m:d>
            <m:r>
              <m:rPr>
                <m:sty m:val="p"/>
              </m:rPr>
              <m:t>,</m:t>
            </m:r>
            <m:r>
              <m:t> </m:t>
            </m:r>
            <m:r>
              <m:t>L</m:t>
            </m:r>
            <m:r>
              <m:rPr>
                <m:sty m:val="p"/>
              </m:rPr>
              <m:t>/</m:t>
            </m:r>
            <m:r>
              <m:t>10</m:t>
            </m:r>
          </m:e>
        </m:d>
      </m:oMath>
      <w:r>
        <w:t xml:space="preserve">, i.e. </w:t>
      </w:r>
      <m:oMath>
        <m:sSub>
          <m:e>
            <m:r>
              <m:t>h</m:t>
            </m:r>
          </m:e>
          <m:sub>
            <m:r>
              <m:t>x</m:t>
            </m:r>
          </m:sub>
        </m:sSub>
        <m:r>
          <m:rPr>
            <m:sty m:val="p"/>
          </m:rPr>
          <m:t>=</m:t>
        </m:r>
        <m:sSub>
          <m:e>
            <m:r>
              <m:t>b</m:t>
            </m:r>
          </m:e>
          <m:sub>
            <m:r>
              <m:t>s</m:t>
            </m:r>
          </m:sub>
        </m:sSub>
        <m:r>
          <m:rPr>
            <m:sty m:val="p"/>
          </m:rPr>
          <m:t>/</m:t>
        </m:r>
        <m:r>
          <m:t>20</m:t>
        </m:r>
      </m:oMath>
      <w:r>
        <w:t xml:space="preserve"> </w:t>
      </w:r>
      <w:r>
        <w:t xml:space="preserve">for all panels studied. They are local, represent simply supported and clamped edges alike, and with the open knot vector</w:t>
      </w:r>
      <w:r>
        <w:t xml:space="preserve"> </w:t>
      </w:r>
      <m:oMath>
        <m:r>
          <m:t>φ</m:t>
        </m:r>
        <m:d>
          <m:dPr>
            <m:begChr m:val="("/>
            <m:sepChr m:val=""/>
            <m:endChr m:val=")"/>
            <m:grow/>
          </m:dPr>
          <m:e>
            <m:r>
              <m:t>0</m:t>
            </m:r>
          </m:e>
        </m:d>
        <m:r>
          <m:rPr>
            <m:sty m:val="p"/>
          </m:rPr>
          <m:t>=</m:t>
        </m:r>
        <m:sSub>
          <m:e>
            <m:r>
              <m:t>a</m:t>
            </m:r>
          </m:e>
          <m:sub>
            <m:r>
              <m:t>1</m:t>
            </m:r>
          </m:sub>
        </m:sSub>
      </m:oMath>
      <w:r>
        <w:t xml:space="preserve">,</w:t>
      </w:r>
      <w:r>
        <w:t xml:space="preserve"> </w:t>
      </w:r>
      <m:oMath>
        <m:r>
          <m:t>φ</m:t>
        </m:r>
        <m:d>
          <m:dPr>
            <m:begChr m:val="("/>
            <m:sepChr m:val=""/>
            <m:endChr m:val=")"/>
            <m:grow/>
          </m:dPr>
          <m:e>
            <m:r>
              <m:t>L</m:t>
            </m:r>
          </m:e>
        </m:d>
        <m:r>
          <m:rPr>
            <m:sty m:val="p"/>
          </m:rPr>
          <m:t>=</m:t>
        </m:r>
        <m:sSub>
          <m:e>
            <m:r>
              <m:t>a</m:t>
            </m:r>
          </m:e>
          <m:sub>
            <m:sSub>
              <m:e>
                <m:r>
                  <m:t>n</m:t>
                </m:r>
              </m:e>
              <m:sub>
                <m:r>
                  <m:t>b</m:t>
                </m:r>
              </m:sub>
            </m:sSub>
          </m:sub>
        </m:sSub>
      </m:oMath>
      <w:r>
        <w:t xml:space="preserve"> </w:t>
      </w:r>
      <w:r>
        <w:t xml:space="preserve">and</w:t>
      </w:r>
      <w:r>
        <w:t xml:space="preserve"> </w:t>
      </w:r>
      <m:oMath>
        <m:sSup>
          <m:e>
            <m:r>
              <m:t>φ</m:t>
            </m:r>
          </m:e>
          <m:sup>
            <m:r>
              <m:t>I</m:t>
            </m:r>
          </m:sup>
        </m:sSup>
        <m:d>
          <m:dPr>
            <m:begChr m:val="("/>
            <m:sepChr m:val=""/>
            <m:endChr m:val=")"/>
            <m:grow/>
          </m:dPr>
          <m:e>
            <m:r>
              <m:t>0</m:t>
            </m:r>
          </m:e>
        </m:d>
        <m:r>
          <m:rPr>
            <m:sty m:val="p"/>
          </m:rPr>
          <m:t>=</m:t>
        </m:r>
        <m:r>
          <m:t>0</m:t>
        </m:r>
        <m:r>
          <m:rPr>
            <m:sty m:val="p"/>
          </m:rPr>
          <m:t>⇔</m:t>
        </m:r>
        <m:sSub>
          <m:e>
            <m:r>
              <m:t>a</m:t>
            </m:r>
          </m:e>
          <m:sub>
            <m:r>
              <m:t>2</m:t>
            </m:r>
          </m:sub>
        </m:sSub>
        <m:r>
          <m:rPr>
            <m:sty m:val="p"/>
          </m:rPr>
          <m:t>=</m:t>
        </m:r>
        <m:sSub>
          <m:e>
            <m:r>
              <m:t>a</m:t>
            </m:r>
          </m:e>
          <m:sub>
            <m:r>
              <m:t>1</m:t>
            </m:r>
          </m:sub>
        </m:sSub>
      </m:oMath>
      <w:r>
        <w:t xml:space="preserve">, so that the essential end conditions act directly on the end coefficients. Two end conditions of the loaded edges are considered, as in the shell models:</w:t>
      </w:r>
    </w:p>
    <w:p>
      <w:pPr>
        <w:pStyle w:val="MDPI31text"/>
        <w:numPr>
          <w:ilvl w:val="0"/>
          <w:numId w:val="1004"/>
        </w:numPr>
        <w:ind w:left="3033" w:hanging="425"/>
        <w:jc w:val="both"/>
      </w:pPr>
      <w:r>
        <w:rPr>
          <w:bCs/>
          <w:b/>
        </w:rPr>
        <w:t xml:space="preserve">Simply supported (SS):</w:t>
      </w:r>
      <w:r>
        <w:t xml:space="preserve"> </w:t>
      </w:r>
      <w:r>
        <w:t xml:space="preserve">the out-of-plane displacement of every end edge vanishes,</w:t>
      </w:r>
      <w:r>
        <w:t xml:space="preserve"> </w:t>
      </w:r>
      <m:oMath>
        <m:sSub>
          <m:e>
            <m:r>
              <m:t>U</m:t>
            </m:r>
          </m:e>
          <m:sub>
            <m:r>
              <m:t>Y</m:t>
            </m:r>
          </m:sub>
        </m:sSub>
        <m:r>
          <m:rPr>
            <m:sty m:val="p"/>
          </m:rPr>
          <m:t>=</m:t>
        </m:r>
        <m:r>
          <m:t>0</m:t>
        </m:r>
      </m:oMath>
      <w:r>
        <w:t xml:space="preserve"> </w:t>
      </w:r>
      <w:r>
        <w:t xml:space="preserve">at every node at</w:t>
      </w:r>
      <w:r>
        <w:t xml:space="preserve"> </w:t>
      </w:r>
      <m:oMath>
        <m:r>
          <m:t>x</m:t>
        </m:r>
        <m:r>
          <m:rPr>
            <m:sty m:val="p"/>
          </m:rPr>
          <m:t>=</m:t>
        </m:r>
        <m:r>
          <m:t>0</m:t>
        </m:r>
      </m:oMath>
      <w:r>
        <w:t xml:space="preserve"> </w:t>
      </w:r>
      <w:r>
        <w:t xml:space="preserve">and</w:t>
      </w:r>
      <w:r>
        <w:t xml:space="preserve"> </w:t>
      </w:r>
      <m:oMath>
        <m:r>
          <m:t>x</m:t>
        </m:r>
        <m:r>
          <m:rPr>
            <m:sty m:val="p"/>
          </m:rPr>
          <m:t>=</m:t>
        </m:r>
        <m:r>
          <m:t>L</m:t>
        </m:r>
      </m:oMath>
      <w:r>
        <w:t xml:space="preserve">, i.e. </w:t>
      </w:r>
      <m:oMath>
        <m:nary>
          <m:naryPr>
            <m:chr m:val="∑"/>
            <m:limLoc m:val="undOvr"/>
            <m:subHide m:val="off"/>
            <m:supHide m:val="on"/>
          </m:naryPr>
          <m:sub>
            <m:r>
              <m:t>i</m:t>
            </m:r>
          </m:sub>
          <m:sup>
            <m:r>
              <m:t>​</m:t>
            </m:r>
          </m:sup>
          <m:e>
            <m:sSub>
              <m:e>
                <m:r>
                  <m:t>U</m:t>
                </m:r>
              </m:e>
              <m:sub>
                <m:r>
                  <m:t>Y</m:t>
                </m:r>
                <m:r>
                  <m:rPr>
                    <m:sty m:val="p"/>
                  </m:rPr>
                  <m:t>,</m:t>
                </m:r>
                <m:r>
                  <m:t>q</m:t>
                </m:r>
                <m:r>
                  <m:t>i</m:t>
                </m:r>
              </m:sub>
            </m:sSub>
          </m:e>
        </m:nary>
        <m:r>
          <m:t> </m:t>
        </m:r>
        <m:sSub>
          <m:e>
            <m:r>
              <m:t>φ</m:t>
            </m:r>
          </m:e>
          <m:sub>
            <m:r>
              <m:t>i</m:t>
            </m:r>
          </m:sub>
        </m:sSub>
        <m:d>
          <m:dPr>
            <m:begChr m:val="("/>
            <m:sepChr m:val=""/>
            <m:endChr m:val=")"/>
            <m:grow/>
          </m:dPr>
          <m:e>
            <m:r>
              <m:t>0</m:t>
            </m:r>
          </m:e>
        </m:d>
        <m:r>
          <m:rPr>
            <m:sty m:val="p"/>
          </m:rPr>
          <m:t>=</m:t>
        </m:r>
        <m:nary>
          <m:naryPr>
            <m:chr m:val="∑"/>
            <m:limLoc m:val="undOvr"/>
            <m:subHide m:val="off"/>
            <m:supHide m:val="on"/>
          </m:naryPr>
          <m:sub>
            <m:r>
              <m:t>i</m:t>
            </m:r>
          </m:sub>
          <m:sup>
            <m:r>
              <m:t>​</m:t>
            </m:r>
          </m:sup>
          <m:e>
            <m:sSub>
              <m:e>
                <m:r>
                  <m:t>U</m:t>
                </m:r>
              </m:e>
              <m:sub>
                <m:r>
                  <m:t>Y</m:t>
                </m:r>
                <m:r>
                  <m:rPr>
                    <m:sty m:val="p"/>
                  </m:rPr>
                  <m:t>,</m:t>
                </m:r>
                <m:r>
                  <m:t>q</m:t>
                </m:r>
                <m:r>
                  <m:t>i</m:t>
                </m:r>
              </m:sub>
            </m:sSub>
          </m:e>
        </m:nary>
        <m:r>
          <m:t> </m:t>
        </m:r>
        <m:sSub>
          <m:e>
            <m:r>
              <m:t>φ</m:t>
            </m:r>
          </m:e>
          <m:sub>
            <m:r>
              <m:t>i</m:t>
            </m:r>
          </m:sub>
        </m:sSub>
        <m:d>
          <m:dPr>
            <m:begChr m:val="("/>
            <m:sepChr m:val=""/>
            <m:endChr m:val=")"/>
            <m:grow/>
          </m:dPr>
          <m:e>
            <m:r>
              <m:t>L</m:t>
            </m:r>
          </m:e>
        </m:d>
        <m:r>
          <m:rPr>
            <m:sty m:val="p"/>
          </m:rPr>
          <m:t>=</m:t>
        </m:r>
        <m:r>
          <m:t>0</m:t>
        </m:r>
      </m:oMath>
      <w:r>
        <w:t xml:space="preserve"> </w:t>
      </w:r>
      <w:r>
        <w:t xml:space="preserve">for every node</w:t>
      </w:r>
      <w:r>
        <w:t xml:space="preserve"> </w:t>
      </w:r>
      <m:oMath>
        <m:r>
          <m:t>q</m:t>
        </m:r>
      </m:oMath>
      <w:r>
        <w:t xml:space="preserve">. These linear relations between the end coefficients are imposed by a null-space reduction; the in-plane displacement</w:t>
      </w:r>
      <w:r>
        <w:t xml:space="preserve"> </w:t>
      </w:r>
      <m:oMath>
        <m:sSub>
          <m:e>
            <m:r>
              <m:t>U</m:t>
            </m:r>
          </m:e>
          <m:sub>
            <m:r>
              <m:t>X</m:t>
            </m:r>
          </m:sub>
        </m:sSub>
      </m:oMath>
      <w:r>
        <w:t xml:space="preserve">, the warping and the rotations of the end cross-sections remain free. Rigid-body motions are removed by fixing the axial mode and</w:t>
      </w:r>
      <w:r>
        <w:t xml:space="preserve"> </w:t>
      </w:r>
      <m:oMath>
        <m:sSub>
          <m:e>
            <m:r>
              <m:t>U</m:t>
            </m:r>
          </m:e>
          <m:sub>
            <m:r>
              <m:t>X</m:t>
            </m:r>
          </m:sub>
        </m:sSub>
      </m:oMath>
      <w:r>
        <w:t xml:space="preserve"> </w:t>
      </w:r>
      <w:r>
        <w:t xml:space="preserve">at the side node</w:t>
      </w:r>
      <w:r>
        <w:t xml:space="preserve"> </w:t>
      </w:r>
      <m:oMath>
        <m:sSub>
          <m:e>
            <m:r>
              <m:t>s</m:t>
            </m:r>
          </m:e>
          <m:sub>
            <m:r>
              <m:t>R</m:t>
            </m:r>
          </m:sub>
        </m:sSub>
      </m:oMath>
      <w:r>
        <w:t xml:space="preserve"> </w:t>
      </w:r>
      <w:r>
        <w:t xml:space="preserve">at</w:t>
      </w:r>
      <w:r>
        <w:t xml:space="preserve"> </w:t>
      </w:r>
      <m:oMath>
        <m:r>
          <m:t>x</m:t>
        </m:r>
        <m:r>
          <m:rPr>
            <m:sty m:val="p"/>
          </m:rPr>
          <m:t>=</m:t>
        </m:r>
        <m:r>
          <m:t>0</m:t>
        </m:r>
      </m:oMath>
      <w:r>
        <w:t xml:space="preserve">.</w:t>
      </w:r>
    </w:p>
    <w:p>
      <w:pPr>
        <w:pStyle w:val="MDPI31text"/>
        <w:numPr>
          <w:ilvl w:val="0"/>
          <w:numId w:val="1004"/>
        </w:numPr>
        <w:ind w:left="3033" w:hanging="425"/>
        <w:jc w:val="both"/>
      </w:pPr>
      <w:r>
        <w:rPr>
          <w:bCs/>
          <w:b/>
        </w:rPr>
        <w:t xml:space="preserve">Clamped (CC):</w:t>
      </w:r>
      <w:r>
        <w:t xml:space="preserve"> </w:t>
      </w:r>
      <m:oMath>
        <m:sSub>
          <m:e>
            <m:r>
              <m:t>φ</m:t>
            </m:r>
          </m:e>
          <m:sub>
            <m:r>
              <m:t>i</m:t>
            </m:r>
          </m:sub>
        </m:sSub>
        <m:r>
          <m:rPr>
            <m:sty m:val="p"/>
          </m:rPr>
          <m:t>=</m:t>
        </m:r>
        <m:sSubSup>
          <m:e>
            <m:r>
              <m:t>φ</m:t>
            </m:r>
          </m:e>
          <m:sub>
            <m:r>
              <m:t>i</m:t>
            </m:r>
          </m:sub>
          <m:sup>
            <m:r>
              <m:t>I</m:t>
            </m:r>
          </m:sup>
        </m:sSubSup>
        <m:r>
          <m:rPr>
            <m:sty m:val="p"/>
          </m:rPr>
          <m:t>=</m:t>
        </m:r>
        <m:r>
          <m:t>0</m:t>
        </m:r>
      </m:oMath>
      <w:r>
        <w:t xml:space="preserve"> </w:t>
      </w:r>
      <w:r>
        <w:t xml:space="preserve">at both ends for every conventional mode (in-plane displacements and the rotations</w:t>
      </w:r>
      <w:r>
        <w:t xml:space="preserve"> </w:t>
      </w:r>
      <m:oMath>
        <m:sSub>
          <m:e>
            <m:r>
              <m:t>w</m:t>
            </m:r>
          </m:e>
          <m:sub>
            <m:r>
              <m:rPr>
                <m:sty m:val="p"/>
              </m:rPr>
              <m:t>,</m:t>
            </m:r>
            <m:r>
              <m:t>x</m:t>
            </m:r>
          </m:sub>
        </m:sSub>
      </m:oMath>
      <w:r>
        <w:t xml:space="preserve"> </w:t>
      </w:r>
      <w:r>
        <w:t xml:space="preserve">and</w:t>
      </w:r>
      <w:r>
        <w:t xml:space="preserve"> </w:t>
      </w:r>
      <m:oMath>
        <m:r>
          <m:t>θ</m:t>
        </m:r>
      </m:oMath>
      <w:r>
        <w:t xml:space="preserve"> </w:t>
      </w:r>
      <w:r>
        <w:t xml:space="preserve">vanish),</w:t>
      </w:r>
      <w:r>
        <w:t xml:space="preserve"> </w:t>
      </w:r>
      <m:oMath>
        <m:sSub>
          <m:e>
            <m:r>
              <m:t>χ</m:t>
            </m:r>
          </m:e>
          <m:sub>
            <m:r>
              <m:t>r</m:t>
            </m:r>
          </m:sub>
        </m:sSub>
        <m:r>
          <m:rPr>
            <m:sty m:val="p"/>
          </m:rPr>
          <m:t>=</m:t>
        </m:r>
        <m:sSub>
          <m:e>
            <m:r>
              <m:t>ϑ</m:t>
            </m:r>
          </m:e>
          <m:sub>
            <m:r>
              <m:t>r</m:t>
            </m:r>
          </m:sub>
        </m:sSub>
        <m:r>
          <m:rPr>
            <m:sty m:val="p"/>
          </m:rPr>
          <m:t>=</m:t>
        </m:r>
        <m:r>
          <m:t>0</m:t>
        </m:r>
      </m:oMath>
      <w:r>
        <w:t xml:space="preserve"> </w:t>
      </w:r>
      <w:r>
        <w:t xml:space="preserve">at both ends, and</w:t>
      </w:r>
      <w:r>
        <w:t xml:space="preserve"> </w:t>
      </w:r>
      <m:oMath>
        <m:sSub>
          <m:e>
            <m:r>
              <m:t>φ</m:t>
            </m:r>
          </m:e>
          <m:sub>
            <m:r>
              <m:t>j</m:t>
            </m:r>
          </m:sub>
        </m:sSub>
        <m:d>
          <m:dPr>
            <m:begChr m:val="("/>
            <m:sepChr m:val=""/>
            <m:endChr m:val=")"/>
            <m:grow/>
          </m:dPr>
          <m:e>
            <m:r>
              <m:t>0</m:t>
            </m:r>
          </m:e>
        </m:d>
        <m:r>
          <m:rPr>
            <m:sty m:val="p"/>
          </m:rPr>
          <m:t>=</m:t>
        </m:r>
        <m:r>
          <m:t>0</m:t>
        </m:r>
      </m:oMath>
      <w:r>
        <w:t xml:space="preserve"> </w:t>
      </w:r>
      <w:r>
        <w:t xml:space="preserve">for the shear modes, so that</w:t>
      </w:r>
      <w:r>
        <w:t xml:space="preserve"> </w:t>
      </w:r>
      <m:oMath>
        <m:r>
          <m:t>u</m:t>
        </m:r>
        <m:r>
          <m:rPr>
            <m:sty m:val="p"/>
          </m:rPr>
          <m:t>=</m:t>
        </m:r>
        <m:r>
          <m:t>0</m:t>
        </m:r>
      </m:oMath>
      <w:r>
        <w:t xml:space="preserve"> </w:t>
      </w:r>
      <w:r>
        <w:t xml:space="preserve">on the whole edge</w:t>
      </w:r>
      <w:r>
        <w:t xml:space="preserve"> </w:t>
      </w:r>
      <m:oMath>
        <m:r>
          <m:t>x</m:t>
        </m:r>
        <m:r>
          <m:rPr>
            <m:sty m:val="p"/>
          </m:rPr>
          <m:t>=</m:t>
        </m:r>
        <m:r>
          <m:t>0</m:t>
        </m:r>
      </m:oMath>
      <w:r>
        <w:t xml:space="preserve">; the edge</w:t>
      </w:r>
      <w:r>
        <w:t xml:space="preserve"> </w:t>
      </w:r>
      <m:oMath>
        <m:r>
          <m:t>x</m:t>
        </m:r>
        <m:r>
          <m:rPr>
            <m:sty m:val="p"/>
          </m:rPr>
          <m:t>=</m:t>
        </m:r>
        <m:r>
          <m:t>L</m:t>
        </m:r>
      </m:oMath>
      <w:r>
        <w:t xml:space="preserve"> </w:t>
      </w:r>
      <w:r>
        <w:t xml:space="preserve">remains free to warp under the uniform load.</w:t>
      </w:r>
    </w:p>
    <w:p>
      <w:pPr>
        <w:pStyle w:val="MDPI31text"/>
      </w:pPr>
      <w:r>
        <w:t xml:space="preserve">In classical GBT, simply supported ends are represented by</w:t>
      </w:r>
      <w:r>
        <w:t xml:space="preserve"> </w:t>
      </w:r>
      <m:oMath>
        <m:sSub>
          <m:e>
            <m:r>
              <m:t>φ</m:t>
            </m:r>
          </m:e>
          <m:sub>
            <m:r>
              <m:t>i</m:t>
            </m:r>
          </m:sub>
        </m:sSub>
        <m:r>
          <m:rPr>
            <m:sty m:val="p"/>
          </m:rPr>
          <m:t>=</m:t>
        </m:r>
        <m:r>
          <m:rPr>
            <m:sty m:val="p"/>
          </m:rPr>
          <m:t>sin</m:t>
        </m:r>
        <m:d>
          <m:dPr>
            <m:begChr m:val="("/>
            <m:sepChr m:val=""/>
            <m:endChr m:val=")"/>
            <m:grow/>
          </m:dPr>
          <m:e>
            <m:r>
              <m:t>h</m:t>
            </m:r>
            <m:r>
              <m:t>π</m:t>
            </m:r>
            <m:r>
              <m:t>x</m:t>
            </m:r>
            <m:r>
              <m:rPr>
                <m:sty m:val="p"/>
              </m:rPr>
              <m:t>/</m:t>
            </m:r>
            <m:r>
              <m:t>L</m:t>
            </m:r>
          </m:e>
        </m:d>
      </m:oMath>
      <w:r>
        <w:t xml:space="preserve">,</w:t>
      </w:r>
      <w:r>
        <w:t xml:space="preserve"> </w:t>
      </w:r>
      <m:oMath>
        <m:r>
          <m:t>h</m:t>
        </m:r>
        <m:r>
          <m:rPr>
            <m:sty m:val="p"/>
          </m:rPr>
          <m:t>=</m:t>
        </m:r>
        <m:r>
          <m:t>1</m:t>
        </m:r>
        <m:r>
          <m:rPr>
            <m:sty m:val="p"/>
          </m:rPr>
          <m:t>,</m:t>
        </m:r>
        <m:r>
          <m:t>2</m:t>
        </m:r>
        <m:r>
          <m:rPr>
            <m:sty m:val="p"/>
          </m:rPr>
          <m:t>,</m:t>
        </m:r>
        <m:r>
          <m:rPr>
            <m:sty m:val="p"/>
          </m:rPr>
          <m:t>…</m:t>
        </m:r>
      </m:oMath>
      <w:r>
        <w:t xml:space="preserve">, which suppresses all in-plane displacements of the end cross-sections while leaving their warping free. The present SS condition is weaker: like the shell model, it only suppresses the out-of-plane displacement</w:t>
      </w:r>
      <w:r>
        <w:t xml:space="preserve"> </w:t>
      </w:r>
      <m:oMath>
        <m:sSub>
          <m:e>
            <m:r>
              <m:t>U</m:t>
            </m:r>
          </m:e>
          <m:sub>
            <m:r>
              <m:t>Y</m:t>
            </m:r>
          </m:sub>
        </m:sSub>
      </m:oMath>
      <w:r>
        <w:t xml:space="preserve"> </w:t>
      </w:r>
      <w:r>
        <w:t xml:space="preserve">of the end edges.</w:t>
      </w:r>
    </w:p>
    <w:p>
      <w:pPr>
        <w:pStyle w:val="MDPI31text"/>
      </w:pPr>
      <w:r>
        <w:t xml:space="preserve">With Eq. (36), the stationarity of the total potential energy,</w:t>
      </w:r>
      <w:r>
        <w:t xml:space="preserve"> </w:t>
      </w:r>
      <m:oMath>
        <m:r>
          <m:t>δ</m:t>
        </m:r>
        <m:d>
          <m:dPr>
            <m:begChr m:val="("/>
            <m:sepChr m:val=""/>
            <m:endChr m:val=")"/>
            <m:grow/>
          </m:dPr>
          <m:e>
            <m:r>
              <m:t>U</m:t>
            </m:r>
            <m:r>
              <m:rPr>
                <m:sty m:val="p"/>
              </m:rPr>
              <m:t>+</m:t>
            </m:r>
            <m:r>
              <m:t>λ</m:t>
            </m:r>
            <m:r>
              <m:t>V</m:t>
            </m:r>
          </m:e>
        </m:d>
        <m:r>
          <m:rPr>
            <m:sty m:val="p"/>
          </m:rPr>
          <m:t>=</m:t>
        </m:r>
        <m:r>
          <m:t>0</m:t>
        </m:r>
      </m:oMath>
      <w:r>
        <w:t xml:space="preserve">, leads to the eigenvalue problem</w:t>
      </w:r>
    </w:p>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d>
                  <m:dPr>
                    <m:begChr m:val="("/>
                    <m:sepChr m:val=""/>
                    <m:endChr m:val=")"/>
                    <m:grow/>
                  </m:dPr>
                  <m:e>
                    <m:r>
                      <m:rPr>
                        <m:sty m:val="b"/>
                      </m:rPr>
                      <m:t>K</m:t>
                    </m:r>
                    <m:r>
                      <m:rPr>
                        <m:sty m:val="p"/>
                      </m:rPr>
                      <m:t>+</m:t>
                    </m:r>
                    <m:r>
                      <m:t>λ</m:t>
                    </m:r>
                    <m:r>
                      <m:t> </m:t>
                    </m:r>
                    <m:r>
                      <m:rPr>
                        <m:sty m:val="b"/>
                      </m:rPr>
                      <m:t>G</m:t>
                    </m:r>
                  </m:e>
                </m:d>
                <m:r>
                  <m:rPr>
                    <m:sty m:val="b"/>
                  </m:rPr>
                  <m:t>a</m:t>
                </m:r>
                <m:r>
                  <m:rPr>
                    <m:sty m:val="p"/>
                  </m:rPr>
                  <m:t>=</m:t>
                </m:r>
                <m:r>
                  <m:rPr>
                    <m:sty m:val="b"/>
                  </m:rPr>
                  <m:t>0</m:t>
                </m:r>
                <m:r>
                  <m:rPr>
                    <m:sty m:val="p"/>
                  </m:rPr>
                  <m:t>,</m:t>
                </m:r>
              </m:oMath>
            </m:oMathPara>
          </w:p>
        </w:tc>
        <w:tc>
          <w:tcPr>
            <w:tcW w:w="431" w:type="dxa"/>
            <w:vAlign w:val="center"/>
          </w:tcPr>
          <w:p>
            <w:pPr>
              <w:pStyle w:val="MDPI3aequationnumber"/>
            </w:pPr>
            <w:r>
              <w:t>(37)</w:t>
            </w:r>
          </w:p>
        </w:tc>
      </w:tr>
    </w:tbl>
    <w:p>
      <w:pPr>
        <w:pStyle w:val="MDPI31text"/>
      </w:pPr>
      <w:r>
        <w:t xml:space="preserve">where</w:t>
      </w:r>
      <w:r>
        <w:t xml:space="preserve"> </w:t>
      </w:r>
      <m:oMath>
        <m:r>
          <m:rPr>
            <m:sty m:val="b"/>
          </m:rPr>
          <m:t>K</m:t>
        </m:r>
      </m:oMath>
      <w:r>
        <w:t xml:space="preserve"> </w:t>
      </w:r>
      <w:r>
        <w:t xml:space="preserve">is the stiffness matrix associated with</w:t>
      </w:r>
      <w:r>
        <w:t xml:space="preserve"> </w:t>
      </w:r>
      <m:oMath>
        <m:r>
          <m:rPr>
            <m:sty m:val="b"/>
          </m:rPr>
          <m:t>Ξ</m:t>
        </m:r>
      </m:oMath>
      <w:r>
        <w:t xml:space="preserve"> </w:t>
      </w:r>
      <w:r>
        <w:t xml:space="preserve">and</w:t>
      </w:r>
      <w:r>
        <w:t xml:space="preserve"> </w:t>
      </w:r>
      <m:oMath>
        <m:r>
          <m:rPr>
            <m:sty m:val="b"/>
          </m:rPr>
          <m:t>G</m:t>
        </m:r>
      </m:oMath>
      <w:r>
        <w:t xml:space="preserve"> </w:t>
      </w:r>
      <w:r>
        <w:t xml:space="preserve">the geometric stiffness matrix arising from the membrane forces</w:t>
      </w:r>
      <w:r>
        <w:t xml:space="preserve"> </w:t>
      </w:r>
      <m:oMath>
        <m:r>
          <m:rPr>
            <m:scr m:val="script"/>
            <m:sty m:val="p"/>
          </m:rPr>
          <m:t>X</m:t>
        </m:r>
      </m:oMath>
      <w:r>
        <w:t xml:space="preserve"> </w:t>
      </w:r>
      <w:r>
        <w:t xml:space="preserve">of the reference load,</w:t>
      </w:r>
    </w:p>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r>
                  <m:rPr>
                    <m:sty m:val="b"/>
                  </m:rPr>
                  <m:t>K</m:t>
                </m:r>
                <m:r>
                  <m:rPr>
                    <m:sty m:val="p"/>
                  </m:rPr>
                  <m:t>=</m:t>
                </m:r>
                <m:nary>
                  <m:naryPr>
                    <m:chr m:val="∫"/>
                    <m:limLoc m:val="subSup"/>
                    <m:subHide m:val="off"/>
                    <m:supHide m:val="off"/>
                  </m:naryPr>
                  <m:sub>
                    <m:r>
                      <m:t>0</m:t>
                    </m:r>
                  </m:sub>
                  <m:sup>
                    <m:r>
                      <m:t>L</m:t>
                    </m:r>
                  </m:sup>
                  <m:e>
                    <m:sSup>
                      <m:e>
                        <m:r>
                          <m:rPr>
                            <m:sty m:val="b"/>
                          </m:rPr>
                          <m:t>Ψ</m:t>
                        </m:r>
                      </m:e>
                      <m:sup>
                        <m:r>
                          <m:rPr>
                            <m:scr m:val="sans-serif"/>
                            <m:sty m:val="p"/>
                          </m:rPr>
                          <m:t>T</m:t>
                        </m:r>
                      </m:sup>
                    </m:sSup>
                  </m:e>
                </m:nary>
                <m:d>
                  <m:dPr>
                    <m:begChr m:val="("/>
                    <m:sepChr m:val=""/>
                    <m:endChr m:val=")"/>
                    <m:grow/>
                  </m:dPr>
                  <m:e>
                    <m:acc>
                      <m:accPr>
                        <m:chr m:val="̂"/>
                      </m:accPr>
                      <m:e>
                        <m:r>
                          <m:rPr>
                            <m:sty m:val="b"/>
                          </m:rPr>
                          <m:t>Ξ</m:t>
                        </m:r>
                      </m:e>
                    </m:acc>
                    <m:r>
                      <m:rPr>
                        <m:sty m:val="p"/>
                      </m:rPr>
                      <m:t>+</m:t>
                    </m:r>
                    <m:acc>
                      <m:accPr>
                        <m:chr m:val="̌"/>
                      </m:accPr>
                      <m:e>
                        <m:r>
                          <m:rPr>
                            <m:sty m:val="b"/>
                          </m:rPr>
                          <m:t>Ξ</m:t>
                        </m:r>
                      </m:e>
                    </m:acc>
                    <m:r>
                      <m:rPr>
                        <m:sty m:val="p"/>
                      </m:rPr>
                      <m:t>+</m:t>
                    </m:r>
                    <m:acc>
                      <m:accPr>
                        <m:chr m:val="̃"/>
                      </m:accPr>
                      <m:e>
                        <m:r>
                          <m:rPr>
                            <m:sty m:val="b"/>
                          </m:rPr>
                          <m:t>Ξ</m:t>
                        </m:r>
                      </m:e>
                    </m:acc>
                    <m:r>
                      <m:rPr>
                        <m:sty m:val="p"/>
                      </m:rPr>
                      <m:t>+</m:t>
                    </m:r>
                    <m:sSup>
                      <m:e>
                        <m:r>
                          <m:rPr>
                            <m:sty m:val="b"/>
                          </m:rPr>
                          <m:t>Ξ</m:t>
                        </m:r>
                      </m:e>
                      <m:sup>
                        <m:r>
                          <m:t>M</m:t>
                        </m:r>
                      </m:sup>
                    </m:sSup>
                  </m:e>
                </m:d>
                <m:r>
                  <m:rPr>
                    <m:sty m:val="b"/>
                  </m:rPr>
                  <m:t>Ψ</m:t>
                </m:r>
                <m:r>
                  <m:t> </m:t>
                </m:r>
                <m:r>
                  <m:t>d</m:t>
                </m:r>
                <m:r>
                  <m:t>x</m:t>
                </m:r>
                <m:r>
                  <m:rPr>
                    <m:sty m:val="p"/>
                  </m:rPr>
                  <m:t>,</m:t>
                </m:r>
                <m:r>
                  <m:t>  </m:t>
                </m:r>
                <m:r>
                  <m:rPr>
                    <m:sty m:val="b"/>
                  </m:rPr>
                  <m:t>G</m:t>
                </m:r>
                <m:r>
                  <m:rPr>
                    <m:sty m:val="p"/>
                  </m:rPr>
                  <m:t>=</m:t>
                </m:r>
                <m:nary>
                  <m:naryPr>
                    <m:chr m:val="∫"/>
                    <m:limLoc m:val="subSup"/>
                    <m:subHide m:val="off"/>
                    <m:supHide m:val="off"/>
                  </m:naryPr>
                  <m:sub>
                    <m:r>
                      <m:t>0</m:t>
                    </m:r>
                  </m:sub>
                  <m:sup>
                    <m:r>
                      <m:t>L</m:t>
                    </m:r>
                  </m:sup>
                  <m:e>
                    <m:sSup>
                      <m:e>
                        <m:r>
                          <m:rPr>
                            <m:sty m:val="b"/>
                          </m:rPr>
                          <m:t>Ψ</m:t>
                        </m:r>
                      </m:e>
                      <m:sup>
                        <m:r>
                          <m:rPr>
                            <m:scr m:val="sans-serif"/>
                            <m:sty m:val="p"/>
                          </m:rPr>
                          <m:t>T</m:t>
                        </m:r>
                      </m:sup>
                    </m:sSup>
                  </m:e>
                </m:nary>
                <m:r>
                  <m:rPr>
                    <m:scr m:val="script"/>
                    <m:sty m:val="p"/>
                  </m:rPr>
                  <m:t>X</m:t>
                </m:r>
                <m:r>
                  <m:t> </m:t>
                </m:r>
                <m:r>
                  <m:rPr>
                    <m:sty m:val="b"/>
                  </m:rPr>
                  <m:t>Ψ</m:t>
                </m:r>
                <m:r>
                  <m:t> </m:t>
                </m:r>
                <m:r>
                  <m:t>d</m:t>
                </m:r>
                <m:r>
                  <m:t>x</m:t>
                </m:r>
                <m:r>
                  <m:rPr>
                    <m:sty m:val="p"/>
                  </m:rPr>
                  <m:t>,</m:t>
                </m:r>
              </m:oMath>
            </m:oMathPara>
          </w:p>
        </w:tc>
        <w:tc>
          <w:tcPr>
            <w:tcW w:w="431" w:type="dxa"/>
            <w:vAlign w:val="center"/>
          </w:tcPr>
          <w:p>
            <w:pPr>
              <w:pStyle w:val="MDPI3aequationnumber"/>
            </w:pPr>
            <w:r>
              <w:t>(38)</w:t>
            </w:r>
          </w:p>
        </w:tc>
      </w:tr>
    </w:tbl>
    <w:p>
      <w:pPr>
        <w:pStyle w:val="MDPI31text"/>
      </w:pPr>
      <w:r>
        <w:t xml:space="preserve">in which every component of</w:t>
      </w:r>
      <w:r>
        <w:t xml:space="preserve"> </w:t>
      </w:r>
      <m:oMath>
        <m:r>
          <m:rPr>
            <m:sty m:val="b"/>
          </m:rPr>
          <m:t>Ξ</m:t>
        </m:r>
      </m:oMath>
      <w:r>
        <w:t xml:space="preserve"> </w:t>
      </w:r>
      <w:r>
        <w:t xml:space="preserve">is placed at the rows and columns of its modes, and</w:t>
      </w:r>
      <w:r>
        <w:t xml:space="preserve"> </w:t>
      </w:r>
      <m:oMath>
        <m:acc>
          <m:accPr>
            <m:chr m:val="̃"/>
          </m:accPr>
          <m:e>
            <m:r>
              <m:rPr>
                <m:sty m:val="b"/>
              </m:rPr>
              <m:t>Ξ</m:t>
            </m:r>
          </m:e>
        </m:acc>
      </m:oMath>
      <w:r>
        <w:t xml:space="preserve"> </w:t>
      </w:r>
      <w:r>
        <w:t xml:space="preserve">also at their transposed position. The integrals are evaluated with four Gauss points per spline span. The smallest positive eigenvalue</w:t>
      </w:r>
      <w:r>
        <w:t xml:space="preserve"> </w:t>
      </w:r>
      <m:oMath>
        <m:r>
          <m:t>λ</m:t>
        </m:r>
      </m:oMath>
      <w:r>
        <w:t xml:space="preserve"> </w:t>
      </w:r>
      <w:r>
        <w:t xml:space="preserve">multiplies the reference load of 1 N/mm, so that the critical line load is</w:t>
      </w:r>
      <w:r>
        <w:t xml:space="preserve"> </w:t>
      </w:r>
      <m:oMath>
        <m:sSub>
          <m:e>
            <m:r>
              <m:t>N</m:t>
            </m:r>
          </m:e>
          <m:sub>
            <m:r>
              <m:t>c</m:t>
            </m:r>
            <m:r>
              <m:t>r</m:t>
            </m:r>
          </m:sub>
        </m:sSub>
        <m:r>
          <m:rPr>
            <m:sty m:val="p"/>
          </m:rPr>
          <m:t>=</m:t>
        </m:r>
        <m:r>
          <m:t>λ</m:t>
        </m:r>
        <m:r>
          <m:rPr>
            <m:sty m:val="p"/>
          </m:rPr>
          <m:t>×</m:t>
        </m:r>
        <m:r>
          <m:t>1</m:t>
        </m:r>
      </m:oMath>
      <w:r>
        <w:t xml:space="preserve"> </w:t>
      </w:r>
      <w:r>
        <w:t xml:space="preserve">N/mm, and the eigenvector</w:t>
      </w:r>
      <w:r>
        <w:t xml:space="preserve"> </w:t>
      </w:r>
      <m:oMath>
        <m:r>
          <m:rPr>
            <m:sty m:val="b"/>
          </m:rPr>
          <m:t>a</m:t>
        </m:r>
      </m:oMath>
      <w:r>
        <w:t xml:space="preserve"> </w:t>
      </w:r>
      <w:r>
        <w:t xml:space="preserve">defines the buckling mode. Since</w:t>
      </w:r>
      <w:r>
        <w:t xml:space="preserve"> </w:t>
      </w:r>
      <m:oMath>
        <m:r>
          <m:rPr>
            <m:sty m:val="b"/>
          </m:rPr>
          <m:t>G</m:t>
        </m:r>
      </m:oMath>
      <w:r>
        <w:t xml:space="preserve"> </w:t>
      </w:r>
      <w:r>
        <w:t xml:space="preserve">is indefinite (the pre-buckling state contains membrane shear and some transverse tension), Eq. (37) is solved for the largest values of</w:t>
      </w:r>
      <w:r>
        <w:t xml:space="preserve"> </w:t>
      </w:r>
      <m:oMath>
        <m:r>
          <m:t>μ</m:t>
        </m:r>
        <m:r>
          <m:rPr>
            <m:sty m:val="p"/>
          </m:rPr>
          <m:t>=</m:t>
        </m:r>
        <m:r>
          <m:t>1</m:t>
        </m:r>
        <m:r>
          <m:rPr>
            <m:sty m:val="p"/>
          </m:rPr>
          <m:t>/</m:t>
        </m:r>
        <m:r>
          <m:t>λ</m:t>
        </m:r>
      </m:oMath>
      <w:r>
        <w:t xml:space="preserve"> </w:t>
      </w:r>
      <w:r>
        <w:t xml:space="preserve">of</w:t>
      </w:r>
      <w:r>
        <w:t xml:space="preserve"> </w:t>
      </w:r>
      <m:oMath>
        <m:r>
          <m:rPr>
            <m:sty m:val="p"/>
          </m:rPr>
          <m:t>−</m:t>
        </m:r>
        <m:r>
          <m:rPr>
            <m:sty m:val="b"/>
          </m:rPr>
          <m:t>G</m:t>
        </m:r>
        <m:r>
          <m:t> </m:t>
        </m:r>
        <m:r>
          <m:rPr>
            <m:sty m:val="b"/>
          </m:rPr>
          <m:t>a</m:t>
        </m:r>
        <m:r>
          <m:rPr>
            <m:sty m:val="p"/>
          </m:rPr>
          <m:t>=</m:t>
        </m:r>
        <m:r>
          <m:t>μ</m:t>
        </m:r>
        <m:r>
          <m:t> </m:t>
        </m:r>
        <m:r>
          <m:rPr>
            <m:sty m:val="b"/>
          </m:rPr>
          <m:t>K</m:t>
        </m:r>
        <m:r>
          <m:t> </m:t>
        </m:r>
        <m:r>
          <m:rPr>
            <m:sty m:val="b"/>
          </m:rPr>
          <m:t>a</m:t>
        </m:r>
      </m:oMath>
      <w:r>
        <w:t xml:space="preserve"> </w:t>
      </w:r>
      <w:r>
        <w:t xml:space="preserve">by the implicitly restarted Lanczos method [54] with a sparse factorisation of</w:t>
      </w:r>
      <w:r>
        <w:t xml:space="preserve"> </w:t>
      </w:r>
      <m:oMath>
        <m:r>
          <m:rPr>
            <m:sty m:val="b"/>
          </m:rPr>
          <m:t>K</m:t>
        </m:r>
      </m:oMath>
      <w:r>
        <w:t xml:space="preserve">. For</w:t>
      </w:r>
      <w:r>
        <w:t xml:space="preserve"> </w:t>
      </w:r>
      <m:oMath>
        <m:sSub>
          <m:e>
            <m:r>
              <m:t>b</m:t>
            </m:r>
          </m:e>
          <m:sub>
            <m:r>
              <m:t>s</m:t>
            </m:r>
          </m:sub>
        </m:sSub>
        <m:r>
          <m:rPr>
            <m:sty m:val="p"/>
          </m:rPr>
          <m:t>=</m:t>
        </m:r>
        <m:r>
          <m:t>150</m:t>
        </m:r>
      </m:oMath>
      <w:r>
        <w:t xml:space="preserve"> </w:t>
      </w:r>
      <w:r>
        <w:t xml:space="preserve">mm and</w:t>
      </w:r>
      <w:r>
        <w:t xml:space="preserve"> </w:t>
      </w:r>
      <m:oMath>
        <m:r>
          <m:t>L</m:t>
        </m:r>
        <m:r>
          <m:rPr>
            <m:sty m:val="p"/>
          </m:rPr>
          <m:t>=</m:t>
        </m:r>
        <m:r>
          <m:t>225</m:t>
        </m:r>
      </m:oMath>
      <w:r>
        <w:t xml:space="preserve"> </w:t>
      </w:r>
      <w:r>
        <w:t xml:space="preserve">mm the model has</w:t>
      </w:r>
      <w:r>
        <w:t xml:space="preserve"> </w:t>
      </w:r>
      <m:oMath>
        <m:r>
          <m:t>569</m:t>
        </m:r>
        <m:r>
          <m:rPr>
            <m:sty m:val="p"/>
          </m:rPr>
          <m:t>×</m:t>
        </m:r>
        <m:r>
          <m:t>33</m:t>
        </m:r>
        <m:r>
          <m:rPr>
            <m:sty m:val="p"/>
          </m:rPr>
          <m:t>=</m:t>
        </m:r>
        <m:r>
          <m:t>18</m:t>
        </m:r>
        <m:r>
          <m:t> </m:t>
        </m:r>
        <m:r>
          <m:t>777</m:t>
        </m:r>
      </m:oMath>
      <w:r>
        <w:t xml:space="preserve"> </w:t>
      </w:r>
      <w:r>
        <w:t xml:space="preserve">coefficients before the end conditions are applied.</w:t>
      </w:r>
    </w:p>
    <w:p>
      <w:pPr>
        <w:pStyle w:val="MDPI31text"/>
      </w:pPr>
      <w:r>
        <w:t xml:space="preserve">Two numerical aspects are noted. First, at some intermediate nodes of the inclined webs the two segment tangents are identical up to round-off, and the orthonormal basis of the tangents contains a spurious second Mindlin vector normal to the web. For it</w:t>
      </w:r>
      <w:r>
        <w:t xml:space="preserve"> </w:t>
      </w:r>
      <m:oMath>
        <m:sSub>
          <m:e>
            <m:acc>
              <m:accPr>
                <m:chr m:val="‾"/>
              </m:accPr>
              <m:e>
                <m:r>
                  <m:t>c</m:t>
                </m:r>
              </m:e>
            </m:acc>
          </m:e>
          <m:sub>
            <m:r>
              <m:t>r</m:t>
            </m:r>
          </m:sub>
        </m:sSub>
        <m:r>
          <m:rPr>
            <m:sty m:val="p"/>
          </m:rPr>
          <m:t>=</m:t>
        </m:r>
        <m:r>
          <m:rPr>
            <m:sty m:val="b"/>
          </m:rPr>
          <m:t>t</m:t>
        </m:r>
        <m:r>
          <m:rPr>
            <m:sty m:val="p"/>
          </m:rPr>
          <m:t>⋅</m:t>
        </m:r>
        <m:r>
          <m:rPr>
            <m:sty m:val="b"/>
          </m:rPr>
          <m:t>Ω</m:t>
        </m:r>
        <m:r>
          <m:rPr>
            <m:sty m:val="p"/>
          </m:rPr>
          <m:t>≈</m:t>
        </m:r>
        <m:sSup>
          <m:e>
            <m:r>
              <m:t>10</m:t>
            </m:r>
          </m:e>
          <m:sup>
            <m:r>
              <m:rPr>
                <m:sty m:val="p"/>
              </m:rPr>
              <m:t>−</m:t>
            </m:r>
            <m:r>
              <m:t>15</m:t>
            </m:r>
          </m:sup>
        </m:sSup>
      </m:oMath>
      <w:r>
        <w:t xml:space="preserve"> </w:t>
      </w:r>
      <w:r>
        <w:t xml:space="preserve">on every segment, so that the mode carries neither strain energy nor displacement gradients (11 such modes for</w:t>
      </w:r>
      <w:r>
        <w:t xml:space="preserve"> </w:t>
      </w:r>
      <m:oMath>
        <m:sSub>
          <m:e>
            <m:r>
              <m:t>b</m:t>
            </m:r>
          </m:e>
          <m:sub>
            <m:r>
              <m:t>s</m:t>
            </m:r>
          </m:sub>
        </m:sSub>
        <m:r>
          <m:rPr>
            <m:sty m:val="p"/>
          </m:rPr>
          <m:t>=</m:t>
        </m:r>
        <m:r>
          <m:t>150</m:t>
        </m:r>
      </m:oMath>
      <w:r>
        <w:t xml:space="preserve"> </w:t>
      </w:r>
      <w:r>
        <w:t xml:space="preserve">mm and 8 for</w:t>
      </w:r>
      <w:r>
        <w:t xml:space="preserve"> </w:t>
      </w:r>
      <m:oMath>
        <m:sSub>
          <m:e>
            <m:r>
              <m:t>b</m:t>
            </m:r>
          </m:e>
          <m:sub>
            <m:r>
              <m:t>s</m:t>
            </m:r>
          </m:sub>
        </m:sSub>
        <m:r>
          <m:rPr>
            <m:sty m:val="p"/>
          </m:rPr>
          <m:t>=</m:t>
        </m:r>
        <m:r>
          <m:t>285.5</m:t>
        </m:r>
      </m:oMath>
      <w:r>
        <w:t xml:space="preserve"> </w:t>
      </w:r>
      <w:r>
        <w:t xml:space="preserve">mm). Such modes cannot change any eigenvalue, but they make</w:t>
      </w:r>
      <w:r>
        <w:t xml:space="preserve"> </w:t>
      </w:r>
      <m:oMath>
        <m:r>
          <m:rPr>
            <m:sty m:val="b"/>
          </m:rPr>
          <m:t>K</m:t>
        </m:r>
      </m:oMath>
      <w:r>
        <w:t xml:space="preserve"> </w:t>
      </w:r>
      <w:r>
        <w:t xml:space="preserve">singular; they are identified by their vanishing diagonal of</w:t>
      </w:r>
      <w:r>
        <w:t xml:space="preserve"> </w:t>
      </w:r>
      <m:oMath>
        <m:r>
          <m:rPr>
            <m:sty m:val="b"/>
          </m:rPr>
          <m:t>Ξ</m:t>
        </m:r>
      </m:oMath>
      <w:r>
        <w:t xml:space="preserve"> </w:t>
      </w:r>
      <w:r>
        <w:t xml:space="preserve">and their coefficients are held. Second, at a cross-section integration point only a few modes are non-zero (about 25 of 569 for</w:t>
      </w:r>
      <w:r>
        <w:t xml:space="preserve"> </w:t>
      </w:r>
      <m:oMath>
        <m:sSub>
          <m:e>
            <m:r>
              <m:t>b</m:t>
            </m:r>
          </m:e>
          <m:sub>
            <m:r>
              <m:t>s</m:t>
            </m:r>
          </m:sub>
        </m:sSub>
        <m:r>
          <m:rPr>
            <m:sty m:val="p"/>
          </m:rPr>
          <m:t>=</m:t>
        </m:r>
        <m:r>
          <m:t>150</m:t>
        </m:r>
      </m:oMath>
      <w:r>
        <w:t xml:space="preserve"> </w:t>
      </w:r>
      <w:r>
        <w:t xml:space="preserve">mm), so that the cross-section factors of</w:t>
      </w:r>
      <w:r>
        <w:t xml:space="preserve"> </w:t>
      </w:r>
      <m:oMath>
        <m:r>
          <m:rPr>
            <m:scr m:val="script"/>
            <m:sty m:val="p"/>
          </m:rPr>
          <m:t>X</m:t>
        </m:r>
      </m:oMath>
      <w:r>
        <w:t xml:space="preserve"> </w:t>
      </w:r>
      <w:r>
        <w:t xml:space="preserve">are stored as sparse matrices that are computed once per cross-section; for every panel length only the membrane forces change.</w:t>
      </w:r>
    </w:p>
    <w:p>
      <w:pPr>
        <w:pStyle w:val="MDPI31text"/>
      </w:pPr>
      <w:r>
        <w:t xml:space="preserve">The formulation contains classical GBT as a special case. For the conventional modes alone, walls without coupling (</w:t>
      </w:r>
      <m:oMath>
        <m:r>
          <m:rPr>
            <m:sty m:val="b"/>
          </m:rPr>
          <m:t>B</m:t>
        </m:r>
        <m:r>
          <m:rPr>
            <m:sty m:val="p"/>
          </m:rPr>
          <m:t>=</m:t>
        </m:r>
        <m:r>
          <m:rPr>
            <m:sty m:val="b"/>
          </m:rPr>
          <m:t>0</m:t>
        </m:r>
      </m:oMath>
      <w:r>
        <w:t xml:space="preserve">,</w:t>
      </w:r>
      <w:r>
        <w:t xml:space="preserve"> </w:t>
      </w:r>
      <m:oMath>
        <m:sSub>
          <m:e>
            <m:r>
              <m:t>A</m:t>
            </m:r>
          </m:e>
          <m:sub>
            <m:r>
              <m:t>16</m:t>
            </m:r>
          </m:sub>
        </m:sSub>
        <m:r>
          <m:rPr>
            <m:sty m:val="p"/>
          </m:rPr>
          <m:t>=</m:t>
        </m:r>
        <m:sSub>
          <m:e>
            <m:r>
              <m:t>A</m:t>
            </m:r>
          </m:e>
          <m:sub>
            <m:r>
              <m:t>26</m:t>
            </m:r>
          </m:sub>
        </m:sSub>
        <m:r>
          <m:rPr>
            <m:sty m:val="p"/>
          </m:rPr>
          <m:t>=</m:t>
        </m:r>
        <m:sSub>
          <m:e>
            <m:r>
              <m:t>D</m:t>
            </m:r>
          </m:e>
          <m:sub>
            <m:r>
              <m:t>16</m:t>
            </m:r>
          </m:sub>
        </m:sSub>
        <m:r>
          <m:rPr>
            <m:sty m:val="p"/>
          </m:rPr>
          <m:t>=</m:t>
        </m:r>
        <m:sSub>
          <m:e>
            <m:r>
              <m:t>D</m:t>
            </m:r>
          </m:e>
          <m:sub>
            <m:r>
              <m:t>26</m:t>
            </m:r>
          </m:sub>
        </m:sSub>
        <m:r>
          <m:rPr>
            <m:sty m:val="p"/>
          </m:rPr>
          <m:t>=</m:t>
        </m:r>
        <m:r>
          <m:t>0</m:t>
        </m:r>
      </m:oMath>
      <w:r>
        <w:t xml:space="preserve">), and a uniform membrane force</w:t>
      </w:r>
      <w:r>
        <w:t xml:space="preserve"> </w:t>
      </w:r>
      <m:oMath>
        <m:sSub>
          <m:e>
            <m:r>
              <m:t>S</m:t>
            </m:r>
          </m:e>
          <m:sub>
            <m:r>
              <m:t>x</m:t>
            </m:r>
            <m:r>
              <m:t>x</m:t>
            </m:r>
          </m:sub>
        </m:sSub>
      </m:oMath>
      <w:r>
        <w:t xml:space="preserve">, the matrices</w:t>
      </w:r>
      <w:r>
        <w:t xml:space="preserve"> </w:t>
      </w:r>
      <m:oMath>
        <m:sSub>
          <m:e>
            <m:acc>
              <m:accPr>
                <m:chr m:val="̂"/>
              </m:accPr>
              <m:e>
                <m:r>
                  <m:rPr>
                    <m:sty m:val="b"/>
                  </m:rPr>
                  <m:t>F</m:t>
                </m:r>
              </m:e>
            </m:acc>
          </m:e>
          <m:sub>
            <m:r>
              <m:t>1</m:t>
            </m:r>
          </m:sub>
        </m:sSub>
      </m:oMath>
      <w:r>
        <w:t xml:space="preserve"> </w:t>
      </w:r>
      <w:r>
        <w:t xml:space="preserve">and</w:t>
      </w:r>
      <w:r>
        <w:t xml:space="preserve"> </w:t>
      </w:r>
      <m:oMath>
        <m:sSub>
          <m:e>
            <m:acc>
              <m:accPr>
                <m:chr m:val="̂"/>
              </m:accPr>
              <m:e>
                <m:r>
                  <m:rPr>
                    <m:sty m:val="b"/>
                  </m:rPr>
                  <m:t>H</m:t>
                </m:r>
              </m:e>
            </m:acc>
          </m:e>
          <m:sub>
            <m:r>
              <m:t>1</m:t>
            </m:r>
          </m:sub>
        </m:sSub>
      </m:oMath>
      <w:r>
        <w:t xml:space="preserve"> </w:t>
      </w:r>
      <w:r>
        <w:t xml:space="preserve">vanish, and the Euler–Lagrange equations of</w:t>
      </w:r>
      <w:r>
        <w:t xml:space="preserve"> </w:t>
      </w:r>
      <m:oMath>
        <m:r>
          <m:t>δ</m:t>
        </m:r>
        <m:d>
          <m:dPr>
            <m:begChr m:val="("/>
            <m:sepChr m:val=""/>
            <m:endChr m:val=")"/>
            <m:grow/>
          </m:dPr>
          <m:e>
            <m:r>
              <m:t>U</m:t>
            </m:r>
            <m:r>
              <m:rPr>
                <m:sty m:val="p"/>
              </m:rPr>
              <m:t>+</m:t>
            </m:r>
            <m:r>
              <m:t>λ</m:t>
            </m:r>
            <m:r>
              <m:t>V</m:t>
            </m:r>
          </m:e>
        </m:d>
        <m:r>
          <m:rPr>
            <m:sty m:val="p"/>
          </m:rPr>
          <m:t>=</m:t>
        </m:r>
        <m:r>
          <m:t>0</m:t>
        </m:r>
      </m:oMath>
      <w:r>
        <w:t xml:space="preserve"> </w:t>
      </w:r>
      <w:r>
        <w:t xml:space="preserve">with Eqs. (22) and (35) are</w:t>
      </w:r>
    </w:p>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acc>
                  <m:accPr>
                    <m:chr m:val="̂"/>
                  </m:accPr>
                  <m:e>
                    <m:r>
                      <m:rPr>
                        <m:sty m:val="b"/>
                      </m:rPr>
                      <m:t>C</m:t>
                    </m:r>
                  </m:e>
                </m:acc>
                <m:r>
                  <m:t> </m:t>
                </m:r>
                <m:sSup>
                  <m:e>
                    <m:r>
                      <m:rPr>
                        <m:sty m:val="b"/>
                      </m:rPr>
                      <m:t>φ</m:t>
                    </m:r>
                  </m:e>
                  <m:sup>
                    <m:r>
                      <m:t>I</m:t>
                    </m:r>
                    <m:r>
                      <m:t>I</m:t>
                    </m:r>
                    <m:r>
                      <m:t>I</m:t>
                    </m:r>
                    <m:r>
                      <m:t>I</m:t>
                    </m:r>
                  </m:sup>
                </m:sSup>
                <m:r>
                  <m:rPr>
                    <m:sty m:val="p"/>
                  </m:rPr>
                  <m:t>−</m:t>
                </m:r>
                <m:acc>
                  <m:accPr>
                    <m:chr m:val="̂"/>
                  </m:accPr>
                  <m:e>
                    <m:r>
                      <m:rPr>
                        <m:sty m:val="b"/>
                      </m:rPr>
                      <m:t>D</m:t>
                    </m:r>
                  </m:e>
                </m:acc>
                <m:r>
                  <m:t> </m:t>
                </m:r>
                <m:sSup>
                  <m:e>
                    <m:r>
                      <m:rPr>
                        <m:sty m:val="b"/>
                      </m:rPr>
                      <m:t>φ</m:t>
                    </m:r>
                  </m:e>
                  <m:sup>
                    <m:r>
                      <m:t>I</m:t>
                    </m:r>
                    <m:r>
                      <m:t>I</m:t>
                    </m:r>
                  </m:sup>
                </m:sSup>
                <m:r>
                  <m:rPr>
                    <m:sty m:val="p"/>
                  </m:rPr>
                  <m:t>+</m:t>
                </m:r>
                <m:acc>
                  <m:accPr>
                    <m:chr m:val="̂"/>
                  </m:accPr>
                  <m:e>
                    <m:r>
                      <m:rPr>
                        <m:sty m:val="b"/>
                      </m:rPr>
                      <m:t>B</m:t>
                    </m:r>
                  </m:e>
                </m:acc>
                <m:r>
                  <m:t> </m:t>
                </m:r>
                <m:r>
                  <m:rPr>
                    <m:sty m:val="b"/>
                  </m:rPr>
                  <m:t>φ</m:t>
                </m:r>
                <m:r>
                  <m:rPr>
                    <m:sty m:val="p"/>
                  </m:rPr>
                  <m:t>+</m:t>
                </m:r>
                <m:r>
                  <m:t>λ</m:t>
                </m:r>
                <m:d>
                  <m:dPr>
                    <m:begChr m:val="("/>
                    <m:sepChr m:val=""/>
                    <m:endChr m:val=")"/>
                    <m:grow/>
                  </m:dPr>
                  <m:e>
                    <m:sSup>
                      <m:e>
                        <m:r>
                          <m:rPr>
                            <m:scr m:val="script"/>
                            <m:sty m:val="p"/>
                          </m:rPr>
                          <m:t>X</m:t>
                        </m:r>
                      </m:e>
                      <m:sup>
                        <m:r>
                          <m:t>U</m:t>
                        </m:r>
                      </m:sup>
                    </m:sSup>
                    <m:sSup>
                      <m:e>
                        <m:r>
                          <m:rPr>
                            <m:sty m:val="b"/>
                          </m:rPr>
                          <m:t>φ</m:t>
                        </m:r>
                      </m:e>
                      <m:sup>
                        <m:r>
                          <m:t>I</m:t>
                        </m:r>
                        <m:r>
                          <m:t>I</m:t>
                        </m:r>
                        <m:r>
                          <m:t>I</m:t>
                        </m:r>
                        <m:r>
                          <m:t>I</m:t>
                        </m:r>
                      </m:sup>
                    </m:sSup>
                    <m:r>
                      <m:rPr>
                        <m:sty m:val="p"/>
                      </m:rPr>
                      <m:t>−</m:t>
                    </m:r>
                    <m:sSup>
                      <m:e>
                        <m:r>
                          <m:rPr>
                            <m:scr m:val="script"/>
                            <m:sty m:val="p"/>
                          </m:rPr>
                          <m:t>X</m:t>
                        </m:r>
                      </m:e>
                      <m:sup>
                        <m:r>
                          <m:t>V</m:t>
                        </m:r>
                        <m:r>
                          <m:t>W</m:t>
                        </m:r>
                      </m:sup>
                    </m:sSup>
                    <m:sSup>
                      <m:e>
                        <m:r>
                          <m:rPr>
                            <m:sty m:val="b"/>
                          </m:rPr>
                          <m:t>φ</m:t>
                        </m:r>
                      </m:e>
                      <m:sup>
                        <m:r>
                          <m:t>I</m:t>
                        </m:r>
                        <m:r>
                          <m:t>I</m:t>
                        </m:r>
                      </m:sup>
                    </m:sSup>
                  </m:e>
                </m:d>
                <m:r>
                  <m:rPr>
                    <m:sty m:val="p"/>
                  </m:rPr>
                  <m:t>=</m:t>
                </m:r>
                <m:r>
                  <m:rPr>
                    <m:sty m:val="b"/>
                  </m:rPr>
                  <m:t>0</m:t>
                </m:r>
                <m:r>
                  <m:rPr>
                    <m:sty m:val="p"/>
                  </m:rPr>
                  <m:t>,</m:t>
                </m:r>
                <m:r>
                  <m:t>  </m:t>
                </m:r>
                <m:acc>
                  <m:accPr>
                    <m:chr m:val="̂"/>
                  </m:accPr>
                  <m:e>
                    <m:r>
                      <m:rPr>
                        <m:sty m:val="b"/>
                      </m:rPr>
                      <m:t>D</m:t>
                    </m:r>
                  </m:e>
                </m:acc>
                <m:r>
                  <m:rPr>
                    <m:sty m:val="p"/>
                  </m:rPr>
                  <m:t>=</m:t>
                </m:r>
                <m:sSub>
                  <m:e>
                    <m:acc>
                      <m:accPr>
                        <m:chr m:val="̂"/>
                      </m:accPr>
                      <m:e>
                        <m:r>
                          <m:rPr>
                            <m:sty m:val="b"/>
                          </m:rPr>
                          <m:t>D</m:t>
                        </m:r>
                      </m:e>
                    </m:acc>
                  </m:e>
                  <m:sub>
                    <m:r>
                      <m:t>1</m:t>
                    </m:r>
                  </m:sub>
                </m:sSub>
                <m:r>
                  <m:rPr>
                    <m:sty m:val="p"/>
                  </m:rPr>
                  <m:t>−</m:t>
                </m:r>
                <m:sSub>
                  <m:e>
                    <m:acc>
                      <m:accPr>
                        <m:chr m:val="̂"/>
                      </m:accPr>
                      <m:e>
                        <m:r>
                          <m:rPr>
                            <m:sty m:val="b"/>
                          </m:rPr>
                          <m:t>D</m:t>
                        </m:r>
                      </m:e>
                    </m:acc>
                  </m:e>
                  <m:sub>
                    <m:r>
                      <m:t>2</m:t>
                    </m:r>
                  </m:sub>
                </m:sSub>
                <m:r>
                  <m:rPr>
                    <m:sty m:val="p"/>
                  </m:rPr>
                  <m:t>−</m:t>
                </m:r>
                <m:sSubSup>
                  <m:e>
                    <m:acc>
                      <m:accPr>
                        <m:chr m:val="̂"/>
                      </m:accPr>
                      <m:e>
                        <m:r>
                          <m:rPr>
                            <m:sty m:val="b"/>
                          </m:rPr>
                          <m:t>D</m:t>
                        </m:r>
                      </m:e>
                    </m:acc>
                  </m:e>
                  <m:sub>
                    <m:r>
                      <m:t>2</m:t>
                    </m:r>
                  </m:sub>
                  <m:sup>
                    <m:r>
                      <m:rPr>
                        <m:scr m:val="sans-serif"/>
                        <m:sty m:val="p"/>
                      </m:rPr>
                      <m:t>T</m:t>
                    </m:r>
                  </m:sup>
                </m:sSubSup>
                <m:r>
                  <m:rPr>
                    <m:sty m:val="p"/>
                  </m:rPr>
                  <m:t>,</m:t>
                </m:r>
              </m:oMath>
            </m:oMathPara>
          </w:p>
        </w:tc>
        <w:tc>
          <w:tcPr>
            <w:tcW w:w="431" w:type="dxa"/>
            <w:vAlign w:val="center"/>
          </w:tcPr>
          <w:p>
            <w:pPr>
              <w:pStyle w:val="MDPI3aequationnumber"/>
            </w:pPr>
            <w:r>
              <w:t>(39)</w:t>
            </w:r>
          </w:p>
        </w:tc>
      </w:tr>
    </w:tbl>
    <w:p>
      <w:pPr>
        <w:pStyle w:val="MDPI31text"/>
      </w:pPr>
      <w:r>
        <w:t xml:space="preserve">where the integration by parts of the</w:t>
      </w:r>
      <w:r>
        <w:t xml:space="preserve"> </w:t>
      </w:r>
      <m:oMath>
        <m:sSub>
          <m:e>
            <m:acc>
              <m:accPr>
                <m:chr m:val="̂"/>
              </m:accPr>
              <m:e>
                <m:r>
                  <m:rPr>
                    <m:sty m:val="b"/>
                  </m:rPr>
                  <m:t>D</m:t>
                </m:r>
              </m:e>
            </m:acc>
          </m:e>
          <m:sub>
            <m:r>
              <m:t>2</m:t>
            </m:r>
          </m:sub>
        </m:sSub>
      </m:oMath>
      <w:r>
        <w:t xml:space="preserve"> </w:t>
      </w:r>
      <w:r>
        <w:t xml:space="preserve">terms gives the classical matrix</w:t>
      </w:r>
      <w:r>
        <w:t xml:space="preserve"> </w:t>
      </w:r>
      <m:oMath>
        <m:acc>
          <m:accPr>
            <m:chr m:val="̂"/>
          </m:accPr>
          <m:e>
            <m:r>
              <m:rPr>
                <m:sty m:val="b"/>
              </m:rPr>
              <m:t>D</m:t>
            </m:r>
          </m:e>
        </m:acc>
      </m:oMath>
      <w:r>
        <w:t xml:space="preserve">. Without the warping term</w:t>
      </w:r>
      <w:r>
        <w:t xml:space="preserve"> </w:t>
      </w:r>
      <m:oMath>
        <m:sSup>
          <m:e>
            <m:r>
              <m:rPr>
                <m:scr m:val="script"/>
                <m:sty m:val="p"/>
              </m:rPr>
              <m:t>X</m:t>
            </m:r>
          </m:e>
          <m:sup>
            <m:r>
              <m:t>U</m:t>
            </m:r>
          </m:sup>
        </m:sSup>
      </m:oMath>
      <w:r>
        <w:t xml:space="preserve">, Eq. (39) is the classical GBT buckling equation of Schardt [24] and of Silvestre and Camotim for orthotropic members [30]. For simply supported ends and</w:t>
      </w:r>
      <w:r>
        <w:t xml:space="preserve"> </w:t>
      </w:r>
      <m:oMath>
        <m:r>
          <m:rPr>
            <m:sty m:val="b"/>
          </m:rPr>
          <m:t>φ</m:t>
        </m:r>
        <m:r>
          <m:rPr>
            <m:sty m:val="p"/>
          </m:rPr>
          <m:t>=</m:t>
        </m:r>
        <m:acc>
          <m:accPr>
            <m:chr m:val="̂"/>
          </m:accPr>
          <m:e>
            <m:r>
              <m:rPr>
                <m:sty m:val="b"/>
              </m:rPr>
              <m:t>φ</m:t>
            </m:r>
          </m:e>
        </m:acc>
        <m:r>
          <m:rPr>
            <m:sty m:val="p"/>
          </m:rPr>
          <m:t>sin</m:t>
        </m:r>
        <m:sSub>
          <m:e>
            <m:r>
              <m:t>k</m:t>
            </m:r>
          </m:e>
          <m:sub>
            <m:r>
              <m:t>h</m:t>
            </m:r>
          </m:sub>
        </m:sSub>
        <m:r>
          <m:t>x</m:t>
        </m:r>
      </m:oMath>
      <w:r>
        <w:t xml:space="preserve">,</w:t>
      </w:r>
      <w:r>
        <w:t xml:space="preserve"> </w:t>
      </w:r>
      <m:oMath>
        <m:sSub>
          <m:e>
            <m:r>
              <m:t>k</m:t>
            </m:r>
          </m:e>
          <m:sub>
            <m:r>
              <m:t>h</m:t>
            </m:r>
          </m:sub>
        </m:sSub>
        <m:r>
          <m:rPr>
            <m:sty m:val="p"/>
          </m:rPr>
          <m:t>=</m:t>
        </m:r>
        <m:r>
          <m:t>h</m:t>
        </m:r>
        <m:r>
          <m:t>π</m:t>
        </m:r>
        <m:r>
          <m:rPr>
            <m:sty m:val="p"/>
          </m:rPr>
          <m:t>/</m:t>
        </m:r>
        <m:r>
          <m:t>L</m:t>
        </m:r>
      </m:oMath>
      <w:r>
        <w:t xml:space="preserve">, it becomes the algebraic eigenvalue problem</w:t>
      </w:r>
    </w:p>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d>
                  <m:dPr>
                    <m:begChr m:val="["/>
                    <m:sepChr m:val=""/>
                    <m:endChr m:val="]"/>
                    <m:grow/>
                  </m:dPr>
                  <m:e>
                    <m:acc>
                      <m:accPr>
                        <m:chr m:val="̂"/>
                      </m:accPr>
                      <m:e>
                        <m:r>
                          <m:rPr>
                            <m:sty m:val="b"/>
                          </m:rPr>
                          <m:t>B</m:t>
                        </m:r>
                      </m:e>
                    </m:acc>
                    <m:r>
                      <m:rPr>
                        <m:sty m:val="p"/>
                      </m:rPr>
                      <m:t>+</m:t>
                    </m:r>
                    <m:sSubSup>
                      <m:e>
                        <m:r>
                          <m:t>k</m:t>
                        </m:r>
                      </m:e>
                      <m:sub>
                        <m:r>
                          <m:t>h</m:t>
                        </m:r>
                      </m:sub>
                      <m:sup>
                        <m:r>
                          <m:t>2</m:t>
                        </m:r>
                      </m:sup>
                    </m:sSubSup>
                    <m:r>
                      <m:t> </m:t>
                    </m:r>
                    <m:acc>
                      <m:accPr>
                        <m:chr m:val="̂"/>
                      </m:accPr>
                      <m:e>
                        <m:r>
                          <m:rPr>
                            <m:sty m:val="b"/>
                          </m:rPr>
                          <m:t>D</m:t>
                        </m:r>
                      </m:e>
                    </m:acc>
                    <m:r>
                      <m:rPr>
                        <m:sty m:val="p"/>
                      </m:rPr>
                      <m:t>+</m:t>
                    </m:r>
                    <m:sSubSup>
                      <m:e>
                        <m:r>
                          <m:t>k</m:t>
                        </m:r>
                      </m:e>
                      <m:sub>
                        <m:r>
                          <m:t>h</m:t>
                        </m:r>
                      </m:sub>
                      <m:sup>
                        <m:r>
                          <m:t>4</m:t>
                        </m:r>
                      </m:sup>
                    </m:sSubSup>
                    <m:r>
                      <m:t> </m:t>
                    </m:r>
                    <m:acc>
                      <m:accPr>
                        <m:chr m:val="̂"/>
                      </m:accPr>
                      <m:e>
                        <m:r>
                          <m:rPr>
                            <m:sty m:val="b"/>
                          </m:rPr>
                          <m:t>C</m:t>
                        </m:r>
                      </m:e>
                    </m:acc>
                    <m:r>
                      <m:rPr>
                        <m:sty m:val="p"/>
                      </m:rPr>
                      <m:t>+</m:t>
                    </m:r>
                    <m:r>
                      <m:t>λ</m:t>
                    </m:r>
                    <m:d>
                      <m:dPr>
                        <m:begChr m:val="("/>
                        <m:sepChr m:val=""/>
                        <m:endChr m:val=")"/>
                        <m:grow/>
                      </m:dPr>
                      <m:e>
                        <m:sSubSup>
                          <m:e>
                            <m:r>
                              <m:t>k</m:t>
                            </m:r>
                          </m:e>
                          <m:sub>
                            <m:r>
                              <m:t>h</m:t>
                            </m:r>
                          </m:sub>
                          <m:sup>
                            <m:r>
                              <m:t>2</m:t>
                            </m:r>
                          </m:sup>
                        </m:sSubSup>
                        <m:r>
                          <m:t> </m:t>
                        </m:r>
                        <m:sSup>
                          <m:e>
                            <m:r>
                              <m:rPr>
                                <m:scr m:val="script"/>
                                <m:sty m:val="p"/>
                              </m:rPr>
                              <m:t>X</m:t>
                            </m:r>
                          </m:e>
                          <m:sup>
                            <m:r>
                              <m:t>V</m:t>
                            </m:r>
                            <m:r>
                              <m:t>W</m:t>
                            </m:r>
                          </m:sup>
                        </m:sSup>
                        <m:r>
                          <m:rPr>
                            <m:sty m:val="p"/>
                          </m:rPr>
                          <m:t>+</m:t>
                        </m:r>
                        <m:sSubSup>
                          <m:e>
                            <m:r>
                              <m:t>k</m:t>
                            </m:r>
                          </m:e>
                          <m:sub>
                            <m:r>
                              <m:t>h</m:t>
                            </m:r>
                          </m:sub>
                          <m:sup>
                            <m:r>
                              <m:t>4</m:t>
                            </m:r>
                          </m:sup>
                        </m:sSubSup>
                        <m:r>
                          <m:t> </m:t>
                        </m:r>
                        <m:sSup>
                          <m:e>
                            <m:r>
                              <m:rPr>
                                <m:scr m:val="script"/>
                                <m:sty m:val="p"/>
                              </m:rPr>
                              <m:t>X</m:t>
                            </m:r>
                          </m:e>
                          <m:sup>
                            <m:r>
                              <m:t>U</m:t>
                            </m:r>
                          </m:sup>
                        </m:sSup>
                      </m:e>
                    </m:d>
                  </m:e>
                </m:d>
                <m:acc>
                  <m:accPr>
                    <m:chr m:val="̂"/>
                  </m:accPr>
                  <m:e>
                    <m:r>
                      <m:rPr>
                        <m:sty m:val="b"/>
                      </m:rPr>
                      <m:t>φ</m:t>
                    </m:r>
                  </m:e>
                </m:acc>
                <m:r>
                  <m:rPr>
                    <m:sty m:val="p"/>
                  </m:rPr>
                  <m:t>=</m:t>
                </m:r>
                <m:r>
                  <m:rPr>
                    <m:sty m:val="b"/>
                  </m:rPr>
                  <m:t>0</m:t>
                </m:r>
                <m:r>
                  <m:rPr>
                    <m:sty m:val="p"/>
                  </m:rPr>
                  <m:t>,</m:t>
                </m:r>
              </m:oMath>
            </m:oMathPara>
          </w:p>
        </w:tc>
        <w:tc>
          <w:tcPr>
            <w:tcW w:w="431" w:type="dxa"/>
            <w:vAlign w:val="center"/>
          </w:tcPr>
          <w:p>
            <w:pPr>
              <w:pStyle w:val="MDPI3aequationnumber"/>
            </w:pPr>
            <w:r>
              <w:t>(40)</w:t>
            </w:r>
          </w:p>
        </w:tc>
      </w:tr>
    </w:tbl>
    <w:p>
      <w:pPr>
        <w:pStyle w:val="MDPI31text"/>
      </w:pPr>
      <w:r>
        <w:t xml:space="preserve">whose smallest eigenvalue over</w:t>
      </w:r>
      <w:r>
        <w:t xml:space="preserve"> </w:t>
      </w:r>
      <m:oMath>
        <m:r>
          <m:t>h</m:t>
        </m:r>
      </m:oMath>
      <w:r>
        <w:t xml:space="preserve"> </w:t>
      </w:r>
      <w:r>
        <w:t xml:space="preserve">is the classical GBT signature curve. The periodic condition does not alter this structure: it only restricts the admissible modes of the cross-section. The present model differs from the classical one only by the terms that the panel requires: laminate coupling (</w:t>
      </w:r>
      <m:oMath>
        <m:sSub>
          <m:e>
            <m:acc>
              <m:accPr>
                <m:chr m:val="̂"/>
              </m:accPr>
              <m:e>
                <m:r>
                  <m:rPr>
                    <m:sty m:val="b"/>
                  </m:rPr>
                  <m:t>F</m:t>
                </m:r>
              </m:e>
            </m:acc>
          </m:e>
          <m:sub>
            <m:r>
              <m:t>1</m:t>
            </m:r>
          </m:sub>
        </m:sSub>
      </m:oMath>
      <w:r>
        <w:t xml:space="preserve">,</w:t>
      </w:r>
      <w:r>
        <w:t xml:space="preserve"> </w:t>
      </w:r>
      <m:oMath>
        <m:sSub>
          <m:e>
            <m:acc>
              <m:accPr>
                <m:chr m:val="̂"/>
              </m:accPr>
              <m:e>
                <m:r>
                  <m:rPr>
                    <m:sty m:val="b"/>
                  </m:rPr>
                  <m:t>H</m:t>
                </m:r>
              </m:e>
            </m:acc>
          </m:e>
          <m:sub>
            <m:r>
              <m:t>1</m:t>
            </m:r>
          </m:sub>
        </m:sSub>
      </m:oMath>
      <w:r>
        <w:t xml:space="preserve">,</w:t>
      </w:r>
      <w:r>
        <w:t xml:space="preserve"> </w:t>
      </w:r>
      <m:oMath>
        <m:sSub>
          <m:e>
            <m:r>
              <m:t>B</m:t>
            </m:r>
          </m:e>
          <m:sub>
            <m:r>
              <m:t>i</m:t>
            </m:r>
            <m:r>
              <m:t>j</m:t>
            </m:r>
          </m:sub>
        </m:sSub>
      </m:oMath>
      <w:r>
        <w:t xml:space="preserve">), shear and Mindlin modes, a non-uniform pre-buckling state with</w:t>
      </w:r>
      <w:r>
        <w:t xml:space="preserve"> </w:t>
      </w:r>
      <m:oMath>
        <m:sSub>
          <m:e>
            <m:r>
              <m:t>S</m:t>
            </m:r>
          </m:e>
          <m:sub>
            <m:r>
              <m:t>s</m:t>
            </m:r>
            <m:r>
              <m:t>s</m:t>
            </m:r>
          </m:sub>
        </m:sSub>
      </m:oMath>
      <w:r>
        <w:t xml:space="preserve"> </w:t>
      </w:r>
      <w:r>
        <w:t xml:space="preserve">and</w:t>
      </w:r>
      <w:r>
        <w:t xml:space="preserve"> </w:t>
      </w:r>
      <m:oMath>
        <m:sSub>
          <m:e>
            <m:r>
              <m:t>S</m:t>
            </m:r>
          </m:e>
          <m:sub>
            <m:r>
              <m:t>x</m:t>
            </m:r>
            <m:r>
              <m:t>s</m:t>
            </m:r>
          </m:sub>
        </m:sSub>
      </m:oMath>
      <w:r>
        <w:t xml:space="preserve">, and end conditions that support the loaded edges without restraining their warping.</w:t>
      </w:r>
    </w:p>
    <w:bookmarkEnd w:id="29"/>
    <w:bookmarkStart w:id="30" w:name="mode-decomposition"/>
    <w:p>
      <w:pPr>
        <w:pStyle w:val="MDPI22heading2"/>
      </w:pPr>
      <w:r>
        <w:t xml:space="preserve">2.4. Mode decomposition</w:t>
      </w:r>
    </w:p>
    <w:p>
      <w:pPr>
        <w:pStyle w:val="MDPI31text"/>
      </w:pPr>
      <w:r>
        <w:t xml:space="preserve">The eigenvector</w:t>
      </w:r>
      <w:r>
        <w:t xml:space="preserve"> </w:t>
      </w:r>
      <m:oMath>
        <m:r>
          <m:rPr>
            <m:sty m:val="b"/>
          </m:rPr>
          <m:t>a</m:t>
        </m:r>
      </m:oMath>
      <w:r>
        <w:t xml:space="preserve"> </w:t>
      </w:r>
      <w:r>
        <w:t xml:space="preserve">defines the buckling mode in terms of the GBT modes but does not directly show the contribution of the individual deformation mechanisms. As in the GBT–Ritz approach [49], an energy-based mode decomposition is therefore performed. The modes are grouped into the families</w:t>
      </w:r>
      <w:r>
        <w:t xml:space="preserve"> </w:t>
      </w:r>
      <m:oMath>
        <m:r>
          <m:t>g</m:t>
        </m:r>
        <m:r>
          <m:rPr>
            <m:sty m:val="p"/>
          </m:rPr>
          <m:t>∈</m:t>
        </m:r>
        <m:r>
          <m:rPr>
            <m:sty m:val="p"/>
          </m:rPr>
          <m:t>{</m:t>
        </m:r>
        <m:r>
          <m:t>G</m:t>
        </m:r>
        <m:r>
          <m:rPr>
            <m:sty m:val="p"/>
          </m:rPr>
          <m:t>,</m:t>
        </m:r>
        <m:r>
          <m:t>D</m:t>
        </m:r>
        <m:r>
          <m:rPr>
            <m:sty m:val="p"/>
          </m:rPr>
          <m:t>,</m:t>
        </m:r>
        <m:r>
          <m:t>L</m:t>
        </m:r>
        <m:r>
          <m:rPr>
            <m:sty m:val="p"/>
          </m:rPr>
          <m:t>,</m:t>
        </m:r>
        <m:r>
          <m:t>T</m:t>
        </m:r>
        <m:r>
          <m:rPr>
            <m:sty m:val="p"/>
          </m:rPr>
          <m:t>,</m:t>
        </m:r>
        <m:r>
          <m:t>S</m:t>
        </m:r>
        <m:r>
          <m:rPr>
            <m:sty m:val="p"/>
          </m:rPr>
          <m:t>,</m:t>
        </m:r>
        <m:r>
          <m:t>M</m:t>
        </m:r>
        <m:r>
          <m:rPr>
            <m:sty m:val="p"/>
          </m:rPr>
          <m:t>}</m:t>
        </m:r>
      </m:oMath>
      <w:r>
        <w:t xml:space="preserve">, and</w:t>
      </w:r>
      <w:r>
        <w:t xml:space="preserve"> </w:t>
      </w:r>
      <m:oMath>
        <m:sSub>
          <m:e>
            <m:r>
              <m:rPr>
                <m:sty m:val="b"/>
              </m:rPr>
              <m:t>a</m:t>
            </m:r>
          </m:e>
          <m:sub>
            <m:r>
              <m:t>g</m:t>
            </m:r>
          </m:sub>
        </m:sSub>
      </m:oMath>
      <w:r>
        <w:t xml:space="preserve"> </w:t>
      </w:r>
      <w:r>
        <w:t xml:space="preserve">denotes the vector</w:t>
      </w:r>
      <w:r>
        <w:t xml:space="preserve"> </w:t>
      </w:r>
      <m:oMath>
        <m:r>
          <m:rPr>
            <m:sty m:val="b"/>
          </m:rPr>
          <m:t>a</m:t>
        </m:r>
      </m:oMath>
      <w:r>
        <w:t xml:space="preserve"> </w:t>
      </w:r>
      <w:r>
        <w:t xml:space="preserve">with all coefficients set to zero except those of family</w:t>
      </w:r>
      <w:r>
        <w:t xml:space="preserve"> </w:t>
      </w:r>
      <m:oMath>
        <m:r>
          <m:t>g</m:t>
        </m:r>
      </m:oMath>
      <w:r>
        <w:t xml:space="preserve">. The strain energy of the buckling mode,</w:t>
      </w:r>
      <w:r>
        <w:t xml:space="preserve"> </w:t>
      </w:r>
      <m:oMath>
        <m:r>
          <m:t>U</m:t>
        </m:r>
        <m:r>
          <m:rPr>
            <m:sty m:val="p"/>
          </m:rPr>
          <m:t>=</m:t>
        </m:r>
        <m:f>
          <m:fPr>
            <m:type m:val="lin"/>
          </m:fPr>
          <m:num>
            <m:r>
              <m:t>1</m:t>
            </m:r>
          </m:num>
          <m:den>
            <m:r>
              <m:t>2</m:t>
            </m:r>
          </m:den>
        </m:f>
        <m:nary>
          <m:naryPr>
            <m:chr m:val="∫"/>
            <m:limLoc m:val="subSup"/>
            <m:subHide m:val="off"/>
            <m:supHide m:val="off"/>
          </m:naryPr>
          <m:sub>
            <m:r>
              <m:t>0</m:t>
            </m:r>
          </m:sub>
          <m:sup>
            <m:r>
              <m:t>L</m:t>
            </m:r>
          </m:sup>
          <m:e>
            <m:sSup>
              <m:e>
                <m:r>
                  <m:rPr>
                    <m:sty m:val="b"/>
                  </m:rPr>
                  <m:t>Φ</m:t>
                </m:r>
              </m:e>
              <m:sup>
                <m:r>
                  <m:rPr>
                    <m:scr m:val="sans-serif"/>
                    <m:sty m:val="p"/>
                  </m:rPr>
                  <m:t>T</m:t>
                </m:r>
              </m:sup>
            </m:sSup>
          </m:e>
        </m:nary>
        <m:r>
          <m:rPr>
            <m:sty m:val="b"/>
          </m:rPr>
          <m:t>Ξ</m:t>
        </m:r>
        <m:r>
          <m:t> </m:t>
        </m:r>
        <m:r>
          <m:rPr>
            <m:sty m:val="b"/>
          </m:rPr>
          <m:t>Φ</m:t>
        </m:r>
        <m:r>
          <m:t> </m:t>
        </m:r>
        <m:r>
          <m:t>d</m:t>
        </m:r>
        <m:r>
          <m:t>x</m:t>
        </m:r>
        <m:r>
          <m:rPr>
            <m:sty m:val="p"/>
          </m:rPr>
          <m:t>=</m:t>
        </m:r>
        <m:f>
          <m:fPr>
            <m:type m:val="lin"/>
          </m:fPr>
          <m:num>
            <m:r>
              <m:t>1</m:t>
            </m:r>
          </m:num>
          <m:den>
            <m:r>
              <m:t>2</m:t>
            </m:r>
          </m:den>
        </m:f>
        <m:sSup>
          <m:e>
            <m:r>
              <m:rPr>
                <m:sty m:val="b"/>
              </m:rPr>
              <m:t>a</m:t>
            </m:r>
          </m:e>
          <m:sup>
            <m:r>
              <m:rPr>
                <m:scr m:val="sans-serif"/>
                <m:sty m:val="p"/>
              </m:rPr>
              <m:t>T</m:t>
            </m:r>
          </m:sup>
        </m:sSup>
        <m:r>
          <m:rPr>
            <m:sty m:val="b"/>
          </m:rPr>
          <m:t>K</m:t>
        </m:r>
        <m:r>
          <m:t> </m:t>
        </m:r>
        <m:r>
          <m:rPr>
            <m:sty m:val="b"/>
          </m:rPr>
          <m:t>a</m:t>
        </m:r>
      </m:oMath>
      <w:r>
        <w:t xml:space="preserve">, is divided into the contributions of the families,</w:t>
      </w:r>
    </w:p>
    <w:tbl>
      <w:tblPr>
        <w:tblW w:w="7859" w:type="dxa"/>
        <w:tblInd w:w="2608" w:type="dxa"/>
        <w:tblCellMar>
          <w:left w:w="0" w:type="dxa"/>
          <w:right w:w="0" w:type="dxa"/>
        </w:tblCellMar>
        <w:tblLook w:val="04A0" w:firstRow="1" w:lastRow="0" w:firstColumn="1" w:lastColumn="0" w:noHBand="0" w:noVBand="1"/>
      </w:tblPr>
      <w:tblGrid>
        <w:gridCol w:w="7428"/>
        <w:gridCol w:w="431"/>
      </w:tblGrid>
      <w:tr>
        <w:tc>
          <w:tcPr>
            <w:tcW w:w="7428" w:type="dxa"/>
          </w:tcPr>
          <w:p>
            <w:pPr>
              <w:pStyle w:val="MDPI39equation"/>
              <w:jc w:val="left"/>
            </w:pPr>
            <m:oMathPara>
              <m:oMathParaPr>
                <m:jc m:val="left"/>
              </m:oMathParaPr>
              <m:oMath>
                <m:sSub>
                  <m:e>
                    <m:r>
                      <m:t>U</m:t>
                    </m:r>
                  </m:e>
                  <m:sub>
                    <m:r>
                      <m:t>g</m:t>
                    </m:r>
                  </m:sub>
                </m:sSub>
                <m:r>
                  <m:rPr>
                    <m:sty m:val="p"/>
                  </m:rPr>
                  <m:t>=</m:t>
                </m:r>
                <m:f>
                  <m:fPr>
                    <m:type m:val="bar"/>
                  </m:fPr>
                  <m:num>
                    <m:r>
                      <m:t>1</m:t>
                    </m:r>
                  </m:num>
                  <m:den>
                    <m:r>
                      <m:t>2</m:t>
                    </m:r>
                  </m:den>
                </m:f>
                <m:r>
                  <m:t> </m:t>
                </m:r>
                <m:sSubSup>
                  <m:e>
                    <m:r>
                      <m:rPr>
                        <m:sty m:val="b"/>
                      </m:rPr>
                      <m:t>a</m:t>
                    </m:r>
                  </m:e>
                  <m:sub>
                    <m:r>
                      <m:t>g</m:t>
                    </m:r>
                  </m:sub>
                  <m:sup>
                    <m:r>
                      <m:rPr>
                        <m:scr m:val="sans-serif"/>
                        <m:sty m:val="p"/>
                      </m:rPr>
                      <m:t>T</m:t>
                    </m:r>
                  </m:sup>
                </m:sSubSup>
                <m:r>
                  <m:rPr>
                    <m:sty m:val="b"/>
                  </m:rPr>
                  <m:t>K</m:t>
                </m:r>
                <m:r>
                  <m:t> </m:t>
                </m:r>
                <m:r>
                  <m:rPr>
                    <m:sty m:val="b"/>
                  </m:rPr>
                  <m:t>a</m:t>
                </m:r>
                <m:r>
                  <m:rPr>
                    <m:sty m:val="p"/>
                  </m:rPr>
                  <m:t>,</m:t>
                </m:r>
                <m:r>
                  <m:t>  </m:t>
                </m:r>
                <m:sSub>
                  <m:e>
                    <m:r>
                      <m:t>ρ</m:t>
                    </m:r>
                  </m:e>
                  <m:sub>
                    <m:r>
                      <m:t>g</m:t>
                    </m:r>
                  </m:sub>
                </m:sSub>
                <m:r>
                  <m:rPr>
                    <m:sty m:val="p"/>
                  </m:rPr>
                  <m:t>=</m:t>
                </m:r>
                <m:f>
                  <m:fPr>
                    <m:type m:val="bar"/>
                  </m:fPr>
                  <m:num>
                    <m:sSub>
                      <m:e>
                        <m:r>
                          <m:t>U</m:t>
                        </m:r>
                      </m:e>
                      <m:sub>
                        <m:r>
                          <m:t>g</m:t>
                        </m:r>
                      </m:sub>
                    </m:sSub>
                  </m:num>
                  <m:den>
                    <m:r>
                      <m:t>U</m:t>
                    </m:r>
                  </m:den>
                </m:f>
                <m:r>
                  <m:rPr>
                    <m:sty m:val="p"/>
                  </m:rPr>
                  <m:t>,</m:t>
                </m:r>
                <m:r>
                  <m:t>  </m:t>
                </m:r>
                <m:nary>
                  <m:naryPr>
                    <m:chr m:val="∑"/>
                    <m:limLoc m:val="undOvr"/>
                    <m:subHide m:val="off"/>
                    <m:supHide m:val="on"/>
                  </m:naryPr>
                  <m:sub>
                    <m:r>
                      <m:t>g</m:t>
                    </m:r>
                  </m:sub>
                  <m:sup>
                    <m:r>
                      <m:t>​</m:t>
                    </m:r>
                  </m:sup>
                  <m:e>
                    <m:sSub>
                      <m:e>
                        <m:r>
                          <m:t>ρ</m:t>
                        </m:r>
                      </m:e>
                      <m:sub>
                        <m:r>
                          <m:t>g</m:t>
                        </m:r>
                      </m:sub>
                    </m:sSub>
                  </m:e>
                </m:nary>
                <m:r>
                  <m:rPr>
                    <m:sty m:val="p"/>
                  </m:rPr>
                  <m:t>=</m:t>
                </m:r>
                <m:r>
                  <m:t>1</m:t>
                </m:r>
                <m:r>
                  <m:rPr>
                    <m:sty m:val="p"/>
                  </m:rPr>
                  <m:t>.</m:t>
                </m:r>
              </m:oMath>
            </m:oMathPara>
          </w:p>
        </w:tc>
        <w:tc>
          <w:tcPr>
            <w:tcW w:w="431" w:type="dxa"/>
            <w:vAlign w:val="center"/>
          </w:tcPr>
          <w:p>
            <w:pPr>
              <w:pStyle w:val="MDPI3aequationnumber"/>
            </w:pPr>
            <w:r>
              <w:t>(41)</w:t>
            </w:r>
          </w:p>
        </w:tc>
      </w:tr>
    </w:tbl>
    <w:p>
      <w:pPr>
        <w:pStyle w:val="MDPI31text"/>
      </w:pPr>
      <w:r>
        <w:t xml:space="preserve">If the families are orthogonal with respect to</w:t>
      </w:r>
      <w:r>
        <w:t xml:space="preserve"> </w:t>
      </w:r>
      <m:oMath>
        <m:r>
          <m:rPr>
            <m:sty m:val="b"/>
          </m:rPr>
          <m:t>K</m:t>
        </m:r>
      </m:oMath>
      <w:r>
        <w:t xml:space="preserve">,</w:t>
      </w:r>
      <w:r>
        <w:t xml:space="preserve"> </w:t>
      </w:r>
      <m:oMath>
        <m:sSub>
          <m:e>
            <m:r>
              <m:t>U</m:t>
            </m:r>
          </m:e>
          <m:sub>
            <m:r>
              <m:t>g</m:t>
            </m:r>
          </m:sub>
        </m:sSub>
      </m:oMath>
      <w:r>
        <w:t xml:space="preserve"> </w:t>
      </w:r>
      <w:r>
        <w:t xml:space="preserve">equals the energy of family</w:t>
      </w:r>
      <w:r>
        <w:t xml:space="preserve"> </w:t>
      </w:r>
      <m:oMath>
        <m:r>
          <m:t>g</m:t>
        </m:r>
      </m:oMath>
      <w:r>
        <w:t xml:space="preserve"> </w:t>
      </w:r>
      <w:r>
        <w:t xml:space="preserve">alone,</w:t>
      </w:r>
      <w:r>
        <w:t xml:space="preserve"> </w:t>
      </w:r>
      <m:oMath>
        <m:f>
          <m:fPr>
            <m:type m:val="lin"/>
          </m:fPr>
          <m:num>
            <m:r>
              <m:t>1</m:t>
            </m:r>
          </m:num>
          <m:den>
            <m:r>
              <m:t>2</m:t>
            </m:r>
          </m:den>
        </m:f>
        <m:sSubSup>
          <m:e>
            <m:r>
              <m:rPr>
                <m:sty m:val="b"/>
              </m:rPr>
              <m:t>a</m:t>
            </m:r>
          </m:e>
          <m:sub>
            <m:r>
              <m:t>g</m:t>
            </m:r>
          </m:sub>
          <m:sup>
            <m:r>
              <m:rPr>
                <m:scr m:val="sans-serif"/>
                <m:sty m:val="p"/>
              </m:rPr>
              <m:t>T</m:t>
            </m:r>
          </m:sup>
        </m:sSubSup>
        <m:r>
          <m:rPr>
            <m:sty m:val="b"/>
          </m:rPr>
          <m:t>K</m:t>
        </m:r>
        <m:r>
          <m:t> </m:t>
        </m:r>
        <m:sSub>
          <m:e>
            <m:r>
              <m:rPr>
                <m:sty m:val="b"/>
              </m:rPr>
              <m:t>a</m:t>
            </m:r>
          </m:e>
          <m:sub>
            <m:r>
              <m:t>g</m:t>
            </m:r>
          </m:sub>
        </m:sSub>
      </m:oMath>
      <w:r>
        <w:t xml:space="preserve">, which is the form used for members [49]. In the panel cell, the distortional and local modes are not orthogonal: the D modes move the wall junctions without rotating the nodes, and the rotation modes of family L restore the continuity of the walls. The energies of the families alone then overestimate the families that are coupled to others and do not add up to</w:t>
      </w:r>
      <w:r>
        <w:t xml:space="preserve"> </w:t>
      </w:r>
      <m:oMath>
        <m:r>
          <m:t>U</m:t>
        </m:r>
      </m:oMath>
      <w:r>
        <w:t xml:space="preserve">, whereas Eq. (41) divides the strain energy exactly. For instance, for the Unsym panel with simply supported loaded edges,</w:t>
      </w:r>
      <w:r>
        <w:t xml:space="preserve"> </w:t>
      </w:r>
      <m:oMath>
        <m:sSub>
          <m:e>
            <m:r>
              <m:t>b</m:t>
            </m:r>
          </m:e>
          <m:sub>
            <m:r>
              <m:t>s</m:t>
            </m:r>
          </m:sub>
        </m:sSub>
        <m:r>
          <m:rPr>
            <m:sty m:val="p"/>
          </m:rPr>
          <m:t>=</m:t>
        </m:r>
        <m:r>
          <m:t>150</m:t>
        </m:r>
      </m:oMath>
      <w:r>
        <w:t xml:space="preserve"> </w:t>
      </w:r>
      <w:r>
        <w:t xml:space="preserve">mm and</w:t>
      </w:r>
      <w:r>
        <w:t xml:space="preserve"> </w:t>
      </w:r>
      <m:oMath>
        <m:r>
          <m:t>β</m:t>
        </m:r>
        <m:r>
          <m:rPr>
            <m:sty m:val="p"/>
          </m:rPr>
          <m:t>=</m:t>
        </m:r>
        <m:r>
          <m:t>1.5</m:t>
        </m:r>
      </m:oMath>
      <w:r>
        <w:t xml:space="preserve">, the energies of the families alone would assign 41 % to the distortional and 58 % to the local family, whereas Eq. (41) gives 1 % and 97 %.</w:t>
      </w:r>
    </w:p>
    <w:bookmarkEnd w:id="30"/>
    <w:bookmarkEnd w:id="31"/>
    <w:bookmarkStart w:id="46" w:name="results-and-discussion"/>
    <w:p>
      <w:pPr>
        <w:pStyle w:val="MDPI21heading1"/>
      </w:pPr>
      <w:r>
        <w:t xml:space="preserve">3. Results and discussion</w:t>
      </w:r>
    </w:p>
    <w:p>
      <w:pPr>
        <w:pStyle w:val="MDPI31text"/>
      </w:pPr>
      <w:r>
        <w:t xml:space="preserve">This section verifies the formulation and discusses the buckling behaviour of omega-stringer-stiffened panels with periodic side edges. The critical loads predicted by the GBT–Ritz formulation are compared with Abaqus shell models with periodic constraint equations for simply supported loaded edges and with an independent spline finite strip model for clamped loaded edges. Particular attention is given to the critical loads, the buckling modes, the contribution of the individual deformation modes and the influence of the laminate coupling. The geometry of the cross-section and the material properties are summarised in Table 4, and the lay-ups in Table 5. They include an isotropic reference, a cross-ply laminate without coupling, two symmetric angle-ply laminates with bending–twisting coupling (</w:t>
      </w:r>
      <m:oMath>
        <m:sSub>
          <m:e>
            <m:r>
              <m:t>D</m:t>
            </m:r>
          </m:e>
          <m:sub>
            <m:r>
              <m:t>16</m:t>
            </m:r>
          </m:sub>
        </m:sSub>
        <m:r>
          <m:rPr>
            <m:sty m:val="p"/>
          </m:rPr>
          <m:t>,</m:t>
        </m:r>
        <m:sSub>
          <m:e>
            <m:r>
              <m:t>D</m:t>
            </m:r>
          </m:e>
          <m:sub>
            <m:r>
              <m:t>26</m:t>
            </m:r>
          </m:sub>
        </m:sSub>
        <m:r>
          <m:rPr>
            <m:sty m:val="p"/>
          </m:rPr>
          <m:t>≠</m:t>
        </m:r>
        <m:r>
          <m:t>0</m:t>
        </m:r>
      </m:oMath>
      <w:r>
        <w:t xml:space="preserve">; Sym2 and the seven-ply stringer of Sym1 also with</w:t>
      </w:r>
      <w:r>
        <w:t xml:space="preserve"> </w:t>
      </w:r>
      <m:oMath>
        <m:sSub>
          <m:e>
            <m:r>
              <m:t>A</m:t>
            </m:r>
          </m:e>
          <m:sub>
            <m:r>
              <m:t>16</m:t>
            </m:r>
          </m:sub>
        </m:sSub>
        <m:r>
          <m:rPr>
            <m:sty m:val="p"/>
          </m:rPr>
          <m:t>,</m:t>
        </m:r>
        <m:sSub>
          <m:e>
            <m:r>
              <m:t>A</m:t>
            </m:r>
          </m:e>
          <m:sub>
            <m:r>
              <m:t>26</m:t>
            </m:r>
          </m:sub>
        </m:sSub>
        <m:r>
          <m:rPr>
            <m:sty m:val="p"/>
          </m:rPr>
          <m:t>≠</m:t>
        </m:r>
        <m:r>
          <m:t>0</m:t>
        </m:r>
      </m:oMath>
      <w:r>
        <w:t xml:space="preserve">), and an unsymmetric laminate with membrane–bending coupling (</w:t>
      </w:r>
      <m:oMath>
        <m:r>
          <m:rPr>
            <m:sty m:val="b"/>
          </m:rPr>
          <m:t>B</m:t>
        </m:r>
        <m:r>
          <m:rPr>
            <m:sty m:val="p"/>
          </m:rPr>
          <m:t>≠</m:t>
        </m:r>
        <m:r>
          <m:rPr>
            <m:sty m:val="b"/>
          </m:rPr>
          <m:t>0</m:t>
        </m:r>
      </m:oMath>
      <w:r>
        <w:t xml:space="preserve">). Ply angles are measured from the stringer axis</w:t>
      </w:r>
      <w:r>
        <w:t xml:space="preserve"> </w:t>
      </w:r>
      <m:oMath>
        <m:r>
          <m:t>x</m:t>
        </m:r>
      </m:oMath>
      <w:r>
        <w:t xml:space="preserve">. Two stringer pitches,</w:t>
      </w:r>
      <w:r>
        <w:t xml:space="preserve"> </w:t>
      </w:r>
      <m:oMath>
        <m:sSub>
          <m:e>
            <m:r>
              <m:t>b</m:t>
            </m:r>
          </m:e>
          <m:sub>
            <m:r>
              <m:t>s</m:t>
            </m:r>
          </m:sub>
        </m:sSub>
        <m:r>
          <m:rPr>
            <m:sty m:val="p"/>
          </m:rPr>
          <m:t>=</m:t>
        </m:r>
        <m:r>
          <m:t>150</m:t>
        </m:r>
      </m:oMath>
      <w:r>
        <w:t xml:space="preserve"> </w:t>
      </w:r>
      <w:r>
        <w:t xml:space="preserve">mm and</w:t>
      </w:r>
      <w:r>
        <w:t xml:space="preserve"> </w:t>
      </w:r>
      <m:oMath>
        <m:r>
          <m:t>285.5</m:t>
        </m:r>
      </m:oMath>
      <w:r>
        <w:t xml:space="preserve"> </w:t>
      </w:r>
      <w:r>
        <w:t xml:space="preserve">mm, and aspect ratios</w:t>
      </w:r>
      <w:r>
        <w:t xml:space="preserve"> </w:t>
      </w:r>
      <m:oMath>
        <m:r>
          <m:t>0.5</m:t>
        </m:r>
        <m:r>
          <m:rPr>
            <m:sty m:val="p"/>
          </m:rPr>
          <m:t>≤</m:t>
        </m:r>
        <m:r>
          <m:t>β</m:t>
        </m:r>
        <m:r>
          <m:rPr>
            <m:sty m:val="p"/>
          </m:rPr>
          <m:t>≤</m:t>
        </m:r>
        <m:r>
          <m:t>3</m:t>
        </m:r>
      </m:oMath>
      <w:r>
        <w:t xml:space="preserve"> </w:t>
      </w:r>
      <w:r>
        <w:t xml:space="preserve">are considered.</w:t>
      </w:r>
    </w:p>
    <w:p>
      <w:pPr>
        <w:pStyle w:val="MDPI41tablecaption"/>
      </w:pPr>
      <w:r>
        <w:rPr>
          <w:bCs/>
          <w:b/>
        </w:rPr>
        <w:t xml:space="preserve">Table 4.</w:t>
      </w:r>
      <w:r>
        <w:t xml:space="preserve"> </w:t>
      </w:r>
      <w:r>
        <w:t xml:space="preserve">Geometry of the cross-section (Figure 1) and material properties.</w:t>
      </w:r>
    </w:p>
    <w:tbl>
      <w:tblPr>
        <w:tblStyle w:val="MDPI41threelinetable"/>
        <w:tblW w:w="7859" w:type="dxa"/>
        <w:jc w:val="right"/>
        <w:tblLook w:firstRow="1" w:lastRow="0" w:firstColumn="0" w:lastColumn="0" w:noHBand="0" w:noVBand="0" w:val="0020"/>
      </w:tblPr>
      <w:tblGrid>
        <w:gridCol w:w="3960"/>
        <w:gridCol w:w="3960"/>
      </w:tblGrid>
      <w:tr>
        <w:trPr>
          <w:tblHeader w:val="true"/>
        </w:trPr>
        <w:tc>
          <w:tcPr>
            <w:tcBorders>
              <w:bottom w:val="single" w:sz="4" w:space="0" w:color="auto"/>
            </w:tcBorders>
          </w:tcPr>
          <w:p>
            <w:pPr>
              <w:pStyle w:val="MDPI42tablebody"/>
              <w:jc w:val="left"/>
            </w:pPr>
            <w:r>
              <w:t xml:space="preserve">Parameter</w:t>
            </w:r>
          </w:p>
        </w:tc>
        <w:tc>
          <w:tcPr>
            <w:tcBorders>
              <w:bottom w:val="single" w:sz="4" w:space="0" w:color="auto"/>
            </w:tcBorders>
          </w:tcPr>
          <w:p>
            <w:pPr>
              <w:pStyle w:val="MDPI42tablebody"/>
              <w:jc w:val="left"/>
            </w:pPr>
            <w:r>
              <w:t xml:space="preserve">Value</w:t>
            </w:r>
          </w:p>
        </w:tc>
      </w:tr>
      <w:tr>
        <w:tc>
          <w:tcPr/>
          <w:p>
            <w:pPr>
              <w:pStyle w:val="MDPI42tablebody"/>
              <w:jc w:val="left"/>
            </w:pPr>
            <w:r>
              <w:t xml:space="preserve">stringer pitch</w:t>
            </w:r>
            <w:r>
              <w:t xml:space="preserve"> </w:t>
            </w:r>
            <m:oMath>
              <m:sSub>
                <m:e>
                  <m:r>
                    <m:t>b</m:t>
                  </m:r>
                </m:e>
                <m:sub>
                  <m:r>
                    <m:t>s</m:t>
                  </m:r>
                </m:sub>
              </m:sSub>
            </m:oMath>
          </w:p>
        </w:tc>
        <w:tc>
          <w:tcPr/>
          <w:p>
            <w:pPr>
              <w:pStyle w:val="MDPI42tablebody"/>
              <w:jc w:val="left"/>
            </w:pPr>
            <w:r>
              <w:t xml:space="preserve">150 mm, 285.5 mm</w:t>
            </w:r>
          </w:p>
        </w:tc>
      </w:tr>
      <w:tr>
        <w:tc>
          <w:tcPr/>
          <w:p>
            <w:pPr>
              <w:pStyle w:val="MDPI42tablebody"/>
              <w:jc w:val="left"/>
            </w:pPr>
            <w:r>
              <w:t xml:space="preserve">web root half-width</w:t>
            </w:r>
            <w:r>
              <w:t xml:space="preserve"> </w:t>
            </w:r>
            <m:oMath>
              <m:sSub>
                <m:e>
                  <m:r>
                    <m:t>b</m:t>
                  </m:r>
                </m:e>
                <m:sub>
                  <m:r>
                    <m:t>3</m:t>
                  </m:r>
                </m:sub>
              </m:sSub>
            </m:oMath>
            <w:r>
              <w:t xml:space="preserve">, web height</w:t>
            </w:r>
            <w:r>
              <w:t xml:space="preserve"> </w:t>
            </w:r>
            <m:oMath>
              <m:r>
                <m:t>h</m:t>
              </m:r>
            </m:oMath>
            <w:r>
              <w:t xml:space="preserve">, web inclination</w:t>
            </w:r>
          </w:p>
        </w:tc>
        <w:tc>
          <w:tcPr/>
          <w:p>
            <w:pPr>
              <w:pStyle w:val="MDPI42tablebody"/>
              <w:jc w:val="left"/>
            </w:pPr>
            <w:r>
              <w:t xml:space="preserve">27.75 mm, 30 mm, 25° from the vertical</w:t>
            </w:r>
          </w:p>
        </w:tc>
      </w:tr>
      <w:tr>
        <w:tc>
          <w:tcPr/>
          <w:p>
            <w:pPr>
              <w:pStyle w:val="MDPI42tablebody"/>
              <w:jc w:val="left"/>
            </w:pPr>
            <w:r>
              <w:t xml:space="preserve">crown half-width</w:t>
            </w:r>
            <w:r>
              <w:t xml:space="preserve"> </w:t>
            </w:r>
            <m:oMath>
              <m:sSub>
                <m:e>
                  <m:r>
                    <m:t>h</m:t>
                  </m:r>
                </m:e>
                <m:sub>
                  <m:r>
                    <m:t>t</m:t>
                  </m:r>
                </m:sub>
              </m:sSub>
              <m:r>
                <m:rPr>
                  <m:sty m:val="p"/>
                </m:rPr>
                <m:t>=</m:t>
              </m:r>
              <m:sSub>
                <m:e>
                  <m:r>
                    <m:t>b</m:t>
                  </m:r>
                </m:e>
                <m:sub>
                  <m:r>
                    <m:t>3</m:t>
                  </m:r>
                </m:sub>
              </m:sSub>
              <m:r>
                <m:rPr>
                  <m:sty m:val="p"/>
                </m:rPr>
                <m:t>−</m:t>
              </m:r>
              <m:r>
                <m:t>h</m:t>
              </m:r>
              <m:r>
                <m:rPr>
                  <m:sty m:val="p"/>
                </m:rPr>
                <m:t>tan</m:t>
              </m:r>
              <m:sSup>
                <m:e>
                  <m:r>
                    <m:t>25</m:t>
                  </m:r>
                </m:e>
                <m:sup>
                  <m:r>
                    <m:rPr>
                      <m:sty m:val="p"/>
                    </m:rPr>
                    <m:t>∘</m:t>
                  </m:r>
                </m:sup>
              </m:sSup>
            </m:oMath>
          </w:p>
        </w:tc>
        <w:tc>
          <w:tcPr/>
          <w:p>
            <w:pPr>
              <w:pStyle w:val="MDPI42tablebody"/>
              <w:jc w:val="left"/>
            </w:pPr>
            <w:r>
              <w:t xml:space="preserve">13.76 mm</w:t>
            </w:r>
          </w:p>
        </w:tc>
      </w:tr>
      <w:tr>
        <w:tc>
          <w:tcPr/>
          <w:p>
            <w:pPr>
              <w:pStyle w:val="MDPI42tablebody"/>
              <w:jc w:val="left"/>
            </w:pPr>
            <w:r>
              <w:t xml:space="preserve">foot width</w:t>
            </w:r>
            <w:r>
              <w:t xml:space="preserve"> </w:t>
            </w:r>
            <m:oMath>
              <m:sSub>
                <m:e>
                  <m:r>
                    <m:t>b</m:t>
                  </m:r>
                </m:e>
                <m:sub>
                  <m:r>
                    <m:t>1</m:t>
                  </m:r>
                </m:sub>
              </m:sSub>
              <m:r>
                <m:rPr>
                  <m:sty m:val="p"/>
                </m:rPr>
                <m:t>=</m:t>
              </m:r>
              <m:r>
                <m:t>0.1</m:t>
              </m:r>
              <m:r>
                <m:t> </m:t>
              </m:r>
              <m:d>
                <m:dPr>
                  <m:begChr m:val="("/>
                  <m:sepChr m:val=""/>
                  <m:endChr m:val=")"/>
                  <m:grow/>
                </m:dPr>
                <m:e>
                  <m:sSub>
                    <m:e>
                      <m:r>
                        <m:t>b</m:t>
                      </m:r>
                    </m:e>
                    <m:sub>
                      <m:r>
                        <m:t>s</m:t>
                      </m:r>
                    </m:sub>
                  </m:sSub>
                  <m:r>
                    <m:rPr>
                      <m:sty m:val="p"/>
                    </m:rPr>
                    <m:t>−</m:t>
                  </m:r>
                  <m:r>
                    <m:t>2</m:t>
                  </m:r>
                  <m:sSub>
                    <m:e>
                      <m:r>
                        <m:t>b</m:t>
                      </m:r>
                    </m:e>
                    <m:sub>
                      <m:r>
                        <m:t>3</m:t>
                      </m:r>
                    </m:sub>
                  </m:sSub>
                </m:e>
              </m:d>
            </m:oMath>
          </w:p>
        </w:tc>
        <w:tc>
          <w:tcPr/>
          <w:p>
            <w:pPr>
              <w:pStyle w:val="MDPI42tablebody"/>
              <w:jc w:val="left"/>
            </w:pPr>
            <w:r>
              <w:t xml:space="preserve">9.45 mm, 23.00 mm</w:t>
            </w:r>
          </w:p>
        </w:tc>
      </w:tr>
      <w:tr>
        <w:tc>
          <w:tcPr/>
          <w:p>
            <w:pPr>
              <w:pStyle w:val="MDPI42tablebody"/>
              <w:jc w:val="left"/>
            </w:pPr>
            <w:r>
              <w:t xml:space="preserve">skin and stringer thickness</w:t>
            </w:r>
            <w:r>
              <w:t xml:space="preserve"> </w:t>
            </w:r>
            <m:oMath>
              <m:sSub>
                <m:e>
                  <m:r>
                    <m:t>t</m:t>
                  </m:r>
                </m:e>
                <m:sub>
                  <m:r>
                    <m:t>s</m:t>
                  </m:r>
                </m:sub>
              </m:sSub>
            </m:oMath>
            <w:r>
              <w:t xml:space="preserve">,</w:t>
            </w:r>
            <w:r>
              <w:t xml:space="preserve"> </w:t>
            </w:r>
            <m:oMath>
              <m:sSub>
                <m:e>
                  <m:r>
                    <m:t>t</m:t>
                  </m:r>
                </m:e>
                <m:sub>
                  <m:r>
                    <m:t>f</m:t>
                  </m:r>
                </m:sub>
              </m:sSub>
            </m:oMath>
          </w:p>
        </w:tc>
        <w:tc>
          <w:tcPr/>
          <w:p>
            <w:pPr>
              <w:pStyle w:val="MDPI42tablebody"/>
              <w:jc w:val="left"/>
            </w:pPr>
            <w:r>
              <w:t xml:space="preserve">1.0 mm, 0.875 mm (8 and 7 plies of 0.125 mm)</w:t>
            </w:r>
          </w:p>
        </w:tc>
      </w:tr>
      <w:tr>
        <w:tc>
          <w:tcPr/>
          <w:p>
            <w:pPr>
              <w:pStyle w:val="MDPI42tablebody"/>
              <w:jc w:val="left"/>
            </w:pPr>
            <w:r>
              <w:t xml:space="preserve">stringer offset</w:t>
            </w:r>
            <w:r>
              <w:t xml:space="preserve"> </w:t>
            </w:r>
            <m:oMath>
              <m:r>
                <m:t>c</m:t>
              </m:r>
              <m:r>
                <m:rPr>
                  <m:sty m:val="p"/>
                </m:rPr>
                <m:t>=</m:t>
              </m:r>
              <m:d>
                <m:dPr>
                  <m:begChr m:val="("/>
                  <m:sepChr m:val=""/>
                  <m:endChr m:val=")"/>
                  <m:grow/>
                </m:dPr>
                <m:e>
                  <m:sSub>
                    <m:e>
                      <m:r>
                        <m:t>t</m:t>
                      </m:r>
                    </m:e>
                    <m:sub>
                      <m:r>
                        <m:t>s</m:t>
                      </m:r>
                    </m:sub>
                  </m:sSub>
                  <m:r>
                    <m:rPr>
                      <m:sty m:val="p"/>
                    </m:rPr>
                    <m:t>+</m:t>
                  </m:r>
                  <m:sSub>
                    <m:e>
                      <m:r>
                        <m:t>t</m:t>
                      </m:r>
                    </m:e>
                    <m:sub>
                      <m:r>
                        <m:t>f</m:t>
                      </m:r>
                    </m:sub>
                  </m:sSub>
                </m:e>
              </m:d>
              <m:r>
                <m:rPr>
                  <m:sty m:val="p"/>
                </m:rPr>
                <m:t>/</m:t>
              </m:r>
              <m:r>
                <m:t>2</m:t>
              </m:r>
            </m:oMath>
          </w:p>
        </w:tc>
        <w:tc>
          <w:tcPr/>
          <w:p>
            <w:pPr>
              <w:pStyle w:val="MDPI42tablebody"/>
              <w:jc w:val="left"/>
            </w:pPr>
            <w:r>
              <w:t xml:space="preserve">0.9375 mm</w:t>
            </w:r>
          </w:p>
        </w:tc>
      </w:tr>
      <w:tr>
        <w:tc>
          <w:tcPr/>
          <w:p>
            <w:pPr>
              <w:pStyle w:val="MDPI42tablebody"/>
              <w:jc w:val="left"/>
            </w:pPr>
            <w:r>
              <w:t xml:space="preserve">CFRP ply</w:t>
            </w:r>
          </w:p>
        </w:tc>
        <w:tc>
          <w:tcPr/>
          <w:p>
            <w:pPr>
              <w:pStyle w:val="MDPI42tablebody"/>
              <w:jc w:val="left"/>
            </w:pPr>
            <m:oMath>
              <m:sSub>
                <m:e>
                  <m:r>
                    <m:t>E</m:t>
                  </m:r>
                </m:e>
                <m:sub>
                  <m:r>
                    <m:t>1</m:t>
                  </m:r>
                </m:sub>
              </m:sSub>
              <m:r>
                <m:rPr>
                  <m:sty m:val="p"/>
                </m:rPr>
                <m:t>=</m:t>
              </m:r>
              <m:r>
                <m:t>150</m:t>
              </m:r>
            </m:oMath>
            <w:r>
              <w:t xml:space="preserve"> </w:t>
            </w:r>
            <w:r>
              <w:t xml:space="preserve">GPa,</w:t>
            </w:r>
            <w:r>
              <w:t xml:space="preserve"> </w:t>
            </w:r>
            <m:oMath>
              <m:sSub>
                <m:e>
                  <m:r>
                    <m:t>E</m:t>
                  </m:r>
                </m:e>
                <m:sub>
                  <m:r>
                    <m:t>2</m:t>
                  </m:r>
                </m:sub>
              </m:sSub>
              <m:r>
                <m:rPr>
                  <m:sty m:val="p"/>
                </m:rPr>
                <m:t>=</m:t>
              </m:r>
              <m:r>
                <m:t>9</m:t>
              </m:r>
            </m:oMath>
            <w:r>
              <w:t xml:space="preserve"> </w:t>
            </w:r>
            <w:r>
              <w:t xml:space="preserve">GPa,</w:t>
            </w:r>
            <w:r>
              <w:t xml:space="preserve"> </w:t>
            </w:r>
            <m:oMath>
              <m:sSub>
                <m:e>
                  <m:r>
                    <m:t>G</m:t>
                  </m:r>
                </m:e>
                <m:sub>
                  <m:r>
                    <m:t>12</m:t>
                  </m:r>
                </m:sub>
              </m:sSub>
              <m:r>
                <m:rPr>
                  <m:sty m:val="p"/>
                </m:rPr>
                <m:t>=</m:t>
              </m:r>
              <m:sSub>
                <m:e>
                  <m:r>
                    <m:t>G</m:t>
                  </m:r>
                </m:e>
                <m:sub>
                  <m:r>
                    <m:t>13</m:t>
                  </m:r>
                </m:sub>
              </m:sSub>
              <m:r>
                <m:rPr>
                  <m:sty m:val="p"/>
                </m:rPr>
                <m:t>=</m:t>
              </m:r>
              <m:sSub>
                <m:e>
                  <m:r>
                    <m:t>G</m:t>
                  </m:r>
                </m:e>
                <m:sub>
                  <m:r>
                    <m:t>23</m:t>
                  </m:r>
                </m:sub>
              </m:sSub>
              <m:r>
                <m:rPr>
                  <m:sty m:val="p"/>
                </m:rPr>
                <m:t>=</m:t>
              </m:r>
              <m:r>
                <m:t>5.3</m:t>
              </m:r>
            </m:oMath>
            <w:r>
              <w:t xml:space="preserve"> </w:t>
            </w:r>
            <w:r>
              <w:t xml:space="preserve">GPa,</w:t>
            </w:r>
            <w:r>
              <w:t xml:space="preserve"> </w:t>
            </w:r>
            <m:oMath>
              <m:sSub>
                <m:e>
                  <m:r>
                    <m:t>ν</m:t>
                  </m:r>
                </m:e>
                <m:sub>
                  <m:r>
                    <m:t>12</m:t>
                  </m:r>
                </m:sub>
              </m:sSub>
              <m:r>
                <m:rPr>
                  <m:sty m:val="p"/>
                </m:rPr>
                <m:t>=</m:t>
              </m:r>
              <m:r>
                <m:t>0.33</m:t>
              </m:r>
            </m:oMath>
          </w:p>
        </w:tc>
      </w:tr>
      <w:tr>
        <w:tc>
          <w:tcPr/>
          <w:p>
            <w:pPr>
              <w:pStyle w:val="MDPI42tablebody"/>
              <w:jc w:val="left"/>
            </w:pPr>
            <w:r>
              <w:t xml:space="preserve">isotropic material</w:t>
            </w:r>
          </w:p>
        </w:tc>
        <w:tc>
          <w:tcPr/>
          <w:p>
            <w:pPr>
              <w:pStyle w:val="MDPI42tablebody"/>
              <w:jc w:val="left"/>
            </w:pPr>
            <m:oMath>
              <m:r>
                <m:t>E</m:t>
              </m:r>
              <m:r>
                <m:rPr>
                  <m:sty m:val="p"/>
                </m:rPr>
                <m:t>=</m:t>
              </m:r>
              <m:r>
                <m:t>200</m:t>
              </m:r>
            </m:oMath>
            <w:r>
              <w:t xml:space="preserve"> </w:t>
            </w:r>
            <w:r>
              <w:t xml:space="preserve">GPa,</w:t>
            </w:r>
            <w:r>
              <w:t xml:space="preserve"> </w:t>
            </w:r>
            <m:oMath>
              <m:r>
                <m:t>ν</m:t>
              </m:r>
              <m:r>
                <m:rPr>
                  <m:sty m:val="p"/>
                </m:rPr>
                <m:t>=</m:t>
              </m:r>
              <m:r>
                <m:t>0.3</m:t>
              </m:r>
            </m:oMath>
          </w:p>
        </w:tc>
      </w:tr>
    </w:tbl>
    <w:p>
      <w:pPr>
        <w:pStyle w:val="MDPI41tablecaption"/>
      </w:pPr>
      <w:r>
        <w:rPr>
          <w:bCs/>
          <w:b/>
        </w:rPr>
        <w:t xml:space="preserve">Table 5.</w:t>
      </w:r>
      <w:r>
        <w:t xml:space="preserve"> </w:t>
      </w:r>
      <w:r>
        <w:t xml:space="preserve">Lay-ups of skin and stringer (angles in degrees from the</w:t>
      </w:r>
      <w:r>
        <w:t xml:space="preserve"> </w:t>
      </w:r>
      <m:oMath>
        <m:r>
          <m:t>x</m:t>
        </m:r>
      </m:oMath>
      <w:r>
        <w:t xml:space="preserve">-axis; subscript s: symmetric, subscript 2: repeated twice).</w:t>
      </w:r>
    </w:p>
    <w:tbl>
      <w:tblPr>
        <w:tblStyle w:val="MDPI41threelinetable"/>
        <w:tblW w:w="7859" w:type="dxa"/>
        <w:jc w:val="right"/>
        <w:tblLook w:firstRow="1" w:lastRow="0" w:firstColumn="0" w:lastColumn="0" w:noHBand="0" w:noVBand="0" w:val="0020"/>
      </w:tblPr>
      <w:tblGrid>
        <w:gridCol w:w="1980"/>
        <w:gridCol w:w="1980"/>
        <w:gridCol w:w="1980"/>
        <w:gridCol w:w="1980"/>
      </w:tblGrid>
      <w:tr>
        <w:trPr>
          <w:tblHeader w:val="true"/>
        </w:trPr>
        <w:tc>
          <w:tcPr>
            <w:tcBorders>
              <w:bottom w:val="single" w:sz="4" w:space="0" w:color="auto"/>
            </w:tcBorders>
          </w:tcPr>
          <w:p>
            <w:pPr>
              <w:pStyle w:val="MDPI42tablebody"/>
              <w:jc w:val="left"/>
            </w:pPr>
            <w:r>
              <w:t xml:space="preserve">Name</w:t>
            </w:r>
          </w:p>
        </w:tc>
        <w:tc>
          <w:tcPr>
            <w:tcBorders>
              <w:bottom w:val="single" w:sz="4" w:space="0" w:color="auto"/>
            </w:tcBorders>
          </w:tcPr>
          <w:p>
            <w:pPr>
              <w:pStyle w:val="MDPI42tablebody"/>
              <w:jc w:val="left"/>
            </w:pPr>
            <w:r>
              <w:t xml:space="preserve">Skin</w:t>
            </w:r>
          </w:p>
        </w:tc>
        <w:tc>
          <w:tcPr>
            <w:tcBorders>
              <w:bottom w:val="single" w:sz="4" w:space="0" w:color="auto"/>
            </w:tcBorders>
          </w:tcPr>
          <w:p>
            <w:pPr>
              <w:pStyle w:val="MDPI42tablebody"/>
              <w:jc w:val="left"/>
            </w:pPr>
            <w:r>
              <w:t xml:space="preserve">Stringer</w:t>
            </w:r>
          </w:p>
        </w:tc>
        <w:tc>
          <w:tcPr>
            <w:tcBorders>
              <w:bottom w:val="single" w:sz="4" w:space="0" w:color="auto"/>
            </w:tcBorders>
          </w:tcPr>
          <w:p>
            <w:pPr>
              <w:pStyle w:val="MDPI42tablebody"/>
              <w:jc w:val="left"/>
            </w:pPr>
            <w:r>
              <w:t xml:space="preserve">Coupling</w:t>
            </w:r>
          </w:p>
        </w:tc>
      </w:tr>
      <w:tr>
        <w:tc>
          <w:tcPr/>
          <w:p>
            <w:pPr>
              <w:pStyle w:val="MDPI42tablebody"/>
              <w:jc w:val="left"/>
            </w:pPr>
            <w:r>
              <w:t xml:space="preserve">Isotropic</w:t>
            </w:r>
          </w:p>
        </w:tc>
        <w:tc>
          <w:tcPr/>
          <w:p>
            <w:pPr>
              <w:pStyle w:val="MDPI42tablebody"/>
              <w:jc w:val="left"/>
            </w:pPr>
            <w:r>
              <w:t xml:space="preserve">–</w:t>
            </w:r>
          </w:p>
        </w:tc>
        <w:tc>
          <w:tcPr/>
          <w:p>
            <w:pPr>
              <w:pStyle w:val="MDPI42tablebody"/>
              <w:jc w:val="left"/>
            </w:pPr>
            <w:r>
              <w:t xml:space="preserve">–</w:t>
            </w:r>
          </w:p>
        </w:tc>
        <w:tc>
          <w:tcPr/>
          <w:p>
            <w:pPr>
              <w:pStyle w:val="MDPI42tablebody"/>
              <w:jc w:val="left"/>
            </w:pPr>
            <w:r>
              <w:t xml:space="preserve">none</w:t>
            </w:r>
          </w:p>
        </w:tc>
      </w:tr>
      <w:tr>
        <w:tc>
          <w:tcPr/>
          <w:p>
            <w:pPr>
              <w:pStyle w:val="MDPI42tablebody"/>
              <w:jc w:val="left"/>
            </w:pPr>
            <w:r>
              <w:t xml:space="preserve">Cross-ply</w:t>
            </w:r>
          </w:p>
        </w:tc>
        <w:tc>
          <w:tcPr/>
          <w:p>
            <w:pPr>
              <w:pStyle w:val="MDPI42tablebody"/>
              <w:jc w:val="left"/>
            </w:pPr>
            <w:r>
              <w:t xml:space="preserve">[0/90/0/90]</w:t>
            </w:r>
            <m:oMath>
              <m:sSub>
                <m:e>
                  <m:r>
                    <m:t>​</m:t>
                  </m:r>
                </m:e>
                <m:sub>
                  <m:r>
                    <m:rPr>
                      <m:sty m:val="p"/>
                    </m:rPr>
                    <m:t>s</m:t>
                  </m:r>
                </m:sub>
              </m:sSub>
            </m:oMath>
          </w:p>
        </w:tc>
        <w:tc>
          <w:tcPr/>
          <w:p>
            <w:pPr>
              <w:pStyle w:val="MDPI42tablebody"/>
              <w:jc w:val="left"/>
            </w:pPr>
            <w:r>
              <w:t xml:space="preserve">[0/90/0/90/0/90/0]</w:t>
            </w:r>
          </w:p>
        </w:tc>
        <w:tc>
          <w:tcPr/>
          <w:p>
            <w:pPr>
              <w:pStyle w:val="MDPI42tablebody"/>
              <w:jc w:val="left"/>
            </w:pPr>
            <w:r>
              <w:t xml:space="preserve">none</w:t>
            </w:r>
          </w:p>
        </w:tc>
      </w:tr>
      <w:tr>
        <w:tc>
          <w:tcPr/>
          <w:p>
            <w:pPr>
              <w:pStyle w:val="MDPI42tablebody"/>
              <w:jc w:val="left"/>
            </w:pPr>
            <w:r>
              <w:t xml:space="preserve">Sym1</w:t>
            </w:r>
          </w:p>
        </w:tc>
        <w:tc>
          <w:tcPr/>
          <w:p>
            <w:pPr>
              <w:pStyle w:val="MDPI42tablebody"/>
              <w:jc w:val="left"/>
            </w:pPr>
            <w:r>
              <w:t xml:space="preserve">[45/−45/−45/45]</w:t>
            </w:r>
            <m:oMath>
              <m:sSub>
                <m:e>
                  <m:r>
                    <m:t>​</m:t>
                  </m:r>
                </m:e>
                <m:sub>
                  <m:r>
                    <m:rPr>
                      <m:sty m:val="p"/>
                    </m:rPr>
                    <m:t>s</m:t>
                  </m:r>
                </m:sub>
              </m:sSub>
            </m:oMath>
          </w:p>
        </w:tc>
        <w:tc>
          <w:tcPr/>
          <w:p>
            <w:pPr>
              <w:pStyle w:val="MDPI42tablebody"/>
              <w:jc w:val="left"/>
            </w:pPr>
            <w:r>
              <w:t xml:space="preserve">[45/−45/45/−45/45/−45/45]</w:t>
            </w:r>
          </w:p>
        </w:tc>
        <w:tc>
          <w:tcPr/>
          <w:p>
            <w:pPr>
              <w:pStyle w:val="MDPI42tablebody"/>
              <w:jc w:val="left"/>
            </w:pPr>
            <m:oMath>
              <m:sSub>
                <m:e>
                  <m:r>
                    <m:t>D</m:t>
                  </m:r>
                </m:e>
                <m:sub>
                  <m:r>
                    <m:t>16</m:t>
                  </m:r>
                </m:sub>
              </m:sSub>
              <m:r>
                <m:rPr>
                  <m:sty m:val="p"/>
                </m:rPr>
                <m:t>,</m:t>
              </m:r>
              <m:sSub>
                <m:e>
                  <m:r>
                    <m:t>D</m:t>
                  </m:r>
                </m:e>
                <m:sub>
                  <m:r>
                    <m:t>26</m:t>
                  </m:r>
                </m:sub>
              </m:sSub>
            </m:oMath>
            <w:r>
              <w:t xml:space="preserve"> </w:t>
            </w:r>
            <w:r>
              <w:t xml:space="preserve">(stringer also</w:t>
            </w:r>
            <w:r>
              <w:t xml:space="preserve"> </w:t>
            </w:r>
            <m:oMath>
              <m:sSub>
                <m:e>
                  <m:r>
                    <m:t>A</m:t>
                  </m:r>
                </m:e>
                <m:sub>
                  <m:r>
                    <m:t>16</m:t>
                  </m:r>
                </m:sub>
              </m:sSub>
              <m:r>
                <m:rPr>
                  <m:sty m:val="p"/>
                </m:rPr>
                <m:t>,</m:t>
              </m:r>
              <m:sSub>
                <m:e>
                  <m:r>
                    <m:t>A</m:t>
                  </m:r>
                </m:e>
                <m:sub>
                  <m:r>
                    <m:t>26</m:t>
                  </m:r>
                </m:sub>
              </m:sSub>
            </m:oMath>
            <w:r>
              <w:t xml:space="preserve">)</w:t>
            </w:r>
          </w:p>
        </w:tc>
      </w:tr>
      <w:tr>
        <w:tc>
          <w:tcPr/>
          <w:p>
            <w:pPr>
              <w:pStyle w:val="MDPI42tablebody"/>
              <w:jc w:val="left"/>
            </w:pPr>
            <w:r>
              <w:t xml:space="preserve">Sym2</w:t>
            </w:r>
          </w:p>
        </w:tc>
        <w:tc>
          <w:tcPr/>
          <w:p>
            <w:pPr>
              <w:pStyle w:val="MDPI42tablebody"/>
              <w:jc w:val="left"/>
            </w:pPr>
            <w:r>
              <w:t xml:space="preserve">[60/−30/−30/60]</w:t>
            </w:r>
            <m:oMath>
              <m:sSub>
                <m:e>
                  <m:r>
                    <m:t>​</m:t>
                  </m:r>
                </m:e>
                <m:sub>
                  <m:r>
                    <m:rPr>
                      <m:sty m:val="p"/>
                    </m:rPr>
                    <m:t>s</m:t>
                  </m:r>
                </m:sub>
              </m:sSub>
            </m:oMath>
          </w:p>
        </w:tc>
        <w:tc>
          <w:tcPr/>
          <w:p>
            <w:pPr>
              <w:pStyle w:val="MDPI42tablebody"/>
              <w:jc w:val="left"/>
            </w:pPr>
            <w:r>
              <w:t xml:space="preserve">[60/−30/60/−30/60/−30/60]</w:t>
            </w:r>
          </w:p>
        </w:tc>
        <w:tc>
          <w:tcPr/>
          <w:p>
            <w:pPr>
              <w:pStyle w:val="MDPI42tablebody"/>
              <w:jc w:val="left"/>
            </w:pPr>
            <m:oMath>
              <m:sSub>
                <m:e>
                  <m:r>
                    <m:t>A</m:t>
                  </m:r>
                </m:e>
                <m:sub>
                  <m:r>
                    <m:t>16</m:t>
                  </m:r>
                </m:sub>
              </m:sSub>
              <m:r>
                <m:rPr>
                  <m:sty m:val="p"/>
                </m:rPr>
                <m:t>,</m:t>
              </m:r>
              <m:sSub>
                <m:e>
                  <m:r>
                    <m:t>A</m:t>
                  </m:r>
                </m:e>
                <m:sub>
                  <m:r>
                    <m:t>26</m:t>
                  </m:r>
                </m:sub>
              </m:sSub>
              <m:r>
                <m:rPr>
                  <m:sty m:val="p"/>
                </m:rPr>
                <m:t>,</m:t>
              </m:r>
              <m:sSub>
                <m:e>
                  <m:r>
                    <m:t>D</m:t>
                  </m:r>
                </m:e>
                <m:sub>
                  <m:r>
                    <m:t>16</m:t>
                  </m:r>
                </m:sub>
              </m:sSub>
              <m:r>
                <m:rPr>
                  <m:sty m:val="p"/>
                </m:rPr>
                <m:t>,</m:t>
              </m:r>
              <m:sSub>
                <m:e>
                  <m:r>
                    <m:t>D</m:t>
                  </m:r>
                </m:e>
                <m:sub>
                  <m:r>
                    <m:t>26</m:t>
                  </m:r>
                </m:sub>
              </m:sSub>
            </m:oMath>
          </w:p>
        </w:tc>
      </w:tr>
      <w:tr>
        <w:tc>
          <w:tcPr/>
          <w:p>
            <w:pPr>
              <w:pStyle w:val="MDPI42tablebody"/>
              <w:jc w:val="left"/>
            </w:pPr>
            <w:r>
              <w:t xml:space="preserve">Unsym</w:t>
            </w:r>
          </w:p>
        </w:tc>
        <w:tc>
          <w:tcPr/>
          <w:p>
            <w:pPr>
              <w:pStyle w:val="MDPI42tablebody"/>
              <w:jc w:val="left"/>
            </w:pPr>
            <w:r>
              <w:t xml:space="preserve">[0/30/60/90]</w:t>
            </w:r>
            <m:oMath>
              <m:sSub>
                <m:e>
                  <m:r>
                    <m:t>​</m:t>
                  </m:r>
                </m:e>
                <m:sub>
                  <m:r>
                    <m:t>2</m:t>
                  </m:r>
                </m:sub>
              </m:sSub>
            </m:oMath>
          </w:p>
        </w:tc>
        <w:tc>
          <w:tcPr/>
          <w:p>
            <w:pPr>
              <w:pStyle w:val="MDPI42tablebody"/>
              <w:jc w:val="left"/>
            </w:pPr>
            <w:r>
              <w:t xml:space="preserve">[0/30/60/90/0/30/60]</w:t>
            </w:r>
          </w:p>
        </w:tc>
        <w:tc>
          <w:tcPr/>
          <w:p>
            <w:pPr>
              <w:pStyle w:val="MDPI42tablebody"/>
              <w:jc w:val="left"/>
            </w:pPr>
            <m:oMath>
              <m:r>
                <m:rPr>
                  <m:sty m:val="b"/>
                </m:rPr>
                <m:t>A</m:t>
              </m:r>
            </m:oMath>
            <w:r>
              <w:t xml:space="preserve">,</w:t>
            </w:r>
            <w:r>
              <w:t xml:space="preserve"> </w:t>
            </w:r>
            <m:oMath>
              <m:r>
                <m:rPr>
                  <m:sty m:val="b"/>
                </m:rPr>
                <m:t>B</m:t>
              </m:r>
            </m:oMath>
            <w:r>
              <w:t xml:space="preserve">,</w:t>
            </w:r>
            <w:r>
              <w:t xml:space="preserve"> </w:t>
            </w:r>
            <m:oMath>
              <m:r>
                <m:rPr>
                  <m:sty m:val="b"/>
                </m:rPr>
                <m:t>D</m:t>
              </m:r>
            </m:oMath>
            <w:r>
              <w:t xml:space="preserve"> </w:t>
            </w:r>
            <w:r>
              <w:t xml:space="preserve">fully populated</w:t>
            </w:r>
          </w:p>
        </w:tc>
      </w:tr>
    </w:tbl>
    <w:p>
      <w:pPr>
        <w:pStyle w:val="MDPI31text"/>
      </w:pPr>
      <w:r>
        <w:t xml:space="preserve">A uniform compressive line load of 1 N/mm acts at both loaded edges on the skin, the webs and the crowns, and 2 N/mm on a foot, which carries skin and flange; the foot load acts at the height of its resultant,</w:t>
      </w:r>
      <w:r>
        <w:t xml:space="preserve"> </w:t>
      </w:r>
      <m:oMath>
        <m:r>
          <m:t>Y</m:t>
        </m:r>
        <m:r>
          <m:rPr>
            <m:sty m:val="p"/>
          </m:rPr>
          <m:t>=</m:t>
        </m:r>
        <m:r>
          <m:t>c</m:t>
        </m:r>
        <m:r>
          <m:rPr>
            <m:sty m:val="p"/>
          </m:rPr>
          <m:t>/</m:t>
        </m:r>
        <m:r>
          <m:t>2</m:t>
        </m:r>
      </m:oMath>
      <w:r>
        <w:t xml:space="preserve">. The eigenvalue</w:t>
      </w:r>
      <w:r>
        <w:t xml:space="preserve"> </w:t>
      </w:r>
      <m:oMath>
        <m:r>
          <m:t>λ</m:t>
        </m:r>
      </m:oMath>
      <w:r>
        <w:t xml:space="preserve"> </w:t>
      </w:r>
      <w:r>
        <w:t xml:space="preserve">is therefore the critical line load</w:t>
      </w:r>
      <w:r>
        <w:t xml:space="preserve"> </w:t>
      </w:r>
      <m:oMath>
        <m:sSub>
          <m:e>
            <m:r>
              <m:t>N</m:t>
            </m:r>
          </m:e>
          <m:sub>
            <m:r>
              <m:t>c</m:t>
            </m:r>
            <m:r>
              <m:t>r</m:t>
            </m:r>
          </m:sub>
        </m:sSub>
      </m:oMath>
      <w:r>
        <w:t xml:space="preserve"> </w:t>
      </w:r>
      <w:r>
        <w:t xml:space="preserve">in N/mm, the quantity reported by the buckling analysis of the shell model.</w:t>
      </w:r>
    </w:p>
    <w:p>
      <w:pPr>
        <w:pStyle w:val="MDPI31text"/>
      </w:pPr>
      <w:r>
        <w:t xml:space="preserve">The shell models are linear buckling analyses in Abaqus with S4R and S3 elements and a seed of 3.7 mm. The stringer is tied to the skin by *TIE with the true offset of the mid-surfaces, and the loads are applied as shell edge loads. The simply supported loaded edges are modelled by</w:t>
      </w:r>
      <w:r>
        <w:t xml:space="preserve"> </w:t>
      </w:r>
      <m:oMath>
        <m:sSub>
          <m:e>
            <m:r>
              <m:rPr>
                <m:scr m:val="script"/>
                <m:sty m:val="p"/>
              </m:rPr>
              <m:t>U</m:t>
            </m:r>
          </m:e>
          <m:sub>
            <m:r>
              <m:t>2</m:t>
            </m:r>
          </m:sub>
        </m:sSub>
        <m:r>
          <m:rPr>
            <m:sty m:val="p"/>
          </m:rPr>
          <m:t>=</m:t>
        </m:r>
        <m:r>
          <m:t>0</m:t>
        </m:r>
      </m:oMath>
      <w:r>
        <w:t xml:space="preserve"> </w:t>
      </w:r>
      <w:r>
        <w:t xml:space="preserve">on every end edge of skin and stringer. For the periodic side edges, every skin node of the edge</w:t>
      </w:r>
      <w:r>
        <w:t xml:space="preserve"> </w:t>
      </w:r>
      <m:oMath>
        <m:r>
          <m:t>X</m:t>
        </m:r>
        <m:r>
          <m:rPr>
            <m:sty m:val="p"/>
          </m:rPr>
          <m:t>=</m:t>
        </m:r>
        <m:r>
          <m:rPr>
            <m:sty m:val="p"/>
          </m:rPr>
          <m:t>−</m:t>
        </m:r>
        <m:r>
          <m:t>W</m:t>
        </m:r>
      </m:oMath>
      <w:r>
        <w:t xml:space="preserve"> </w:t>
      </w:r>
      <w:r>
        <w:t xml:space="preserve">is paired with the node of</w:t>
      </w:r>
      <w:r>
        <w:t xml:space="preserve"> </w:t>
      </w:r>
      <m:oMath>
        <m:r>
          <m:t>X</m:t>
        </m:r>
        <m:r>
          <m:rPr>
            <m:sty m:val="p"/>
          </m:rPr>
          <m:t>=</m:t>
        </m:r>
        <m:r>
          <m:t>0</m:t>
        </m:r>
      </m:oMath>
      <w:r>
        <w:t xml:space="preserve"> </w:t>
      </w:r>
      <w:r>
        <w:t xml:space="preserve">at the same</w:t>
      </w:r>
      <w:r>
        <w:t xml:space="preserve"> </w:t>
      </w:r>
      <m:oMath>
        <m:r>
          <m:t>x</m:t>
        </m:r>
      </m:oMath>
      <w:r>
        <w:t xml:space="preserve">, and one constraint equation</w:t>
      </w:r>
      <w:r>
        <w:t xml:space="preserve"> </w:t>
      </w:r>
      <m:oMath>
        <m:sSub>
          <m:e>
            <m:r>
              <m:rPr>
                <m:scr m:val="script"/>
                <m:sty m:val="p"/>
              </m:rPr>
              <m:t>U</m:t>
            </m:r>
          </m:e>
          <m:sub>
            <m:r>
              <m:t>α</m:t>
            </m:r>
          </m:sub>
        </m:sSub>
        <m:d>
          <m:dPr>
            <m:begChr m:val="("/>
            <m:sepChr m:val=""/>
            <m:endChr m:val=")"/>
            <m:grow/>
          </m:dPr>
          <m:e>
            <m:r>
              <m:rPr>
                <m:sty m:val="p"/>
              </m:rPr>
              <m:t>−</m:t>
            </m:r>
            <m:r>
              <m:t>W</m:t>
            </m:r>
            <m:r>
              <m:rPr>
                <m:sty m:val="p"/>
              </m:rPr>
              <m:t>,</m:t>
            </m:r>
            <m:r>
              <m:t>x</m:t>
            </m:r>
          </m:e>
        </m:d>
        <m:r>
          <m:rPr>
            <m:sty m:val="p"/>
          </m:rPr>
          <m:t>−</m:t>
        </m:r>
        <m:sSub>
          <m:e>
            <m:r>
              <m:rPr>
                <m:scr m:val="script"/>
                <m:sty m:val="p"/>
              </m:rPr>
              <m:t>U</m:t>
            </m:r>
          </m:e>
          <m:sub>
            <m:r>
              <m:t>α</m:t>
            </m:r>
          </m:sub>
        </m:sSub>
        <m:d>
          <m:dPr>
            <m:begChr m:val="("/>
            <m:sepChr m:val=""/>
            <m:endChr m:val=")"/>
            <m:grow/>
          </m:dPr>
          <m:e>
            <m:r>
              <m:t>0</m:t>
            </m:r>
            <m:r>
              <m:rPr>
                <m:sty m:val="p"/>
              </m:rPr>
              <m:t>,</m:t>
            </m:r>
            <m:r>
              <m:t>x</m:t>
            </m:r>
          </m:e>
        </m:d>
        <m:r>
          <m:rPr>
            <m:sty m:val="p"/>
          </m:rPr>
          <m:t>=</m:t>
        </m:r>
        <m:r>
          <m:t>0</m:t>
        </m:r>
      </m:oMath>
      <w:r>
        <w:t xml:space="preserve"> </w:t>
      </w:r>
      <w:r>
        <w:t xml:space="preserve">is written for each pair and each of the six degrees of freedom, as in Eq. (13); at the two end corners the equation for</w:t>
      </w:r>
      <w:r>
        <w:t xml:space="preserve"> </w:t>
      </w:r>
      <m:oMath>
        <m:sSub>
          <m:e>
            <m:r>
              <m:rPr>
                <m:scr m:val="script"/>
                <m:sty m:val="p"/>
              </m:rPr>
              <m:t>U</m:t>
            </m:r>
          </m:e>
          <m:sub>
            <m:r>
              <m:t>2</m:t>
            </m:r>
          </m:sub>
        </m:sSub>
      </m:oMath>
      <w:r>
        <w:t xml:space="preserve"> </w:t>
      </w:r>
      <w:r>
        <w:t xml:space="preserve">is omitted because</w:t>
      </w:r>
      <w:r>
        <w:t xml:space="preserve"> </w:t>
      </w:r>
      <m:oMath>
        <m:sSub>
          <m:e>
            <m:r>
              <m:rPr>
                <m:scr m:val="script"/>
                <m:sty m:val="p"/>
              </m:rPr>
              <m:t>U</m:t>
            </m:r>
          </m:e>
          <m:sub>
            <m:r>
              <m:t>2</m:t>
            </m:r>
          </m:sub>
        </m:sSub>
        <m:r>
          <m:rPr>
            <m:sty m:val="p"/>
          </m:rPr>
          <m:t>=</m:t>
        </m:r>
        <m:r>
          <m:t>0</m:t>
        </m:r>
      </m:oMath>
      <w:r>
        <w:t xml:space="preserve"> </w:t>
      </w:r>
      <w:r>
        <w:t xml:space="preserve">is already prescribed there. The rigid-body motions left by periodicity are removed by</w:t>
      </w:r>
      <w:r>
        <w:t xml:space="preserve"> </w:t>
      </w:r>
      <m:oMath>
        <m:sSub>
          <m:e>
            <m:r>
              <m:rPr>
                <m:scr m:val="script"/>
                <m:sty m:val="p"/>
              </m:rPr>
              <m:t>U</m:t>
            </m:r>
          </m:e>
          <m:sub>
            <m:r>
              <m:t>1</m:t>
            </m:r>
          </m:sub>
        </m:sSub>
        <m:r>
          <m:rPr>
            <m:sty m:val="p"/>
          </m:rPr>
          <m:t>=</m:t>
        </m:r>
        <m:sSub>
          <m:e>
            <m:r>
              <m:rPr>
                <m:scr m:val="script"/>
                <m:sty m:val="p"/>
              </m:rPr>
              <m:t>U</m:t>
            </m:r>
          </m:e>
          <m:sub>
            <m:r>
              <m:t>3</m:t>
            </m:r>
          </m:sub>
        </m:sSub>
        <m:r>
          <m:rPr>
            <m:sty m:val="p"/>
          </m:rPr>
          <m:t>=</m:t>
        </m:r>
        <m:r>
          <m:t>0</m:t>
        </m:r>
      </m:oMath>
      <w:r>
        <w:t xml:space="preserve"> </w:t>
      </w:r>
      <w:r>
        <w:t xml:space="preserve">at the corner</w:t>
      </w:r>
      <w:r>
        <w:t xml:space="preserve"> </w:t>
      </w:r>
      <m:oMath>
        <m:r>
          <m:t>X</m:t>
        </m:r>
        <m:r>
          <m:rPr>
            <m:sty m:val="p"/>
          </m:rPr>
          <m:t>=</m:t>
        </m:r>
        <m:r>
          <m:t>0</m:t>
        </m:r>
      </m:oMath>
      <w:r>
        <w:t xml:space="preserve">,</w:t>
      </w:r>
      <w:r>
        <w:t xml:space="preserve"> </w:t>
      </w:r>
      <m:oMath>
        <m:r>
          <m:t>x</m:t>
        </m:r>
        <m:r>
          <m:rPr>
            <m:sty m:val="p"/>
          </m:rPr>
          <m:t>=</m:t>
        </m:r>
        <m:r>
          <m:t>0</m:t>
        </m:r>
      </m:oMath>
      <w:r>
        <w:t xml:space="preserve">. The GBT model imposes the same physical conditions (Table 2). Abaqus results with periodic side edges are available for the simply supported loaded edges.</w:t>
      </w:r>
    </w:p>
    <w:p>
      <w:pPr>
        <w:pStyle w:val="MDPI31text"/>
      </w:pPr>
      <w:r>
        <w:t xml:space="preserve">For the clamped loaded edges, an in-house spline finite strip model (FSM) [10,11] serves as the reference. It discretises the same geometry, laminates, loads and end conditions with flat laminated Mindlin strips of width</w:t>
      </w:r>
      <w:r>
        <w:t xml:space="preserve"> </w:t>
      </w:r>
      <m:oMath>
        <m:sSub>
          <m:e>
            <m:r>
              <m:t>b</m:t>
            </m:r>
          </m:e>
          <m:sub>
            <m:r>
              <m:t>s</m:t>
            </m:r>
          </m:sub>
        </m:sSub>
        <m:r>
          <m:rPr>
            <m:sty m:val="p"/>
          </m:rPr>
          <m:t>/</m:t>
        </m:r>
        <m:r>
          <m:t>50</m:t>
        </m:r>
      </m:oMath>
      <w:r>
        <w:t xml:space="preserve"> </w:t>
      </w:r>
      <w:r>
        <w:t xml:space="preserve">(twice as fine as the GBT segments), linear interpolation across each strip, a mid-strip transverse shear strain against shear locking, and six degrees of freedom per nodal line in global axes. Along</w:t>
      </w:r>
      <w:r>
        <w:t xml:space="preserve"> </w:t>
      </w:r>
      <m:oMath>
        <m:r>
          <m:t>x</m:t>
        </m:r>
      </m:oMath>
      <w:r>
        <w:t xml:space="preserve"> </w:t>
      </w:r>
      <w:r>
        <w:t xml:space="preserve">it uses the same cubic B-splines as the GBT model. The web roots are joined to the skin by rigid offset links, the direct analogue of the *TIE of the shell model, and the periodic condition is applied node by node by merging the six degrees of freedom of the two side nodal lines for every spline coefficient, which is literally the constraint set of the shell model. The pre-buckling state and the geometric stiffness are computed as in Section 2.3. The FSM shares the plate theory with GBT but none of the cross-section discretisation: it has no deformation modes, a finer mesh, rigid links instead of link walls, and boundary conditions on nodal degrees of freedom instead of built into modes. Its agreement with GBT is therefore an independent check of the mode construction. With simply supported loaded edges it agrees with Abaqus within 0.59 % on average and 1.37 % at most (Table 6).</w:t>
      </w:r>
    </w:p>
    <w:bookmarkStart w:id="32" w:name="verification-of-the-formulation"/>
    <w:p>
      <w:pPr>
        <w:pStyle w:val="MDPI22heading2"/>
      </w:pPr>
      <w:r>
        <w:t xml:space="preserve">3.1. Verification of the formulation</w:t>
      </w:r>
    </w:p>
    <w:p>
      <w:pPr>
        <w:pStyle w:val="MDPI31text"/>
      </w:pPr>
      <w:r>
        <w:t xml:space="preserve">Since the periodic condition is built into the modes, every buckling mode satisfies it identically. For the cross-ply cell with</w:t>
      </w:r>
      <w:r>
        <w:t xml:space="preserve"> </w:t>
      </w:r>
      <m:oMath>
        <m:sSub>
          <m:e>
            <m:r>
              <m:t>b</m:t>
            </m:r>
          </m:e>
          <m:sub>
            <m:r>
              <m:t>s</m:t>
            </m:r>
          </m:sub>
        </m:sSub>
        <m:r>
          <m:rPr>
            <m:sty m:val="p"/>
          </m:rPr>
          <m:t>=</m:t>
        </m:r>
        <m:r>
          <m:t>150</m:t>
        </m:r>
      </m:oMath>
      <w:r>
        <w:t xml:space="preserve"> </w:t>
      </w:r>
      <w:r>
        <w:t xml:space="preserve">mm, the largest difference between the two side nodes over all conventional modes is</w:t>
      </w:r>
      <w:r>
        <w:t xml:space="preserve"> </w:t>
      </w:r>
      <m:oMath>
        <m:r>
          <m:t>7.9</m:t>
        </m:r>
        <m:r>
          <m:rPr>
            <m:sty m:val="p"/>
          </m:rPr>
          <m:t>×</m:t>
        </m:r>
        <m:sSup>
          <m:e>
            <m:r>
              <m:t>10</m:t>
            </m:r>
          </m:e>
          <m:sup>
            <m:r>
              <m:rPr>
                <m:sty m:val="p"/>
              </m:rPr>
              <m:t>−</m:t>
            </m:r>
            <m:r>
              <m:t>15</m:t>
            </m:r>
          </m:sup>
        </m:sSup>
      </m:oMath>
      <w:r>
        <w:t xml:space="preserve"> </w:t>
      </w:r>
      <w:r>
        <w:t xml:space="preserve">for the in-plane displacements,</w:t>
      </w:r>
      <w:r>
        <w:t xml:space="preserve"> </w:t>
      </w:r>
      <m:oMath>
        <m:r>
          <m:t>1.1</m:t>
        </m:r>
        <m:r>
          <m:rPr>
            <m:sty m:val="p"/>
          </m:rPr>
          <m:t>×</m:t>
        </m:r>
        <m:sSup>
          <m:e>
            <m:r>
              <m:t>10</m:t>
            </m:r>
          </m:e>
          <m:sup>
            <m:r>
              <m:rPr>
                <m:sty m:val="p"/>
              </m:rPr>
              <m:t>−</m:t>
            </m:r>
            <m:r>
              <m:t>16</m:t>
            </m:r>
          </m:sup>
        </m:sSup>
      </m:oMath>
      <w:r>
        <w:t xml:space="preserve"> </w:t>
      </w:r>
      <w:r>
        <w:t xml:space="preserve">for the rotation</w:t>
      </w:r>
      <w:r>
        <w:t xml:space="preserve"> </w:t>
      </w:r>
      <m:oMath>
        <m:r>
          <m:t>θ</m:t>
        </m:r>
      </m:oMath>
      <w:r>
        <w:t xml:space="preserve"> </w:t>
      </w:r>
      <w:r>
        <w:t xml:space="preserve">and</w:t>
      </w:r>
      <w:r>
        <w:t xml:space="preserve"> </w:t>
      </w:r>
      <m:oMath>
        <m:r>
          <m:t>2.3</m:t>
        </m:r>
        <m:r>
          <m:rPr>
            <m:sty m:val="p"/>
          </m:rPr>
          <m:t>×</m:t>
        </m:r>
        <m:sSup>
          <m:e>
            <m:r>
              <m:t>10</m:t>
            </m:r>
          </m:e>
          <m:sup>
            <m:r>
              <m:rPr>
                <m:sty m:val="p"/>
              </m:rPr>
              <m:t>−</m:t>
            </m:r>
            <m:r>
              <m:t>11</m:t>
            </m:r>
          </m:sup>
        </m:sSup>
      </m:oMath>
      <w:r>
        <w:t xml:space="preserve"> </w:t>
      </w:r>
      <w:r>
        <w:t xml:space="preserve">for the warping (modes scaled to a unit maximum), and it is zero for the shear and Mindlin modes. In the buckling mode of the Unsym panel with clamped loaded edges,</w:t>
      </w:r>
      <w:r>
        <w:t xml:space="preserve"> </w:t>
      </w:r>
      <m:oMath>
        <m:sSub>
          <m:e>
            <m:r>
              <m:t>b</m:t>
            </m:r>
          </m:e>
          <m:sub>
            <m:r>
              <m:t>s</m:t>
            </m:r>
          </m:sub>
        </m:sSub>
        <m:r>
          <m:rPr>
            <m:sty m:val="p"/>
          </m:rPr>
          <m:t>=</m:t>
        </m:r>
        <m:r>
          <m:t>150</m:t>
        </m:r>
      </m:oMath>
      <w:r>
        <w:t xml:space="preserve"> </w:t>
      </w:r>
      <w:r>
        <w:t xml:space="preserve">mm and</w:t>
      </w:r>
      <w:r>
        <w:t xml:space="preserve"> </w:t>
      </w:r>
      <m:oMath>
        <m:r>
          <m:t>β</m:t>
        </m:r>
        <m:r>
          <m:rPr>
            <m:sty m:val="p"/>
          </m:rPr>
          <m:t>=</m:t>
        </m:r>
        <m:r>
          <m:t>1.5</m:t>
        </m:r>
      </m:oMath>
      <w:r>
        <w:t xml:space="preserve">, the largest differences between the side edges along the whole length are</w:t>
      </w:r>
      <w:r>
        <w:t xml:space="preserve"> </w:t>
      </w:r>
      <m:oMath>
        <m:r>
          <m:t>1.2</m:t>
        </m:r>
        <m:r>
          <m:rPr>
            <m:sty m:val="p"/>
          </m:rPr>
          <m:t>×</m:t>
        </m:r>
        <m:sSup>
          <m:e>
            <m:r>
              <m:t>10</m:t>
            </m:r>
          </m:e>
          <m:sup>
            <m:r>
              <m:rPr>
                <m:sty m:val="p"/>
              </m:rPr>
              <m:t>−</m:t>
            </m:r>
            <m:r>
              <m:t>18</m:t>
            </m:r>
          </m:sup>
        </m:sSup>
      </m:oMath>
      <w:r>
        <w:t xml:space="preserve"> </w:t>
      </w:r>
      <w:r>
        <w:t xml:space="preserve">(</w:t>
      </w:r>
      <m:oMath>
        <m:sSub>
          <m:e>
            <m:r>
              <m:t>U</m:t>
            </m:r>
          </m:e>
          <m:sub>
            <m:r>
              <m:t>X</m:t>
            </m:r>
          </m:sub>
        </m:sSub>
      </m:oMath>
      <w:r>
        <w:t xml:space="preserve">),</w:t>
      </w:r>
      <w:r>
        <w:t xml:space="preserve"> </w:t>
      </w:r>
      <m:oMath>
        <m:r>
          <m:t>6.9</m:t>
        </m:r>
        <m:r>
          <m:rPr>
            <m:sty m:val="p"/>
          </m:rPr>
          <m:t>×</m:t>
        </m:r>
        <m:sSup>
          <m:e>
            <m:r>
              <m:t>10</m:t>
            </m:r>
          </m:e>
          <m:sup>
            <m:r>
              <m:rPr>
                <m:sty m:val="p"/>
              </m:rPr>
              <m:t>−</m:t>
            </m:r>
            <m:r>
              <m:t>18</m:t>
            </m:r>
          </m:sup>
        </m:sSup>
      </m:oMath>
      <w:r>
        <w:t xml:space="preserve"> </w:t>
      </w:r>
      <w:r>
        <w:t xml:space="preserve">(</w:t>
      </w:r>
      <m:oMath>
        <m:sSub>
          <m:e>
            <m:r>
              <m:t>U</m:t>
            </m:r>
          </m:e>
          <m:sub>
            <m:r>
              <m:t>Y</m:t>
            </m:r>
          </m:sub>
        </m:sSub>
      </m:oMath>
      <w:r>
        <w:t xml:space="preserve">),</w:t>
      </w:r>
      <w:r>
        <w:t xml:space="preserve"> </w:t>
      </w:r>
      <m:oMath>
        <m:r>
          <m:t>1.4</m:t>
        </m:r>
        <m:r>
          <m:rPr>
            <m:sty m:val="p"/>
          </m:rPr>
          <m:t>×</m:t>
        </m:r>
        <m:sSup>
          <m:e>
            <m:r>
              <m:t>10</m:t>
            </m:r>
          </m:e>
          <m:sup>
            <m:r>
              <m:rPr>
                <m:sty m:val="p"/>
              </m:rPr>
              <m:t>−</m:t>
            </m:r>
            <m:r>
              <m:t>20</m:t>
            </m:r>
          </m:sup>
        </m:sSup>
      </m:oMath>
      <w:r>
        <w:t xml:space="preserve"> </w:t>
      </w:r>
      <w:r>
        <w:t xml:space="preserve">(</w:t>
      </w:r>
      <m:oMath>
        <m:r>
          <m:t>θ</m:t>
        </m:r>
      </m:oMath>
      <w:r>
        <w:t xml:space="preserve">) and</w:t>
      </w:r>
      <w:r>
        <w:t xml:space="preserve"> </w:t>
      </w:r>
      <m:oMath>
        <m:r>
          <m:t>1.1</m:t>
        </m:r>
        <m:r>
          <m:rPr>
            <m:sty m:val="p"/>
          </m:rPr>
          <m:t>×</m:t>
        </m:r>
        <m:sSup>
          <m:e>
            <m:r>
              <m:t>10</m:t>
            </m:r>
          </m:e>
          <m:sup>
            <m:r>
              <m:rPr>
                <m:sty m:val="p"/>
              </m:rPr>
              <m:t>−</m:t>
            </m:r>
            <m:r>
              <m:t>15</m:t>
            </m:r>
          </m:sup>
        </m:sSup>
      </m:oMath>
      <w:r>
        <w:t xml:space="preserve"> </w:t>
      </w:r>
      <w:r>
        <w:t xml:space="preserve">(warping), with modal amplitudes of order</w:t>
      </w:r>
      <w:r>
        <w:t xml:space="preserve"> </w:t>
      </w:r>
      <m:oMath>
        <m:sSup>
          <m:e>
            <m:r>
              <m:t>10</m:t>
            </m:r>
          </m:e>
          <m:sup>
            <m:r>
              <m:rPr>
                <m:sty m:val="p"/>
              </m:rPr>
              <m:t>−</m:t>
            </m:r>
            <m:r>
              <m:t>5</m:t>
            </m:r>
          </m:sup>
        </m:sSup>
      </m:oMath>
      <w:r>
        <w:t xml:space="preserve"> </w:t>
      </w:r>
      <w:r>
        <w:t xml:space="preserve">to</w:t>
      </w:r>
      <w:r>
        <w:t xml:space="preserve"> </w:t>
      </w:r>
      <m:oMath>
        <m:sSup>
          <m:e>
            <m:r>
              <m:t>10</m:t>
            </m:r>
          </m:e>
          <m:sup>
            <m:r>
              <m:rPr>
                <m:sty m:val="p"/>
              </m:rPr>
              <m:t>−</m:t>
            </m:r>
            <m:r>
              <m:t>1</m:t>
            </m:r>
          </m:sup>
        </m:sSup>
      </m:oMath>
      <w:r>
        <w:t xml:space="preserve">, while the side edges themselves move.</w:t>
      </w:r>
    </w:p>
    <w:p>
      <w:pPr>
        <w:pStyle w:val="MDPI31text"/>
      </w:pPr>
      <w:r>
        <w:t xml:space="preserve">The explicit modal matrices of Eqs. (23)–(31) were compared with the general expression of Eq. (21) evaluated by the implementation for the Cross-ply, Sym2 and Unsym cells; all blocks agree to within</w:t>
      </w:r>
      <w:r>
        <w:t xml:space="preserve"> </w:t>
      </w:r>
      <m:oMath>
        <m:r>
          <m:t>2</m:t>
        </m:r>
        <m:r>
          <m:rPr>
            <m:sty m:val="p"/>
          </m:rPr>
          <m:t>×</m:t>
        </m:r>
        <m:sSup>
          <m:e>
            <m:r>
              <m:t>10</m:t>
            </m:r>
          </m:e>
          <m:sup>
            <m:r>
              <m:rPr>
                <m:sty m:val="p"/>
              </m:rPr>
              <m:t>−</m:t>
            </m:r>
            <m:r>
              <m:t>15</m:t>
            </m:r>
          </m:sup>
        </m:sSup>
      </m:oMath>
      <w:r>
        <w:t xml:space="preserve"> </w:t>
      </w:r>
      <w:r>
        <w:t xml:space="preserve">relative to their largest entry, i.e. to round-off. The classical limit of Section 2.3 was checked for the Cross-ply cell with</w:t>
      </w:r>
      <w:r>
        <w:t xml:space="preserve"> </w:t>
      </w:r>
      <m:oMath>
        <m:sSub>
          <m:e>
            <m:r>
              <m:t>b</m:t>
            </m:r>
          </m:e>
          <m:sub>
            <m:r>
              <m:t>s</m:t>
            </m:r>
          </m:sub>
        </m:sSub>
        <m:r>
          <m:rPr>
            <m:sty m:val="p"/>
          </m:rPr>
          <m:t>=</m:t>
        </m:r>
        <m:r>
          <m:t>150</m:t>
        </m:r>
      </m:oMath>
      <w:r>
        <w:t xml:space="preserve"> </w:t>
      </w:r>
      <w:r>
        <w:t xml:space="preserve">mm by restricting the model to the conventional modes and imposing a uniform compressive membrane force and the classical end condition</w:t>
      </w:r>
      <w:r>
        <w:t xml:space="preserve"> </w:t>
      </w:r>
      <m:oMath>
        <m:sSub>
          <m:e>
            <m:r>
              <m:t>φ</m:t>
            </m:r>
          </m:e>
          <m:sub>
            <m:r>
              <m:t>i</m:t>
            </m:r>
          </m:sub>
        </m:sSub>
        <m:d>
          <m:dPr>
            <m:begChr m:val="("/>
            <m:sepChr m:val=""/>
            <m:endChr m:val=")"/>
            <m:grow/>
          </m:dPr>
          <m:e>
            <m:r>
              <m:t>0</m:t>
            </m:r>
          </m:e>
        </m:d>
        <m:r>
          <m:rPr>
            <m:sty m:val="p"/>
          </m:rPr>
          <m:t>=</m:t>
        </m:r>
        <m:sSub>
          <m:e>
            <m:r>
              <m:t>φ</m:t>
            </m:r>
          </m:e>
          <m:sub>
            <m:r>
              <m:t>i</m:t>
            </m:r>
          </m:sub>
        </m:sSub>
        <m:d>
          <m:dPr>
            <m:begChr m:val="("/>
            <m:sepChr m:val=""/>
            <m:endChr m:val=")"/>
            <m:grow/>
          </m:dPr>
          <m:e>
            <m:r>
              <m:t>L</m:t>
            </m:r>
          </m:e>
        </m:d>
        <m:r>
          <m:rPr>
            <m:sty m:val="p"/>
          </m:rPr>
          <m:t>=</m:t>
        </m:r>
        <m:r>
          <m:t>0</m:t>
        </m:r>
      </m:oMath>
      <w:r>
        <w:t xml:space="preserve">. The B-spline Ritz solution then reproduces the minimum of the signature-curve eigenvalue problem of Eq. (40), 33.747 N/mm with three half-waves for</w:t>
      </w:r>
      <w:r>
        <w:t xml:space="preserve"> </w:t>
      </w:r>
      <m:oMath>
        <m:r>
          <m:t>L</m:t>
        </m:r>
        <m:r>
          <m:rPr>
            <m:sty m:val="p"/>
          </m:rPr>
          <m:t>=</m:t>
        </m:r>
        <m:r>
          <m:t>225</m:t>
        </m:r>
      </m:oMath>
      <w:r>
        <w:t xml:space="preserve"> </w:t>
      </w:r>
      <w:r>
        <w:t xml:space="preserve">mm, to within 0.001 %; the same value is obtained for</w:t>
      </w:r>
      <w:r>
        <w:t xml:space="preserve"> </w:t>
      </w:r>
      <m:oMath>
        <m:r>
          <m:t>L</m:t>
        </m:r>
        <m:r>
          <m:rPr>
            <m:sty m:val="p"/>
          </m:rPr>
          <m:t>=</m:t>
        </m:r>
        <m:r>
          <m:t>450</m:t>
        </m:r>
      </m:oMath>
      <w:r>
        <w:t xml:space="preserve"> </w:t>
      </w:r>
      <w:r>
        <w:t xml:space="preserve">mm with six half-waves.</w:t>
      </w:r>
    </w:p>
    <w:bookmarkEnd w:id="32"/>
    <w:bookmarkStart w:id="36" w:name="simply-supported-loaded-edges"/>
    <w:p>
      <w:pPr>
        <w:pStyle w:val="MDPI22heading2"/>
      </w:pPr>
      <w:r>
        <w:t xml:space="preserve">3.2. Simply supported loaded edges</w:t>
      </w:r>
    </w:p>
    <w:p>
      <w:pPr>
        <w:pStyle w:val="MDPI31text"/>
      </w:pPr>
      <w:r>
        <w:t xml:space="preserve">Figure 3 shows the critical load as a function of the aspect ratio for the two stringer pitches and all lay-ups, together with the Abaqus results, and Table 6 lists all 30 cases that were computed with Abaqus. GBT agrees with Abaqus within 0.57 % on average and 1.25 % at most; the FSM agrees within 0.59 % and 1.37 %, and GBT and FSM differ by 0.22 % on average. The accuracy is the same for the uncoupled and the coupled laminates (mean deviation 0.49–0.73 % for every lay-up), which confirms the treatment of the bending–twisting and membrane–bending coupling in Eqs. (23)–(31).</w:t>
      </w:r>
    </w:p>
    <w:p>
      <w:pPr>
        <w:pStyle w:val="MDPI52figure"/>
      </w:pPr>
      <w:r>
        <w:drawing>
          <wp:inline>
            <wp:extent cx="5579999" cy="2521006"/>
            <wp:effectExtent b="0" l="0" r="0" t="0"/>
            <wp:docPr descr="Figure 3. Critical load N_{cr} as a function of the aspect ratio \beta of the periodic cell with simply supported loaded edges for (a) b_s = 150 mm and (b) b_s = 285.5 mm: GBT (lines) and Abaqus shell models with periodic constraint equations (markers)." title="" id="34" name="Picture"/>
            <a:graphic>
              <a:graphicData uri="http://schemas.openxmlformats.org/drawingml/2006/picture">
                <pic:pic>
                  <pic:nvPicPr>
                    <pic:cNvPr descr="fig/fig3_ncr_ss.png" id="35" name="Picture"/>
                    <pic:cNvPicPr>
                      <a:picLocks noChangeArrowheads="1" noChangeAspect="1"/>
                    </pic:cNvPicPr>
                  </pic:nvPicPr>
                  <pic:blipFill>
                    <a:blip r:embed="rId33"/>
                    <a:stretch>
                      <a:fillRect/>
                    </a:stretch>
                  </pic:blipFill>
                  <pic:spPr bwMode="auto">
                    <a:xfrm>
                      <a:off x="0" y="0"/>
                      <a:ext cx="5579999" cy="2521006"/>
                    </a:xfrm>
                    <a:prstGeom prst="rect">
                      <a:avLst/>
                    </a:prstGeom>
                    <a:noFill/>
                    <a:ln w="9525">
                      <a:noFill/>
                      <a:headEnd/>
                      <a:tailEnd/>
                    </a:ln>
                  </pic:spPr>
                </pic:pic>
              </a:graphicData>
            </a:graphic>
          </wp:inline>
        </w:drawing>
      </w:r>
    </w:p>
    <w:p>
      <w:pPr>
        <w:pStyle w:val="MDPI51figurecaption"/>
      </w:pPr>
      <w:r>
        <w:rPr>
          <w:bCs/>
          <w:b/>
        </w:rPr>
        <w:t xml:space="preserve">Figure 3.</w:t>
      </w:r>
      <w:r>
        <w:t xml:space="preserve"> </w:t>
      </w:r>
      <w:r>
        <w:t xml:space="preserve">Critical load</w:t>
      </w:r>
      <w:r>
        <w:t xml:space="preserve"> </w:t>
      </w:r>
      <m:oMath>
        <m:sSub>
          <m:e>
            <m:r>
              <m:t>N</m:t>
            </m:r>
          </m:e>
          <m:sub>
            <m:r>
              <m:t>c</m:t>
            </m:r>
            <m:r>
              <m:t>r</m:t>
            </m:r>
          </m:sub>
        </m:sSub>
      </m:oMath>
      <w:r>
        <w:t xml:space="preserve"> </w:t>
      </w:r>
      <w:r>
        <w:t xml:space="preserve">as a function of the aspect ratio</w:t>
      </w:r>
      <w:r>
        <w:t xml:space="preserve"> </w:t>
      </w:r>
      <m:oMath>
        <m:r>
          <m:t>β</m:t>
        </m:r>
      </m:oMath>
      <w:r>
        <w:t xml:space="preserve"> </w:t>
      </w:r>
      <w:r>
        <w:t xml:space="preserve">of the periodic cell with simply supported loaded edges for (a)</w:t>
      </w:r>
      <w:r>
        <w:t xml:space="preserve"> </w:t>
      </w:r>
      <m:oMath>
        <m:sSub>
          <m:e>
            <m:r>
              <m:t>b</m:t>
            </m:r>
          </m:e>
          <m:sub>
            <m:r>
              <m:t>s</m:t>
            </m:r>
          </m:sub>
        </m:sSub>
        <m:r>
          <m:rPr>
            <m:sty m:val="p"/>
          </m:rPr>
          <m:t>=</m:t>
        </m:r>
        <m:r>
          <m:t>150</m:t>
        </m:r>
      </m:oMath>
      <w:r>
        <w:t xml:space="preserve"> </w:t>
      </w:r>
      <w:r>
        <w:t xml:space="preserve">mm and (b)</w:t>
      </w:r>
      <w:r>
        <w:t xml:space="preserve"> </w:t>
      </w:r>
      <m:oMath>
        <m:sSub>
          <m:e>
            <m:r>
              <m:t>b</m:t>
            </m:r>
          </m:e>
          <m:sub>
            <m:r>
              <m:t>s</m:t>
            </m:r>
          </m:sub>
        </m:sSub>
        <m:r>
          <m:rPr>
            <m:sty m:val="p"/>
          </m:rPr>
          <m:t>=</m:t>
        </m:r>
        <m:r>
          <m:t>285.5</m:t>
        </m:r>
      </m:oMath>
      <w:r>
        <w:t xml:space="preserve"> </w:t>
      </w:r>
      <w:r>
        <w:t xml:space="preserve">mm: GBT (lines) and Abaqus shell models with periodic constraint equations (markers).</w:t>
      </w:r>
    </w:p>
    <w:p>
      <w:pPr>
        <w:pStyle w:val="MDPI31text"/>
      </w:pPr>
      <w:r>
        <w:t xml:space="preserve">For the isotropic, cross-ply and unsymmetric cells, the critical load varies only little with the aspect ratio, with local maxima where the length of the cell does not accommodate an integer number of buckle half-waves of the preferred length, as known from the garland curves of plates. For</w:t>
      </w:r>
      <w:r>
        <w:t xml:space="preserve"> </w:t>
      </w:r>
      <m:oMath>
        <m:sSub>
          <m:e>
            <m:r>
              <m:t>b</m:t>
            </m:r>
          </m:e>
          <m:sub>
            <m:r>
              <m:t>s</m:t>
            </m:r>
          </m:sub>
        </m:sSub>
        <m:r>
          <m:rPr>
            <m:sty m:val="p"/>
          </m:rPr>
          <m:t>=</m:t>
        </m:r>
        <m:r>
          <m:t>150</m:t>
        </m:r>
      </m:oMath>
      <w:r>
        <w:t xml:space="preserve"> </w:t>
      </w:r>
      <w:r>
        <w:t xml:space="preserve">mm such a maximum occurs at</w:t>
      </w:r>
      <w:r>
        <w:t xml:space="preserve"> </w:t>
      </w:r>
      <m:oMath>
        <m:r>
          <m:t>β</m:t>
        </m:r>
        <m:r>
          <m:rPr>
            <m:sty m:val="p"/>
          </m:rPr>
          <m:t>=</m:t>
        </m:r>
        <m:r>
          <m:t>0.75</m:t>
        </m:r>
      </m:oMath>
      <w:r>
        <w:t xml:space="preserve">, and the Abaqus results follow it (cross-ply: 34.848 N/mm in Abaqus and 34.530 N/mm in GBT at</w:t>
      </w:r>
      <w:r>
        <w:t xml:space="preserve"> </w:t>
      </w:r>
      <m:oMath>
        <m:r>
          <m:t>β</m:t>
        </m:r>
        <m:r>
          <m:rPr>
            <m:sty m:val="p"/>
          </m:rPr>
          <m:t>=</m:t>
        </m:r>
        <m:r>
          <m:t>0.75</m:t>
        </m:r>
      </m:oMath>
      <w:r>
        <w:t xml:space="preserve">, against 31.464 and 31.243 N/mm at</w:t>
      </w:r>
      <w:r>
        <w:t xml:space="preserve"> </w:t>
      </w:r>
      <m:oMath>
        <m:r>
          <m:t>β</m:t>
        </m:r>
        <m:r>
          <m:rPr>
            <m:sty m:val="p"/>
          </m:rPr>
          <m:t>=</m:t>
        </m:r>
        <m:r>
          <m:t>1.5</m:t>
        </m:r>
      </m:oMath>
      <w:r>
        <w:t xml:space="preserve">). For the angle-ply cells Sym1 and Sym2, the critical load decreases monotonically with</w:t>
      </w:r>
      <w:r>
        <w:t xml:space="preserve"> </w:t>
      </w:r>
      <m:oMath>
        <m:r>
          <m:t>β</m:t>
        </m:r>
      </m:oMath>
      <w:r>
        <w:t xml:space="preserve"> </w:t>
      </w:r>
      <w:r>
        <w:t xml:space="preserve">towards the value of the long cell. Their bending–twisting coupling skews the buckles, which therefore cannot adapt to the straight loaded edges by an integer number of half-waves, and the end conditions stiffen short cells.</w:t>
      </w:r>
    </w:p>
    <w:p>
      <w:pPr>
        <w:pStyle w:val="MDPI41tablecaption"/>
      </w:pPr>
      <w:r>
        <w:rPr>
          <w:bCs/>
          <w:b/>
        </w:rPr>
        <w:t xml:space="preserve">Table 6.</w:t>
      </w:r>
      <w:r>
        <w:t xml:space="preserve"> </w:t>
      </w:r>
      <w:r>
        <w:t xml:space="preserve">Critical loads</w:t>
      </w:r>
      <w:r>
        <w:t xml:space="preserve"> </w:t>
      </w:r>
      <m:oMath>
        <m:sSub>
          <m:e>
            <m:r>
              <m:t>N</m:t>
            </m:r>
          </m:e>
          <m:sub>
            <m:r>
              <m:t>c</m:t>
            </m:r>
            <m:r>
              <m:t>r</m:t>
            </m:r>
          </m:sub>
        </m:sSub>
      </m:oMath>
      <w:r>
        <w:t xml:space="preserve"> </w:t>
      </w:r>
      <w:r>
        <w:t xml:space="preserve">[N/mm] with periodic side edges and simply supported loaded edges: Abaqus, GBT and spline finite strip model (FSM), and their deviations</w:t>
      </w:r>
      <w:r>
        <w:t xml:space="preserve"> </w:t>
      </w:r>
      <m:oMath>
        <m:r>
          <m:t>e</m:t>
        </m:r>
      </m:oMath>
      <w:r>
        <w:t xml:space="preserve"> </w:t>
      </w:r>
      <w:r>
        <w:t xml:space="preserve">from Abaqus.</w:t>
      </w:r>
    </w:p>
    <w:tbl>
      <w:tblPr>
        <w:tblStyle w:val="MDPI41threelinetable"/>
        <w:tblW w:w="7859" w:type="dxa"/>
        <w:jc w:val="right"/>
        <w:tblLook w:firstRow="1" w:lastRow="0" w:firstColumn="0" w:lastColumn="0" w:noHBand="0" w:noVBand="0" w:val="0020"/>
      </w:tblPr>
      <w:tblGrid>
        <w:gridCol w:w="990"/>
        <w:gridCol w:w="990"/>
        <w:gridCol w:w="990"/>
        <w:gridCol w:w="990"/>
        <w:gridCol w:w="990"/>
        <w:gridCol w:w="990"/>
        <w:gridCol w:w="990"/>
        <w:gridCol w:w="990"/>
      </w:tblGrid>
      <w:tr>
        <w:trPr>
          <w:tblHeader w:val="true"/>
        </w:trPr>
        <w:tc>
          <w:tcPr>
            <w:tcBorders>
              <w:bottom w:val="single" w:sz="4" w:space="0" w:color="auto"/>
            </w:tcBorders>
          </w:tcPr>
          <w:p>
            <w:pPr>
              <w:pStyle w:val="MDPI42tablebody"/>
              <w:jc w:val="left"/>
            </w:pPr>
            <w:r>
              <w:t xml:space="preserve">Lay-up</w:t>
            </w:r>
          </w:p>
        </w:tc>
        <w:tc>
          <w:tcPr>
            <w:tcBorders>
              <w:bottom w:val="single" w:sz="4" w:space="0" w:color="auto"/>
            </w:tcBorders>
          </w:tcPr>
          <w:p>
            <w:pPr>
              <w:pStyle w:val="MDPI42tablebody"/>
              <w:jc w:val="right"/>
            </w:pPr>
            <m:oMath>
              <m:sSub>
                <m:e>
                  <m:r>
                    <m:t>b</m:t>
                  </m:r>
                </m:e>
                <m:sub>
                  <m:r>
                    <m:t>s</m:t>
                  </m:r>
                </m:sub>
              </m:sSub>
            </m:oMath>
            <w:r>
              <w:t xml:space="preserve"> </w:t>
            </w:r>
            <w:r>
              <w:t xml:space="preserve">[mm]</w:t>
            </w:r>
          </w:p>
        </w:tc>
        <w:tc>
          <w:tcPr>
            <w:tcBorders>
              <w:bottom w:val="single" w:sz="4" w:space="0" w:color="auto"/>
            </w:tcBorders>
          </w:tcPr>
          <w:p>
            <w:pPr>
              <w:pStyle w:val="MDPI42tablebody"/>
              <w:jc w:val="right"/>
            </w:pPr>
            <m:oMath>
              <m:r>
                <m:t>β</m:t>
              </m:r>
            </m:oMath>
          </w:p>
        </w:tc>
        <w:tc>
          <w:tcPr>
            <w:tcBorders>
              <w:bottom w:val="single" w:sz="4" w:space="0" w:color="auto"/>
            </w:tcBorders>
          </w:tcPr>
          <w:p>
            <w:pPr>
              <w:pStyle w:val="MDPI42tablebody"/>
              <w:jc w:val="right"/>
            </w:pPr>
            <w:r>
              <w:t xml:space="preserve">Abaqus</w:t>
            </w:r>
          </w:p>
        </w:tc>
        <w:tc>
          <w:tcPr>
            <w:tcBorders>
              <w:bottom w:val="single" w:sz="4" w:space="0" w:color="auto"/>
            </w:tcBorders>
          </w:tcPr>
          <w:p>
            <w:pPr>
              <w:pStyle w:val="MDPI42tablebody"/>
              <w:jc w:val="right"/>
            </w:pPr>
            <w:r>
              <w:t xml:space="preserve">GBT</w:t>
            </w:r>
          </w:p>
        </w:tc>
        <w:tc>
          <w:tcPr>
            <w:tcBorders>
              <w:bottom w:val="single" w:sz="4" w:space="0" w:color="auto"/>
            </w:tcBorders>
          </w:tcPr>
          <w:p>
            <w:pPr>
              <w:pStyle w:val="MDPI42tablebody"/>
              <w:jc w:val="right"/>
            </w:pPr>
            <m:oMath>
              <m:sSub>
                <m:e>
                  <m:r>
                    <m:t>e</m:t>
                  </m:r>
                </m:e>
                <m:sub>
                  <m:r>
                    <m:t>G</m:t>
                  </m:r>
                  <m:r>
                    <m:t>B</m:t>
                  </m:r>
                  <m:r>
                    <m:t>T</m:t>
                  </m:r>
                </m:sub>
              </m:sSub>
            </m:oMath>
            <w:r>
              <w:t xml:space="preserve"> </w:t>
            </w:r>
            <w:r>
              <w:t xml:space="preserve">[%]</w:t>
            </w:r>
          </w:p>
        </w:tc>
        <w:tc>
          <w:tcPr>
            <w:tcBorders>
              <w:bottom w:val="single" w:sz="4" w:space="0" w:color="auto"/>
            </w:tcBorders>
          </w:tcPr>
          <w:p>
            <w:pPr>
              <w:pStyle w:val="MDPI42tablebody"/>
              <w:jc w:val="right"/>
            </w:pPr>
            <w:r>
              <w:t xml:space="preserve">FSM</w:t>
            </w:r>
          </w:p>
        </w:tc>
        <w:tc>
          <w:tcPr>
            <w:tcBorders>
              <w:bottom w:val="single" w:sz="4" w:space="0" w:color="auto"/>
            </w:tcBorders>
          </w:tcPr>
          <w:p>
            <w:pPr>
              <w:pStyle w:val="MDPI42tablebody"/>
              <w:jc w:val="right"/>
            </w:pPr>
            <m:oMath>
              <m:sSub>
                <m:e>
                  <m:r>
                    <m:t>e</m:t>
                  </m:r>
                </m:e>
                <m:sub>
                  <m:r>
                    <m:t>F</m:t>
                  </m:r>
                  <m:r>
                    <m:t>S</m:t>
                  </m:r>
                  <m:r>
                    <m:t>M</m:t>
                  </m:r>
                </m:sub>
              </m:sSub>
            </m:oMath>
            <w:r>
              <w:t xml:space="preserve"> </w:t>
            </w:r>
            <w:r>
              <w:t xml:space="preserve">[%]</w:t>
            </w:r>
          </w:p>
        </w:tc>
      </w:tr>
      <w:tr>
        <w:tc>
          <w:tcPr/>
          <w:p>
            <w:pPr>
              <w:pStyle w:val="MDPI42tablebody"/>
              <w:jc w:val="left"/>
            </w:pPr>
            <w:r>
              <w:t xml:space="preserve">Isotropic</w:t>
            </w:r>
          </w:p>
        </w:tc>
        <w:tc>
          <w:tcPr/>
          <w:p>
            <w:pPr>
              <w:pStyle w:val="MDPI42tablebody"/>
              <w:jc w:val="right"/>
            </w:pPr>
            <w:r>
              <w:t xml:space="preserve">150</w:t>
            </w:r>
          </w:p>
        </w:tc>
        <w:tc>
          <w:tcPr/>
          <w:p>
            <w:pPr>
              <w:pStyle w:val="MDPI42tablebody"/>
              <w:jc w:val="right"/>
            </w:pPr>
            <w:r>
              <w:t xml:space="preserve">0.75</w:t>
            </w:r>
          </w:p>
        </w:tc>
        <w:tc>
          <w:tcPr/>
          <w:p>
            <w:pPr>
              <w:pStyle w:val="MDPI42tablebody"/>
              <w:jc w:val="right"/>
            </w:pPr>
            <w:r>
              <w:t xml:space="preserve">127.650</w:t>
            </w:r>
          </w:p>
        </w:tc>
        <w:tc>
          <w:tcPr/>
          <w:p>
            <w:pPr>
              <w:pStyle w:val="MDPI42tablebody"/>
              <w:jc w:val="right"/>
            </w:pPr>
            <w:r>
              <w:t xml:space="preserve">126.284</w:t>
            </w:r>
          </w:p>
        </w:tc>
        <w:tc>
          <w:tcPr/>
          <w:p>
            <w:pPr>
              <w:pStyle w:val="MDPI42tablebody"/>
              <w:jc w:val="right"/>
            </w:pPr>
            <w:r>
              <w:t xml:space="preserve">−1.07</w:t>
            </w:r>
          </w:p>
        </w:tc>
        <w:tc>
          <w:tcPr/>
          <w:p>
            <w:pPr>
              <w:pStyle w:val="MDPI42tablebody"/>
              <w:jc w:val="right"/>
            </w:pPr>
            <w:r>
              <w:t xml:space="preserve">126.345</w:t>
            </w:r>
          </w:p>
        </w:tc>
        <w:tc>
          <w:tcPr/>
          <w:p>
            <w:pPr>
              <w:pStyle w:val="MDPI42tablebody"/>
              <w:jc w:val="right"/>
            </w:pPr>
            <w:r>
              <w:t xml:space="preserve">−1.02</w:t>
            </w:r>
          </w:p>
        </w:tc>
      </w:tr>
      <w:tr>
        <w:tc>
          <w:tcPr/>
          <w:p>
            <w:pPr>
              <w:pStyle w:val="MDPI42tablebody"/>
            </w:pPr>
          </w:p>
        </w:tc>
        <w:tc>
          <w:tcPr/>
          <w:p>
            <w:pPr>
              <w:pStyle w:val="MDPI42tablebody"/>
              <w:jc w:val="right"/>
            </w:pPr>
            <w:r>
              <w:t xml:space="preserve">150</w:t>
            </w:r>
          </w:p>
        </w:tc>
        <w:tc>
          <w:tcPr/>
          <w:p>
            <w:pPr>
              <w:pStyle w:val="MDPI42tablebody"/>
              <w:jc w:val="right"/>
            </w:pPr>
            <w:r>
              <w:t xml:space="preserve">1.5</w:t>
            </w:r>
          </w:p>
        </w:tc>
        <w:tc>
          <w:tcPr/>
          <w:p>
            <w:pPr>
              <w:pStyle w:val="MDPI42tablebody"/>
              <w:jc w:val="right"/>
            </w:pPr>
            <w:r>
              <w:t xml:space="preserve">123.880</w:t>
            </w:r>
          </w:p>
        </w:tc>
        <w:tc>
          <w:tcPr/>
          <w:p>
            <w:pPr>
              <w:pStyle w:val="MDPI42tablebody"/>
              <w:jc w:val="right"/>
            </w:pPr>
            <w:r>
              <w:t xml:space="preserve">122.674</w:t>
            </w:r>
          </w:p>
        </w:tc>
        <w:tc>
          <w:tcPr/>
          <w:p>
            <w:pPr>
              <w:pStyle w:val="MDPI42tablebody"/>
              <w:jc w:val="right"/>
            </w:pPr>
            <w:r>
              <w:t xml:space="preserve">−0.97</w:t>
            </w:r>
          </w:p>
        </w:tc>
        <w:tc>
          <w:tcPr/>
          <w:p>
            <w:pPr>
              <w:pStyle w:val="MDPI42tablebody"/>
              <w:jc w:val="right"/>
            </w:pPr>
            <w:r>
              <w:t xml:space="preserve">122.617</w:t>
            </w:r>
          </w:p>
        </w:tc>
        <w:tc>
          <w:tcPr/>
          <w:p>
            <w:pPr>
              <w:pStyle w:val="MDPI42tablebody"/>
              <w:jc w:val="right"/>
            </w:pPr>
            <w:r>
              <w:t xml:space="preserve">−1.02</w:t>
            </w:r>
          </w:p>
        </w:tc>
      </w:tr>
      <w:tr>
        <w:tc>
          <w:tcPr/>
          <w:p>
            <w:pPr>
              <w:pStyle w:val="MDPI42tablebody"/>
            </w:pPr>
          </w:p>
        </w:tc>
        <w:tc>
          <w:tcPr/>
          <w:p>
            <w:pPr>
              <w:pStyle w:val="MDPI42tablebody"/>
              <w:jc w:val="right"/>
            </w:pPr>
            <w:r>
              <w:t xml:space="preserve">150</w:t>
            </w:r>
          </w:p>
        </w:tc>
        <w:tc>
          <w:tcPr/>
          <w:p>
            <w:pPr>
              <w:pStyle w:val="MDPI42tablebody"/>
              <w:jc w:val="right"/>
            </w:pPr>
            <w:r>
              <w:t xml:space="preserve">3</w:t>
            </w:r>
          </w:p>
        </w:tc>
        <w:tc>
          <w:tcPr/>
          <w:p>
            <w:pPr>
              <w:pStyle w:val="MDPI42tablebody"/>
              <w:jc w:val="right"/>
            </w:pPr>
            <w:r>
              <w:t xml:space="preserve">122.740</w:t>
            </w:r>
          </w:p>
        </w:tc>
        <w:tc>
          <w:tcPr/>
          <w:p>
            <w:pPr>
              <w:pStyle w:val="MDPI42tablebody"/>
              <w:jc w:val="right"/>
            </w:pPr>
            <w:r>
              <w:t xml:space="preserve">121.412</w:t>
            </w:r>
          </w:p>
        </w:tc>
        <w:tc>
          <w:tcPr/>
          <w:p>
            <w:pPr>
              <w:pStyle w:val="MDPI42tablebody"/>
              <w:jc w:val="right"/>
            </w:pPr>
            <w:r>
              <w:t xml:space="preserve">−1.08</w:t>
            </w:r>
          </w:p>
        </w:tc>
        <w:tc>
          <w:tcPr/>
          <w:p>
            <w:pPr>
              <w:pStyle w:val="MDPI42tablebody"/>
              <w:jc w:val="right"/>
            </w:pPr>
            <w:r>
              <w:t xml:space="preserve">121.395</w:t>
            </w:r>
          </w:p>
        </w:tc>
        <w:tc>
          <w:tcPr/>
          <w:p>
            <w:pPr>
              <w:pStyle w:val="MDPI42tablebody"/>
              <w:jc w:val="right"/>
            </w:pPr>
            <w:r>
              <w:t xml:space="preserve">−1.10</w:t>
            </w:r>
          </w:p>
        </w:tc>
      </w:tr>
      <w:tr>
        <w:tc>
          <w:tcPr/>
          <w:p>
            <w:pPr>
              <w:pStyle w:val="MDPI42tablebody"/>
            </w:pPr>
          </w:p>
        </w:tc>
        <w:tc>
          <w:tcPr/>
          <w:p>
            <w:pPr>
              <w:pStyle w:val="MDPI42tablebody"/>
              <w:jc w:val="right"/>
            </w:pPr>
            <w:r>
              <w:t xml:space="preserve">285.5</w:t>
            </w:r>
          </w:p>
        </w:tc>
        <w:tc>
          <w:tcPr/>
          <w:p>
            <w:pPr>
              <w:pStyle w:val="MDPI42tablebody"/>
              <w:jc w:val="right"/>
            </w:pPr>
            <w:r>
              <w:t xml:space="preserve">0.75</w:t>
            </w:r>
          </w:p>
        </w:tc>
        <w:tc>
          <w:tcPr/>
          <w:p>
            <w:pPr>
              <w:pStyle w:val="MDPI42tablebody"/>
              <w:jc w:val="right"/>
            </w:pPr>
            <w:r>
              <w:t xml:space="preserve">23.979</w:t>
            </w:r>
          </w:p>
        </w:tc>
        <w:tc>
          <w:tcPr/>
          <w:p>
            <w:pPr>
              <w:pStyle w:val="MDPI42tablebody"/>
              <w:jc w:val="right"/>
            </w:pPr>
            <w:r>
              <w:t xml:space="preserve">23.954</w:t>
            </w:r>
          </w:p>
        </w:tc>
        <w:tc>
          <w:tcPr/>
          <w:p>
            <w:pPr>
              <w:pStyle w:val="MDPI42tablebody"/>
              <w:jc w:val="right"/>
            </w:pPr>
            <w:r>
              <w:t xml:space="preserve">−0.10</w:t>
            </w:r>
          </w:p>
        </w:tc>
        <w:tc>
          <w:tcPr/>
          <w:p>
            <w:pPr>
              <w:pStyle w:val="MDPI42tablebody"/>
              <w:jc w:val="right"/>
            </w:pPr>
            <w:r>
              <w:t xml:space="preserve">24.022</w:t>
            </w:r>
          </w:p>
        </w:tc>
        <w:tc>
          <w:tcPr/>
          <w:p>
            <w:pPr>
              <w:pStyle w:val="MDPI42tablebody"/>
              <w:jc w:val="right"/>
            </w:pPr>
            <w:r>
              <w:t xml:space="preserve">+0.18</w:t>
            </w:r>
          </w:p>
        </w:tc>
      </w:tr>
      <w:tr>
        <w:tc>
          <w:tcPr/>
          <w:p>
            <w:pPr>
              <w:pStyle w:val="MDPI42tablebody"/>
            </w:pPr>
          </w:p>
        </w:tc>
        <w:tc>
          <w:tcPr/>
          <w:p>
            <w:pPr>
              <w:pStyle w:val="MDPI42tablebody"/>
              <w:jc w:val="right"/>
            </w:pPr>
            <w:r>
              <w:t xml:space="preserve">285.5</w:t>
            </w:r>
          </w:p>
        </w:tc>
        <w:tc>
          <w:tcPr/>
          <w:p>
            <w:pPr>
              <w:pStyle w:val="MDPI42tablebody"/>
              <w:jc w:val="right"/>
            </w:pPr>
            <w:r>
              <w:t xml:space="preserve">1.5</w:t>
            </w:r>
          </w:p>
        </w:tc>
        <w:tc>
          <w:tcPr/>
          <w:p>
            <w:pPr>
              <w:pStyle w:val="MDPI42tablebody"/>
              <w:jc w:val="right"/>
            </w:pPr>
            <w:r>
              <w:t xml:space="preserve">23.720</w:t>
            </w:r>
          </w:p>
        </w:tc>
        <w:tc>
          <w:tcPr/>
          <w:p>
            <w:pPr>
              <w:pStyle w:val="MDPI42tablebody"/>
              <w:jc w:val="right"/>
            </w:pPr>
            <w:r>
              <w:t xml:space="preserve">23.707</w:t>
            </w:r>
          </w:p>
        </w:tc>
        <w:tc>
          <w:tcPr/>
          <w:p>
            <w:pPr>
              <w:pStyle w:val="MDPI42tablebody"/>
              <w:jc w:val="right"/>
            </w:pPr>
            <w:r>
              <w:t xml:space="preserve">−0.05</w:t>
            </w:r>
          </w:p>
        </w:tc>
        <w:tc>
          <w:tcPr/>
          <w:p>
            <w:pPr>
              <w:pStyle w:val="MDPI42tablebody"/>
              <w:jc w:val="right"/>
            </w:pPr>
            <w:r>
              <w:t xml:space="preserve">23.742</w:t>
            </w:r>
          </w:p>
        </w:tc>
        <w:tc>
          <w:tcPr/>
          <w:p>
            <w:pPr>
              <w:pStyle w:val="MDPI42tablebody"/>
              <w:jc w:val="right"/>
            </w:pPr>
            <w:r>
              <w:t xml:space="preserve">+0.09</w:t>
            </w:r>
          </w:p>
        </w:tc>
      </w:tr>
      <w:tr>
        <w:tc>
          <w:tcPr/>
          <w:p>
            <w:pPr>
              <w:pStyle w:val="MDPI42tablebody"/>
            </w:pPr>
          </w:p>
        </w:tc>
        <w:tc>
          <w:tcPr/>
          <w:p>
            <w:pPr>
              <w:pStyle w:val="MDPI42tablebody"/>
              <w:jc w:val="right"/>
            </w:pPr>
            <w:r>
              <w:t xml:space="preserve">285.5</w:t>
            </w:r>
          </w:p>
        </w:tc>
        <w:tc>
          <w:tcPr/>
          <w:p>
            <w:pPr>
              <w:pStyle w:val="MDPI42tablebody"/>
              <w:jc w:val="right"/>
            </w:pPr>
            <w:r>
              <w:t xml:space="preserve">3</w:t>
            </w:r>
          </w:p>
        </w:tc>
        <w:tc>
          <w:tcPr/>
          <w:p>
            <w:pPr>
              <w:pStyle w:val="MDPI42tablebody"/>
              <w:jc w:val="right"/>
            </w:pPr>
            <w:r>
              <w:t xml:space="preserve">22.873</w:t>
            </w:r>
          </w:p>
        </w:tc>
        <w:tc>
          <w:tcPr/>
          <w:p>
            <w:pPr>
              <w:pStyle w:val="MDPI42tablebody"/>
              <w:jc w:val="right"/>
            </w:pPr>
            <w:r>
              <w:t xml:space="preserve">22.852</w:t>
            </w:r>
          </w:p>
        </w:tc>
        <w:tc>
          <w:tcPr/>
          <w:p>
            <w:pPr>
              <w:pStyle w:val="MDPI42tablebody"/>
              <w:jc w:val="right"/>
            </w:pPr>
            <w:r>
              <w:t xml:space="preserve">−0.09</w:t>
            </w:r>
          </w:p>
        </w:tc>
        <w:tc>
          <w:tcPr/>
          <w:p>
            <w:pPr>
              <w:pStyle w:val="MDPI42tablebody"/>
              <w:jc w:val="right"/>
            </w:pPr>
            <w:r>
              <w:t xml:space="preserve">22.898</w:t>
            </w:r>
          </w:p>
        </w:tc>
        <w:tc>
          <w:tcPr/>
          <w:p>
            <w:pPr>
              <w:pStyle w:val="MDPI42tablebody"/>
              <w:jc w:val="right"/>
            </w:pPr>
            <w:r>
              <w:t xml:space="preserve">+0.11</w:t>
            </w:r>
          </w:p>
        </w:tc>
      </w:tr>
      <w:tr>
        <w:tc>
          <w:tcPr/>
          <w:p>
            <w:pPr>
              <w:pStyle w:val="MDPI42tablebody"/>
              <w:jc w:val="left"/>
            </w:pPr>
            <w:r>
              <w:t xml:space="preserve">Cross-ply</w:t>
            </w:r>
          </w:p>
        </w:tc>
        <w:tc>
          <w:tcPr/>
          <w:p>
            <w:pPr>
              <w:pStyle w:val="MDPI42tablebody"/>
              <w:jc w:val="right"/>
            </w:pPr>
            <w:r>
              <w:t xml:space="preserve">150</w:t>
            </w:r>
          </w:p>
        </w:tc>
        <w:tc>
          <w:tcPr/>
          <w:p>
            <w:pPr>
              <w:pStyle w:val="MDPI42tablebody"/>
              <w:jc w:val="right"/>
            </w:pPr>
            <w:r>
              <w:t xml:space="preserve">0.75</w:t>
            </w:r>
          </w:p>
        </w:tc>
        <w:tc>
          <w:tcPr/>
          <w:p>
            <w:pPr>
              <w:pStyle w:val="MDPI42tablebody"/>
              <w:jc w:val="right"/>
            </w:pPr>
            <w:r>
              <w:t xml:space="preserve">34.848</w:t>
            </w:r>
          </w:p>
        </w:tc>
        <w:tc>
          <w:tcPr/>
          <w:p>
            <w:pPr>
              <w:pStyle w:val="MDPI42tablebody"/>
              <w:jc w:val="right"/>
            </w:pPr>
            <w:r>
              <w:t xml:space="preserve">34.530</w:t>
            </w:r>
          </w:p>
        </w:tc>
        <w:tc>
          <w:tcPr/>
          <w:p>
            <w:pPr>
              <w:pStyle w:val="MDPI42tablebody"/>
              <w:jc w:val="right"/>
            </w:pPr>
            <w:r>
              <w:t xml:space="preserve">−0.91</w:t>
            </w:r>
          </w:p>
        </w:tc>
        <w:tc>
          <w:tcPr/>
          <w:p>
            <w:pPr>
              <w:pStyle w:val="MDPI42tablebody"/>
              <w:jc w:val="right"/>
            </w:pPr>
            <w:r>
              <w:t xml:space="preserve">34.606</w:t>
            </w:r>
          </w:p>
        </w:tc>
        <w:tc>
          <w:tcPr/>
          <w:p>
            <w:pPr>
              <w:pStyle w:val="MDPI42tablebody"/>
              <w:jc w:val="right"/>
            </w:pPr>
            <w:r>
              <w:t xml:space="preserve">−0.69</w:t>
            </w:r>
          </w:p>
        </w:tc>
      </w:tr>
      <w:tr>
        <w:tc>
          <w:tcPr/>
          <w:p>
            <w:pPr>
              <w:pStyle w:val="MDPI42tablebody"/>
            </w:pPr>
          </w:p>
        </w:tc>
        <w:tc>
          <w:tcPr/>
          <w:p>
            <w:pPr>
              <w:pStyle w:val="MDPI42tablebody"/>
              <w:jc w:val="right"/>
            </w:pPr>
            <w:r>
              <w:t xml:space="preserve">150</w:t>
            </w:r>
          </w:p>
        </w:tc>
        <w:tc>
          <w:tcPr/>
          <w:p>
            <w:pPr>
              <w:pStyle w:val="MDPI42tablebody"/>
              <w:jc w:val="right"/>
            </w:pPr>
            <w:r>
              <w:t xml:space="preserve">1.5</w:t>
            </w:r>
          </w:p>
        </w:tc>
        <w:tc>
          <w:tcPr/>
          <w:p>
            <w:pPr>
              <w:pStyle w:val="MDPI42tablebody"/>
              <w:jc w:val="right"/>
            </w:pPr>
            <w:r>
              <w:t xml:space="preserve">31.464</w:t>
            </w:r>
          </w:p>
        </w:tc>
        <w:tc>
          <w:tcPr/>
          <w:p>
            <w:pPr>
              <w:pStyle w:val="MDPI42tablebody"/>
              <w:jc w:val="right"/>
            </w:pPr>
            <w:r>
              <w:t xml:space="preserve">31.243</w:t>
            </w:r>
          </w:p>
        </w:tc>
        <w:tc>
          <w:tcPr/>
          <w:p>
            <w:pPr>
              <w:pStyle w:val="MDPI42tablebody"/>
              <w:jc w:val="right"/>
            </w:pPr>
            <w:r>
              <w:t xml:space="preserve">−0.70</w:t>
            </w:r>
          </w:p>
        </w:tc>
        <w:tc>
          <w:tcPr/>
          <w:p>
            <w:pPr>
              <w:pStyle w:val="MDPI42tablebody"/>
              <w:jc w:val="right"/>
            </w:pPr>
            <w:r>
              <w:t xml:space="preserve">31.258</w:t>
            </w:r>
          </w:p>
        </w:tc>
        <w:tc>
          <w:tcPr/>
          <w:p>
            <w:pPr>
              <w:pStyle w:val="MDPI42tablebody"/>
              <w:jc w:val="right"/>
            </w:pPr>
            <w:r>
              <w:t xml:space="preserve">−0.65</w:t>
            </w:r>
          </w:p>
        </w:tc>
      </w:tr>
      <w:tr>
        <w:tc>
          <w:tcPr/>
          <w:p>
            <w:pPr>
              <w:pStyle w:val="MDPI42tablebody"/>
            </w:pPr>
          </w:p>
        </w:tc>
        <w:tc>
          <w:tcPr/>
          <w:p>
            <w:pPr>
              <w:pStyle w:val="MDPI42tablebody"/>
              <w:jc w:val="right"/>
            </w:pPr>
            <w:r>
              <w:t xml:space="preserve">150</w:t>
            </w:r>
          </w:p>
        </w:tc>
        <w:tc>
          <w:tcPr/>
          <w:p>
            <w:pPr>
              <w:pStyle w:val="MDPI42tablebody"/>
              <w:jc w:val="right"/>
            </w:pPr>
            <w:r>
              <w:t xml:space="preserve">3</w:t>
            </w:r>
          </w:p>
        </w:tc>
        <w:tc>
          <w:tcPr/>
          <w:p>
            <w:pPr>
              <w:pStyle w:val="MDPI42tablebody"/>
              <w:jc w:val="right"/>
            </w:pPr>
            <w:r>
              <w:t xml:space="preserve">31.061</w:t>
            </w:r>
          </w:p>
        </w:tc>
        <w:tc>
          <w:tcPr/>
          <w:p>
            <w:pPr>
              <w:pStyle w:val="MDPI42tablebody"/>
              <w:jc w:val="right"/>
            </w:pPr>
            <w:r>
              <w:t xml:space="preserve">30.810</w:t>
            </w:r>
          </w:p>
        </w:tc>
        <w:tc>
          <w:tcPr/>
          <w:p>
            <w:pPr>
              <w:pStyle w:val="MDPI42tablebody"/>
              <w:jc w:val="right"/>
            </w:pPr>
            <w:r>
              <w:t xml:space="preserve">−0.81</w:t>
            </w:r>
          </w:p>
        </w:tc>
        <w:tc>
          <w:tcPr/>
          <w:p>
            <w:pPr>
              <w:pStyle w:val="MDPI42tablebody"/>
              <w:jc w:val="right"/>
            </w:pPr>
            <w:r>
              <w:t xml:space="preserve">30.846</w:t>
            </w:r>
          </w:p>
        </w:tc>
        <w:tc>
          <w:tcPr/>
          <w:p>
            <w:pPr>
              <w:pStyle w:val="MDPI42tablebody"/>
              <w:jc w:val="right"/>
            </w:pPr>
            <w:r>
              <w:t xml:space="preserve">−0.69</w:t>
            </w:r>
          </w:p>
        </w:tc>
      </w:tr>
      <w:tr>
        <w:tc>
          <w:tcPr/>
          <w:p>
            <w:pPr>
              <w:pStyle w:val="MDPI42tablebody"/>
            </w:pPr>
          </w:p>
        </w:tc>
        <w:tc>
          <w:tcPr/>
          <w:p>
            <w:pPr>
              <w:pStyle w:val="MDPI42tablebody"/>
              <w:jc w:val="right"/>
            </w:pPr>
            <w:r>
              <w:t xml:space="preserve">285.5</w:t>
            </w:r>
          </w:p>
        </w:tc>
        <w:tc>
          <w:tcPr/>
          <w:p>
            <w:pPr>
              <w:pStyle w:val="MDPI42tablebody"/>
              <w:jc w:val="right"/>
            </w:pPr>
            <w:r>
              <w:t xml:space="preserve">0.75</w:t>
            </w:r>
          </w:p>
        </w:tc>
        <w:tc>
          <w:tcPr/>
          <w:p>
            <w:pPr>
              <w:pStyle w:val="MDPI42tablebody"/>
              <w:jc w:val="right"/>
            </w:pPr>
            <w:r>
              <w:t xml:space="preserve">6.607</w:t>
            </w:r>
          </w:p>
        </w:tc>
        <w:tc>
          <w:tcPr/>
          <w:p>
            <w:pPr>
              <w:pStyle w:val="MDPI42tablebody"/>
              <w:jc w:val="right"/>
            </w:pPr>
            <w:r>
              <w:t xml:space="preserve">6.595</w:t>
            </w:r>
          </w:p>
        </w:tc>
        <w:tc>
          <w:tcPr/>
          <w:p>
            <w:pPr>
              <w:pStyle w:val="MDPI42tablebody"/>
              <w:jc w:val="right"/>
            </w:pPr>
            <w:r>
              <w:t xml:space="preserve">−0.18</w:t>
            </w:r>
          </w:p>
        </w:tc>
        <w:tc>
          <w:tcPr/>
          <w:p>
            <w:pPr>
              <w:pStyle w:val="MDPI42tablebody"/>
              <w:jc w:val="right"/>
            </w:pPr>
            <w:r>
              <w:t xml:space="preserve">6.618</w:t>
            </w:r>
          </w:p>
        </w:tc>
        <w:tc>
          <w:tcPr/>
          <w:p>
            <w:pPr>
              <w:pStyle w:val="MDPI42tablebody"/>
              <w:jc w:val="right"/>
            </w:pPr>
            <w:r>
              <w:t xml:space="preserve">+0.17</w:t>
            </w:r>
          </w:p>
        </w:tc>
      </w:tr>
      <w:tr>
        <w:tc>
          <w:tcPr/>
          <w:p>
            <w:pPr>
              <w:pStyle w:val="MDPI42tablebody"/>
            </w:pPr>
          </w:p>
        </w:tc>
        <w:tc>
          <w:tcPr/>
          <w:p>
            <w:pPr>
              <w:pStyle w:val="MDPI42tablebody"/>
              <w:jc w:val="right"/>
            </w:pPr>
            <w:r>
              <w:t xml:space="preserve">285.5</w:t>
            </w:r>
          </w:p>
        </w:tc>
        <w:tc>
          <w:tcPr/>
          <w:p>
            <w:pPr>
              <w:pStyle w:val="MDPI42tablebody"/>
              <w:jc w:val="right"/>
            </w:pPr>
            <w:r>
              <w:t xml:space="preserve">1.5</w:t>
            </w:r>
          </w:p>
        </w:tc>
        <w:tc>
          <w:tcPr/>
          <w:p>
            <w:pPr>
              <w:pStyle w:val="MDPI42tablebody"/>
              <w:jc w:val="right"/>
            </w:pPr>
            <w:r>
              <w:t xml:space="preserve">6.609</w:t>
            </w:r>
          </w:p>
        </w:tc>
        <w:tc>
          <w:tcPr/>
          <w:p>
            <w:pPr>
              <w:pStyle w:val="MDPI42tablebody"/>
              <w:jc w:val="right"/>
            </w:pPr>
            <w:r>
              <w:t xml:space="preserve">6.597</w:t>
            </w:r>
          </w:p>
        </w:tc>
        <w:tc>
          <w:tcPr/>
          <w:p>
            <w:pPr>
              <w:pStyle w:val="MDPI42tablebody"/>
              <w:jc w:val="right"/>
            </w:pPr>
            <w:r>
              <w:t xml:space="preserve">−0.18</w:t>
            </w:r>
          </w:p>
        </w:tc>
        <w:tc>
          <w:tcPr/>
          <w:p>
            <w:pPr>
              <w:pStyle w:val="MDPI42tablebody"/>
              <w:jc w:val="right"/>
            </w:pPr>
            <w:r>
              <w:t xml:space="preserve">6.620</w:t>
            </w:r>
          </w:p>
        </w:tc>
        <w:tc>
          <w:tcPr/>
          <w:p>
            <w:pPr>
              <w:pStyle w:val="MDPI42tablebody"/>
              <w:jc w:val="right"/>
            </w:pPr>
            <w:r>
              <w:t xml:space="preserve">+0.17</w:t>
            </w:r>
          </w:p>
        </w:tc>
      </w:tr>
      <w:tr>
        <w:tc>
          <w:tcPr/>
          <w:p>
            <w:pPr>
              <w:pStyle w:val="MDPI42tablebody"/>
            </w:pPr>
          </w:p>
        </w:tc>
        <w:tc>
          <w:tcPr/>
          <w:p>
            <w:pPr>
              <w:pStyle w:val="MDPI42tablebody"/>
              <w:jc w:val="right"/>
            </w:pPr>
            <w:r>
              <w:t xml:space="preserve">285.5</w:t>
            </w:r>
          </w:p>
        </w:tc>
        <w:tc>
          <w:tcPr/>
          <w:p>
            <w:pPr>
              <w:pStyle w:val="MDPI42tablebody"/>
              <w:jc w:val="right"/>
            </w:pPr>
            <w:r>
              <w:t xml:space="preserve">3</w:t>
            </w:r>
          </w:p>
        </w:tc>
        <w:tc>
          <w:tcPr/>
          <w:p>
            <w:pPr>
              <w:pStyle w:val="MDPI42tablebody"/>
              <w:jc w:val="right"/>
            </w:pPr>
            <w:r>
              <w:t xml:space="preserve">6.304</w:t>
            </w:r>
          </w:p>
        </w:tc>
        <w:tc>
          <w:tcPr/>
          <w:p>
            <w:pPr>
              <w:pStyle w:val="MDPI42tablebody"/>
              <w:jc w:val="right"/>
            </w:pPr>
            <w:r>
              <w:t xml:space="preserve">6.296</w:t>
            </w:r>
          </w:p>
        </w:tc>
        <w:tc>
          <w:tcPr/>
          <w:p>
            <w:pPr>
              <w:pStyle w:val="MDPI42tablebody"/>
              <w:jc w:val="right"/>
            </w:pPr>
            <w:r>
              <w:t xml:space="preserve">−0.13</w:t>
            </w:r>
          </w:p>
        </w:tc>
        <w:tc>
          <w:tcPr/>
          <w:p>
            <w:pPr>
              <w:pStyle w:val="MDPI42tablebody"/>
              <w:jc w:val="right"/>
            </w:pPr>
            <w:r>
              <w:t xml:space="preserve">6.310</w:t>
            </w:r>
          </w:p>
        </w:tc>
        <w:tc>
          <w:tcPr/>
          <w:p>
            <w:pPr>
              <w:pStyle w:val="MDPI42tablebody"/>
              <w:jc w:val="right"/>
            </w:pPr>
            <w:r>
              <w:t xml:space="preserve">+0.10</w:t>
            </w:r>
          </w:p>
        </w:tc>
      </w:tr>
      <w:tr>
        <w:tc>
          <w:tcPr/>
          <w:p>
            <w:pPr>
              <w:pStyle w:val="MDPI42tablebody"/>
              <w:jc w:val="left"/>
            </w:pPr>
            <w:r>
              <w:t xml:space="preserve">Sym1</w:t>
            </w:r>
          </w:p>
        </w:tc>
        <w:tc>
          <w:tcPr/>
          <w:p>
            <w:pPr>
              <w:pStyle w:val="MDPI42tablebody"/>
              <w:jc w:val="right"/>
            </w:pPr>
            <w:r>
              <w:t xml:space="preserve">150</w:t>
            </w:r>
          </w:p>
        </w:tc>
        <w:tc>
          <w:tcPr/>
          <w:p>
            <w:pPr>
              <w:pStyle w:val="MDPI42tablebody"/>
              <w:jc w:val="right"/>
            </w:pPr>
            <w:r>
              <w:t xml:space="preserve">0.75</w:t>
            </w:r>
          </w:p>
        </w:tc>
        <w:tc>
          <w:tcPr/>
          <w:p>
            <w:pPr>
              <w:pStyle w:val="MDPI42tablebody"/>
              <w:jc w:val="right"/>
            </w:pPr>
            <w:r>
              <w:t xml:space="preserve">22.880</w:t>
            </w:r>
          </w:p>
        </w:tc>
        <w:tc>
          <w:tcPr/>
          <w:p>
            <w:pPr>
              <w:pStyle w:val="MDPI42tablebody"/>
              <w:jc w:val="right"/>
            </w:pPr>
            <w:r>
              <w:t xml:space="preserve">22.675</w:t>
            </w:r>
          </w:p>
        </w:tc>
        <w:tc>
          <w:tcPr/>
          <w:p>
            <w:pPr>
              <w:pStyle w:val="MDPI42tablebody"/>
              <w:jc w:val="right"/>
            </w:pPr>
            <w:r>
              <w:t xml:space="preserve">−0.90</w:t>
            </w:r>
          </w:p>
        </w:tc>
        <w:tc>
          <w:tcPr/>
          <w:p>
            <w:pPr>
              <w:pStyle w:val="MDPI42tablebody"/>
              <w:jc w:val="right"/>
            </w:pPr>
            <w:r>
              <w:t xml:space="preserve">22.583</w:t>
            </w:r>
          </w:p>
        </w:tc>
        <w:tc>
          <w:tcPr/>
          <w:p>
            <w:pPr>
              <w:pStyle w:val="MDPI42tablebody"/>
              <w:jc w:val="right"/>
            </w:pPr>
            <w:r>
              <w:t xml:space="preserve">−1.30</w:t>
            </w:r>
          </w:p>
        </w:tc>
      </w:tr>
      <w:tr>
        <w:tc>
          <w:tcPr/>
          <w:p>
            <w:pPr>
              <w:pStyle w:val="MDPI42tablebody"/>
            </w:pPr>
          </w:p>
        </w:tc>
        <w:tc>
          <w:tcPr/>
          <w:p>
            <w:pPr>
              <w:pStyle w:val="MDPI42tablebody"/>
              <w:jc w:val="right"/>
            </w:pPr>
            <w:r>
              <w:t xml:space="preserve">150</w:t>
            </w:r>
          </w:p>
        </w:tc>
        <w:tc>
          <w:tcPr/>
          <w:p>
            <w:pPr>
              <w:pStyle w:val="MDPI42tablebody"/>
              <w:jc w:val="right"/>
            </w:pPr>
            <w:r>
              <w:t xml:space="preserve">1.5</w:t>
            </w:r>
          </w:p>
        </w:tc>
        <w:tc>
          <w:tcPr/>
          <w:p>
            <w:pPr>
              <w:pStyle w:val="MDPI42tablebody"/>
              <w:jc w:val="right"/>
            </w:pPr>
            <w:r>
              <w:t xml:space="preserve">17.475</w:t>
            </w:r>
          </w:p>
        </w:tc>
        <w:tc>
          <w:tcPr/>
          <w:p>
            <w:pPr>
              <w:pStyle w:val="MDPI42tablebody"/>
              <w:jc w:val="right"/>
            </w:pPr>
            <w:r>
              <w:t xml:space="preserve">17.315</w:t>
            </w:r>
          </w:p>
        </w:tc>
        <w:tc>
          <w:tcPr/>
          <w:p>
            <w:pPr>
              <w:pStyle w:val="MDPI42tablebody"/>
              <w:jc w:val="right"/>
            </w:pPr>
            <w:r>
              <w:t xml:space="preserve">−0.92</w:t>
            </w:r>
          </w:p>
        </w:tc>
        <w:tc>
          <w:tcPr/>
          <w:p>
            <w:pPr>
              <w:pStyle w:val="MDPI42tablebody"/>
              <w:jc w:val="right"/>
            </w:pPr>
            <w:r>
              <w:t xml:space="preserve">17.272</w:t>
            </w:r>
          </w:p>
        </w:tc>
        <w:tc>
          <w:tcPr/>
          <w:p>
            <w:pPr>
              <w:pStyle w:val="MDPI42tablebody"/>
              <w:jc w:val="right"/>
            </w:pPr>
            <w:r>
              <w:t xml:space="preserve">−1.16</w:t>
            </w:r>
          </w:p>
        </w:tc>
      </w:tr>
      <w:tr>
        <w:tc>
          <w:tcPr/>
          <w:p>
            <w:pPr>
              <w:pStyle w:val="MDPI42tablebody"/>
            </w:pPr>
          </w:p>
        </w:tc>
        <w:tc>
          <w:tcPr/>
          <w:p>
            <w:pPr>
              <w:pStyle w:val="MDPI42tablebody"/>
              <w:jc w:val="right"/>
            </w:pPr>
            <w:r>
              <w:t xml:space="preserve">150</w:t>
            </w:r>
          </w:p>
        </w:tc>
        <w:tc>
          <w:tcPr/>
          <w:p>
            <w:pPr>
              <w:pStyle w:val="MDPI42tablebody"/>
              <w:jc w:val="right"/>
            </w:pPr>
            <w:r>
              <w:t xml:space="preserve">3</w:t>
            </w:r>
          </w:p>
        </w:tc>
        <w:tc>
          <w:tcPr/>
          <w:p>
            <w:pPr>
              <w:pStyle w:val="MDPI42tablebody"/>
              <w:jc w:val="right"/>
            </w:pPr>
            <w:r>
              <w:t xml:space="preserve">15.202</w:t>
            </w:r>
          </w:p>
        </w:tc>
        <w:tc>
          <w:tcPr/>
          <w:p>
            <w:pPr>
              <w:pStyle w:val="MDPI42tablebody"/>
              <w:jc w:val="right"/>
            </w:pPr>
            <w:r>
              <w:t xml:space="preserve">15.078</w:t>
            </w:r>
          </w:p>
        </w:tc>
        <w:tc>
          <w:tcPr/>
          <w:p>
            <w:pPr>
              <w:pStyle w:val="MDPI42tablebody"/>
              <w:jc w:val="right"/>
            </w:pPr>
            <w:r>
              <w:t xml:space="preserve">−0.82</w:t>
            </w:r>
          </w:p>
        </w:tc>
        <w:tc>
          <w:tcPr/>
          <w:p>
            <w:pPr>
              <w:pStyle w:val="MDPI42tablebody"/>
              <w:jc w:val="right"/>
            </w:pPr>
            <w:r>
              <w:t xml:space="preserve">15.087</w:t>
            </w:r>
          </w:p>
        </w:tc>
        <w:tc>
          <w:tcPr/>
          <w:p>
            <w:pPr>
              <w:pStyle w:val="MDPI42tablebody"/>
              <w:jc w:val="right"/>
            </w:pPr>
            <w:r>
              <w:t xml:space="preserve">−0.76</w:t>
            </w:r>
          </w:p>
        </w:tc>
      </w:tr>
      <w:tr>
        <w:tc>
          <w:tcPr/>
          <w:p>
            <w:pPr>
              <w:pStyle w:val="MDPI42tablebody"/>
            </w:pPr>
          </w:p>
        </w:tc>
        <w:tc>
          <w:tcPr/>
          <w:p>
            <w:pPr>
              <w:pStyle w:val="MDPI42tablebody"/>
              <w:jc w:val="right"/>
            </w:pPr>
            <w:r>
              <w:t xml:space="preserve">285.5</w:t>
            </w:r>
          </w:p>
        </w:tc>
        <w:tc>
          <w:tcPr/>
          <w:p>
            <w:pPr>
              <w:pStyle w:val="MDPI42tablebody"/>
              <w:jc w:val="right"/>
            </w:pPr>
            <w:r>
              <w:t xml:space="preserve">0.75</w:t>
            </w:r>
          </w:p>
        </w:tc>
        <w:tc>
          <w:tcPr/>
          <w:p>
            <w:pPr>
              <w:pStyle w:val="MDPI42tablebody"/>
              <w:jc w:val="right"/>
            </w:pPr>
            <w:r>
              <w:t xml:space="preserve">4.760</w:t>
            </w:r>
          </w:p>
        </w:tc>
        <w:tc>
          <w:tcPr/>
          <w:p>
            <w:pPr>
              <w:pStyle w:val="MDPI42tablebody"/>
              <w:jc w:val="right"/>
            </w:pPr>
            <w:r>
              <w:t xml:space="preserve">4.762</w:t>
            </w:r>
          </w:p>
        </w:tc>
        <w:tc>
          <w:tcPr/>
          <w:p>
            <w:pPr>
              <w:pStyle w:val="MDPI42tablebody"/>
              <w:jc w:val="right"/>
            </w:pPr>
            <w:r>
              <w:t xml:space="preserve">+0.04</w:t>
            </w:r>
          </w:p>
        </w:tc>
        <w:tc>
          <w:tcPr/>
          <w:p>
            <w:pPr>
              <w:pStyle w:val="MDPI42tablebody"/>
              <w:jc w:val="right"/>
            </w:pPr>
            <w:r>
              <w:t xml:space="preserve">4.772</w:t>
            </w:r>
          </w:p>
        </w:tc>
        <w:tc>
          <w:tcPr/>
          <w:p>
            <w:pPr>
              <w:pStyle w:val="MDPI42tablebody"/>
              <w:jc w:val="right"/>
            </w:pPr>
            <w:r>
              <w:t xml:space="preserve">+0.25</w:t>
            </w:r>
          </w:p>
        </w:tc>
      </w:tr>
      <w:tr>
        <w:tc>
          <w:tcPr/>
          <w:p>
            <w:pPr>
              <w:pStyle w:val="MDPI42tablebody"/>
            </w:pPr>
          </w:p>
        </w:tc>
        <w:tc>
          <w:tcPr/>
          <w:p>
            <w:pPr>
              <w:pStyle w:val="MDPI42tablebody"/>
              <w:jc w:val="right"/>
            </w:pPr>
            <w:r>
              <w:t xml:space="preserve">285.5</w:t>
            </w:r>
          </w:p>
        </w:tc>
        <w:tc>
          <w:tcPr/>
          <w:p>
            <w:pPr>
              <w:pStyle w:val="MDPI42tablebody"/>
              <w:jc w:val="right"/>
            </w:pPr>
            <w:r>
              <w:t xml:space="preserve">1.5</w:t>
            </w:r>
          </w:p>
        </w:tc>
        <w:tc>
          <w:tcPr/>
          <w:p>
            <w:pPr>
              <w:pStyle w:val="MDPI42tablebody"/>
              <w:jc w:val="right"/>
            </w:pPr>
            <w:r>
              <w:t xml:space="preserve">4.011</w:t>
            </w:r>
          </w:p>
        </w:tc>
        <w:tc>
          <w:tcPr/>
          <w:p>
            <w:pPr>
              <w:pStyle w:val="MDPI42tablebody"/>
              <w:jc w:val="right"/>
            </w:pPr>
            <w:r>
              <w:t xml:space="preserve">4.004</w:t>
            </w:r>
          </w:p>
        </w:tc>
        <w:tc>
          <w:tcPr/>
          <w:p>
            <w:pPr>
              <w:pStyle w:val="MDPI42tablebody"/>
              <w:jc w:val="right"/>
            </w:pPr>
            <w:r>
              <w:t xml:space="preserve">−0.17</w:t>
            </w:r>
          </w:p>
        </w:tc>
        <w:tc>
          <w:tcPr/>
          <w:p>
            <w:pPr>
              <w:pStyle w:val="MDPI42tablebody"/>
              <w:jc w:val="right"/>
            </w:pPr>
            <w:r>
              <w:t xml:space="preserve">4.020</w:t>
            </w:r>
          </w:p>
        </w:tc>
        <w:tc>
          <w:tcPr/>
          <w:p>
            <w:pPr>
              <w:pStyle w:val="MDPI42tablebody"/>
              <w:jc w:val="right"/>
            </w:pPr>
            <w:r>
              <w:t xml:space="preserve">+0.22</w:t>
            </w:r>
          </w:p>
        </w:tc>
      </w:tr>
      <w:tr>
        <w:tc>
          <w:tcPr/>
          <w:p>
            <w:pPr>
              <w:pStyle w:val="MDPI42tablebody"/>
            </w:pPr>
          </w:p>
        </w:tc>
        <w:tc>
          <w:tcPr/>
          <w:p>
            <w:pPr>
              <w:pStyle w:val="MDPI42tablebody"/>
              <w:jc w:val="right"/>
            </w:pPr>
            <w:r>
              <w:t xml:space="preserve">285.5</w:t>
            </w:r>
          </w:p>
        </w:tc>
        <w:tc>
          <w:tcPr/>
          <w:p>
            <w:pPr>
              <w:pStyle w:val="MDPI42tablebody"/>
              <w:jc w:val="right"/>
            </w:pPr>
            <w:r>
              <w:t xml:space="preserve">3</w:t>
            </w:r>
          </w:p>
        </w:tc>
        <w:tc>
          <w:tcPr/>
          <w:p>
            <w:pPr>
              <w:pStyle w:val="MDPI42tablebody"/>
              <w:jc w:val="right"/>
            </w:pPr>
            <w:r>
              <w:t xml:space="preserve">3.832</w:t>
            </w:r>
          </w:p>
        </w:tc>
        <w:tc>
          <w:tcPr/>
          <w:p>
            <w:pPr>
              <w:pStyle w:val="MDPI42tablebody"/>
              <w:jc w:val="right"/>
            </w:pPr>
            <w:r>
              <w:t xml:space="preserve">3.819</w:t>
            </w:r>
          </w:p>
        </w:tc>
        <w:tc>
          <w:tcPr/>
          <w:p>
            <w:pPr>
              <w:pStyle w:val="MDPI42tablebody"/>
              <w:jc w:val="right"/>
            </w:pPr>
            <w:r>
              <w:t xml:space="preserve">−0.34</w:t>
            </w:r>
          </w:p>
        </w:tc>
        <w:tc>
          <w:tcPr/>
          <w:p>
            <w:pPr>
              <w:pStyle w:val="MDPI42tablebody"/>
              <w:jc w:val="right"/>
            </w:pPr>
            <w:r>
              <w:t xml:space="preserve">3.840</w:t>
            </w:r>
          </w:p>
        </w:tc>
        <w:tc>
          <w:tcPr/>
          <w:p>
            <w:pPr>
              <w:pStyle w:val="MDPI42tablebody"/>
              <w:jc w:val="right"/>
            </w:pPr>
            <w:r>
              <w:t xml:space="preserve">+0.21</w:t>
            </w:r>
          </w:p>
        </w:tc>
      </w:tr>
      <w:tr>
        <w:tc>
          <w:tcPr/>
          <w:p>
            <w:pPr>
              <w:pStyle w:val="MDPI42tablebody"/>
              <w:jc w:val="left"/>
            </w:pPr>
            <w:r>
              <w:t xml:space="preserve">Sym2</w:t>
            </w:r>
          </w:p>
        </w:tc>
        <w:tc>
          <w:tcPr/>
          <w:p>
            <w:pPr>
              <w:pStyle w:val="MDPI42tablebody"/>
              <w:jc w:val="right"/>
            </w:pPr>
            <w:r>
              <w:t xml:space="preserve">150</w:t>
            </w:r>
          </w:p>
        </w:tc>
        <w:tc>
          <w:tcPr/>
          <w:p>
            <w:pPr>
              <w:pStyle w:val="MDPI42tablebody"/>
              <w:jc w:val="right"/>
            </w:pPr>
            <w:r>
              <w:t xml:space="preserve">0.75</w:t>
            </w:r>
          </w:p>
        </w:tc>
        <w:tc>
          <w:tcPr/>
          <w:p>
            <w:pPr>
              <w:pStyle w:val="MDPI42tablebody"/>
              <w:jc w:val="right"/>
            </w:pPr>
            <w:r>
              <w:t xml:space="preserve">24.291</w:t>
            </w:r>
          </w:p>
        </w:tc>
        <w:tc>
          <w:tcPr/>
          <w:p>
            <w:pPr>
              <w:pStyle w:val="MDPI42tablebody"/>
              <w:jc w:val="right"/>
            </w:pPr>
            <w:r>
              <w:t xml:space="preserve">24.024</w:t>
            </w:r>
          </w:p>
        </w:tc>
        <w:tc>
          <w:tcPr/>
          <w:p>
            <w:pPr>
              <w:pStyle w:val="MDPI42tablebody"/>
              <w:jc w:val="right"/>
            </w:pPr>
            <w:r>
              <w:t xml:space="preserve">−1.10</w:t>
            </w:r>
          </w:p>
        </w:tc>
        <w:tc>
          <w:tcPr/>
          <w:p>
            <w:pPr>
              <w:pStyle w:val="MDPI42tablebody"/>
              <w:jc w:val="right"/>
            </w:pPr>
            <w:r>
              <w:t xml:space="preserve">23.988</w:t>
            </w:r>
          </w:p>
        </w:tc>
        <w:tc>
          <w:tcPr/>
          <w:p>
            <w:pPr>
              <w:pStyle w:val="MDPI42tablebody"/>
              <w:jc w:val="right"/>
            </w:pPr>
            <w:r>
              <w:t xml:space="preserve">−1.25</w:t>
            </w:r>
          </w:p>
        </w:tc>
      </w:tr>
      <w:tr>
        <w:tc>
          <w:tcPr/>
          <w:p>
            <w:pPr>
              <w:pStyle w:val="MDPI42tablebody"/>
            </w:pPr>
          </w:p>
        </w:tc>
        <w:tc>
          <w:tcPr/>
          <w:p>
            <w:pPr>
              <w:pStyle w:val="MDPI42tablebody"/>
              <w:jc w:val="right"/>
            </w:pPr>
            <w:r>
              <w:t xml:space="preserve">150</w:t>
            </w:r>
          </w:p>
        </w:tc>
        <w:tc>
          <w:tcPr/>
          <w:p>
            <w:pPr>
              <w:pStyle w:val="MDPI42tablebody"/>
              <w:jc w:val="right"/>
            </w:pPr>
            <w:r>
              <w:t xml:space="preserve">1.5</w:t>
            </w:r>
          </w:p>
        </w:tc>
        <w:tc>
          <w:tcPr/>
          <w:p>
            <w:pPr>
              <w:pStyle w:val="MDPI42tablebody"/>
              <w:jc w:val="right"/>
            </w:pPr>
            <w:r>
              <w:t xml:space="preserve">21.386</w:t>
            </w:r>
          </w:p>
        </w:tc>
        <w:tc>
          <w:tcPr/>
          <w:p>
            <w:pPr>
              <w:pStyle w:val="MDPI42tablebody"/>
              <w:jc w:val="right"/>
            </w:pPr>
            <w:r>
              <w:t xml:space="preserve">21.118</w:t>
            </w:r>
          </w:p>
        </w:tc>
        <w:tc>
          <w:tcPr/>
          <w:p>
            <w:pPr>
              <w:pStyle w:val="MDPI42tablebody"/>
              <w:jc w:val="right"/>
            </w:pPr>
            <w:r>
              <w:t xml:space="preserve">−1.25</w:t>
            </w:r>
          </w:p>
        </w:tc>
        <w:tc>
          <w:tcPr/>
          <w:p>
            <w:pPr>
              <w:pStyle w:val="MDPI42tablebody"/>
              <w:jc w:val="right"/>
            </w:pPr>
            <w:r>
              <w:t xml:space="preserve">21.144</w:t>
            </w:r>
          </w:p>
        </w:tc>
        <w:tc>
          <w:tcPr/>
          <w:p>
            <w:pPr>
              <w:pStyle w:val="MDPI42tablebody"/>
              <w:jc w:val="right"/>
            </w:pPr>
            <w:r>
              <w:t xml:space="preserve">−1.13</w:t>
            </w:r>
          </w:p>
        </w:tc>
      </w:tr>
      <w:tr>
        <w:tc>
          <w:tcPr/>
          <w:p>
            <w:pPr>
              <w:pStyle w:val="MDPI42tablebody"/>
            </w:pPr>
          </w:p>
        </w:tc>
        <w:tc>
          <w:tcPr/>
          <w:p>
            <w:pPr>
              <w:pStyle w:val="MDPI42tablebody"/>
              <w:jc w:val="right"/>
            </w:pPr>
            <w:r>
              <w:t xml:space="preserve">150</w:t>
            </w:r>
          </w:p>
        </w:tc>
        <w:tc>
          <w:tcPr/>
          <w:p>
            <w:pPr>
              <w:pStyle w:val="MDPI42tablebody"/>
              <w:jc w:val="right"/>
            </w:pPr>
            <w:r>
              <w:t xml:space="preserve">3</w:t>
            </w:r>
          </w:p>
        </w:tc>
        <w:tc>
          <w:tcPr/>
          <w:p>
            <w:pPr>
              <w:pStyle w:val="MDPI42tablebody"/>
              <w:jc w:val="right"/>
            </w:pPr>
            <w:r>
              <w:t xml:space="preserve">20.415</w:t>
            </w:r>
          </w:p>
        </w:tc>
        <w:tc>
          <w:tcPr/>
          <w:p>
            <w:pPr>
              <w:pStyle w:val="MDPI42tablebody"/>
              <w:jc w:val="right"/>
            </w:pPr>
            <w:r>
              <w:t xml:space="preserve">20.174</w:t>
            </w:r>
          </w:p>
        </w:tc>
        <w:tc>
          <w:tcPr/>
          <w:p>
            <w:pPr>
              <w:pStyle w:val="MDPI42tablebody"/>
              <w:jc w:val="right"/>
            </w:pPr>
            <w:r>
              <w:t xml:space="preserve">−1.18</w:t>
            </w:r>
          </w:p>
        </w:tc>
        <w:tc>
          <w:tcPr/>
          <w:p>
            <w:pPr>
              <w:pStyle w:val="MDPI42tablebody"/>
              <w:jc w:val="right"/>
            </w:pPr>
            <w:r>
              <w:t xml:space="preserve">20.229</w:t>
            </w:r>
          </w:p>
        </w:tc>
        <w:tc>
          <w:tcPr/>
          <w:p>
            <w:pPr>
              <w:pStyle w:val="MDPI42tablebody"/>
              <w:jc w:val="right"/>
            </w:pPr>
            <w:r>
              <w:t xml:space="preserve">−0.91</w:t>
            </w:r>
          </w:p>
        </w:tc>
      </w:tr>
      <w:tr>
        <w:tc>
          <w:tcPr/>
          <w:p>
            <w:pPr>
              <w:pStyle w:val="MDPI42tablebody"/>
            </w:pPr>
          </w:p>
        </w:tc>
        <w:tc>
          <w:tcPr/>
          <w:p>
            <w:pPr>
              <w:pStyle w:val="MDPI42tablebody"/>
              <w:jc w:val="right"/>
            </w:pPr>
            <w:r>
              <w:t xml:space="preserve">285.5</w:t>
            </w:r>
          </w:p>
        </w:tc>
        <w:tc>
          <w:tcPr/>
          <w:p>
            <w:pPr>
              <w:pStyle w:val="MDPI42tablebody"/>
              <w:jc w:val="right"/>
            </w:pPr>
            <w:r>
              <w:t xml:space="preserve">0.75</w:t>
            </w:r>
          </w:p>
        </w:tc>
        <w:tc>
          <w:tcPr/>
          <w:p>
            <w:pPr>
              <w:pStyle w:val="MDPI42tablebody"/>
              <w:jc w:val="right"/>
            </w:pPr>
            <w:r>
              <w:t xml:space="preserve">5.033</w:t>
            </w:r>
          </w:p>
        </w:tc>
        <w:tc>
          <w:tcPr/>
          <w:p>
            <w:pPr>
              <w:pStyle w:val="MDPI42tablebody"/>
              <w:jc w:val="right"/>
            </w:pPr>
            <w:r>
              <w:t xml:space="preserve">5.026</w:t>
            </w:r>
          </w:p>
        </w:tc>
        <w:tc>
          <w:tcPr/>
          <w:p>
            <w:pPr>
              <w:pStyle w:val="MDPI42tablebody"/>
              <w:jc w:val="right"/>
            </w:pPr>
            <w:r>
              <w:t xml:space="preserve">−0.14</w:t>
            </w:r>
          </w:p>
        </w:tc>
        <w:tc>
          <w:tcPr/>
          <w:p>
            <w:pPr>
              <w:pStyle w:val="MDPI42tablebody"/>
              <w:jc w:val="right"/>
            </w:pPr>
            <w:r>
              <w:t xml:space="preserve">5.041</w:t>
            </w:r>
          </w:p>
        </w:tc>
        <w:tc>
          <w:tcPr/>
          <w:p>
            <w:pPr>
              <w:pStyle w:val="MDPI42tablebody"/>
              <w:jc w:val="right"/>
            </w:pPr>
            <w:r>
              <w:t xml:space="preserve">+0.16</w:t>
            </w:r>
          </w:p>
        </w:tc>
      </w:tr>
      <w:tr>
        <w:tc>
          <w:tcPr/>
          <w:p>
            <w:pPr>
              <w:pStyle w:val="MDPI42tablebody"/>
            </w:pPr>
          </w:p>
        </w:tc>
        <w:tc>
          <w:tcPr/>
          <w:p>
            <w:pPr>
              <w:pStyle w:val="MDPI42tablebody"/>
              <w:jc w:val="right"/>
            </w:pPr>
            <w:r>
              <w:t xml:space="preserve">285.5</w:t>
            </w:r>
          </w:p>
        </w:tc>
        <w:tc>
          <w:tcPr/>
          <w:p>
            <w:pPr>
              <w:pStyle w:val="MDPI42tablebody"/>
              <w:jc w:val="right"/>
            </w:pPr>
            <w:r>
              <w:t xml:space="preserve">1.5</w:t>
            </w:r>
          </w:p>
        </w:tc>
        <w:tc>
          <w:tcPr/>
          <w:p>
            <w:pPr>
              <w:pStyle w:val="MDPI42tablebody"/>
              <w:jc w:val="right"/>
            </w:pPr>
            <w:r>
              <w:t xml:space="preserve">4.758</w:t>
            </w:r>
          </w:p>
        </w:tc>
        <w:tc>
          <w:tcPr/>
          <w:p>
            <w:pPr>
              <w:pStyle w:val="MDPI42tablebody"/>
              <w:jc w:val="right"/>
            </w:pPr>
            <w:r>
              <w:t xml:space="preserve">4.744</w:t>
            </w:r>
          </w:p>
        </w:tc>
        <w:tc>
          <w:tcPr/>
          <w:p>
            <w:pPr>
              <w:pStyle w:val="MDPI42tablebody"/>
              <w:jc w:val="right"/>
            </w:pPr>
            <w:r>
              <w:t xml:space="preserve">−0.29</w:t>
            </w:r>
          </w:p>
        </w:tc>
        <w:tc>
          <w:tcPr/>
          <w:p>
            <w:pPr>
              <w:pStyle w:val="MDPI42tablebody"/>
              <w:jc w:val="right"/>
            </w:pPr>
            <w:r>
              <w:t xml:space="preserve">4.762</w:t>
            </w:r>
          </w:p>
        </w:tc>
        <w:tc>
          <w:tcPr/>
          <w:p>
            <w:pPr>
              <w:pStyle w:val="MDPI42tablebody"/>
              <w:jc w:val="right"/>
            </w:pPr>
            <w:r>
              <w:t xml:space="preserve">+0.08</w:t>
            </w:r>
          </w:p>
        </w:tc>
      </w:tr>
      <w:tr>
        <w:tc>
          <w:tcPr/>
          <w:p>
            <w:pPr>
              <w:pStyle w:val="MDPI42tablebody"/>
            </w:pPr>
          </w:p>
        </w:tc>
        <w:tc>
          <w:tcPr/>
          <w:p>
            <w:pPr>
              <w:pStyle w:val="MDPI42tablebody"/>
              <w:jc w:val="right"/>
            </w:pPr>
            <w:r>
              <w:t xml:space="preserve">285.5</w:t>
            </w:r>
          </w:p>
        </w:tc>
        <w:tc>
          <w:tcPr/>
          <w:p>
            <w:pPr>
              <w:pStyle w:val="MDPI42tablebody"/>
              <w:jc w:val="right"/>
            </w:pPr>
            <w:r>
              <w:t xml:space="preserve">3</w:t>
            </w:r>
          </w:p>
        </w:tc>
        <w:tc>
          <w:tcPr/>
          <w:p>
            <w:pPr>
              <w:pStyle w:val="MDPI42tablebody"/>
              <w:jc w:val="right"/>
            </w:pPr>
            <w:r>
              <w:t xml:space="preserve">4.620</w:t>
            </w:r>
          </w:p>
        </w:tc>
        <w:tc>
          <w:tcPr/>
          <w:p>
            <w:pPr>
              <w:pStyle w:val="MDPI42tablebody"/>
              <w:jc w:val="right"/>
            </w:pPr>
            <w:r>
              <w:t xml:space="preserve">4.602</w:t>
            </w:r>
          </w:p>
        </w:tc>
        <w:tc>
          <w:tcPr/>
          <w:p>
            <w:pPr>
              <w:pStyle w:val="MDPI42tablebody"/>
              <w:jc w:val="right"/>
            </w:pPr>
            <w:r>
              <w:t xml:space="preserve">−0.39</w:t>
            </w:r>
          </w:p>
        </w:tc>
        <w:tc>
          <w:tcPr/>
          <w:p>
            <w:pPr>
              <w:pStyle w:val="MDPI42tablebody"/>
              <w:jc w:val="right"/>
            </w:pPr>
            <w:r>
              <w:t xml:space="preserve">4.623</w:t>
            </w:r>
          </w:p>
        </w:tc>
        <w:tc>
          <w:tcPr/>
          <w:p>
            <w:pPr>
              <w:pStyle w:val="MDPI42tablebody"/>
              <w:jc w:val="right"/>
            </w:pPr>
            <w:r>
              <w:t xml:space="preserve">+0.06</w:t>
            </w:r>
          </w:p>
        </w:tc>
      </w:tr>
      <w:tr>
        <w:tc>
          <w:tcPr/>
          <w:p>
            <w:pPr>
              <w:pStyle w:val="MDPI42tablebody"/>
              <w:jc w:val="left"/>
            </w:pPr>
            <w:r>
              <w:t xml:space="preserve">Unsym</w:t>
            </w:r>
          </w:p>
        </w:tc>
        <w:tc>
          <w:tcPr/>
          <w:p>
            <w:pPr>
              <w:pStyle w:val="MDPI42tablebody"/>
              <w:jc w:val="right"/>
            </w:pPr>
            <w:r>
              <w:t xml:space="preserve">150</w:t>
            </w:r>
          </w:p>
        </w:tc>
        <w:tc>
          <w:tcPr/>
          <w:p>
            <w:pPr>
              <w:pStyle w:val="MDPI42tablebody"/>
              <w:jc w:val="right"/>
            </w:pPr>
            <w:r>
              <w:t xml:space="preserve">0.75</w:t>
            </w:r>
          </w:p>
        </w:tc>
        <w:tc>
          <w:tcPr/>
          <w:p>
            <w:pPr>
              <w:pStyle w:val="MDPI42tablebody"/>
              <w:jc w:val="right"/>
            </w:pPr>
            <w:r>
              <w:t xml:space="preserve">33.489</w:t>
            </w:r>
          </w:p>
        </w:tc>
        <w:tc>
          <w:tcPr/>
          <w:p>
            <w:pPr>
              <w:pStyle w:val="MDPI42tablebody"/>
              <w:jc w:val="right"/>
            </w:pPr>
            <w:r>
              <w:t xml:space="preserve">33.277</w:t>
            </w:r>
          </w:p>
        </w:tc>
        <w:tc>
          <w:tcPr/>
          <w:p>
            <w:pPr>
              <w:pStyle w:val="MDPI42tablebody"/>
              <w:jc w:val="right"/>
            </w:pPr>
            <w:r>
              <w:t xml:space="preserve">−0.63</w:t>
            </w:r>
          </w:p>
        </w:tc>
        <w:tc>
          <w:tcPr/>
          <w:p>
            <w:pPr>
              <w:pStyle w:val="MDPI42tablebody"/>
              <w:jc w:val="right"/>
            </w:pPr>
            <w:r>
              <w:t xml:space="preserve">33.159</w:t>
            </w:r>
          </w:p>
        </w:tc>
        <w:tc>
          <w:tcPr/>
          <w:p>
            <w:pPr>
              <w:pStyle w:val="MDPI42tablebody"/>
              <w:jc w:val="right"/>
            </w:pPr>
            <w:r>
              <w:t xml:space="preserve">−0.99</w:t>
            </w:r>
          </w:p>
        </w:tc>
      </w:tr>
      <w:tr>
        <w:tc>
          <w:tcPr/>
          <w:p>
            <w:pPr>
              <w:pStyle w:val="MDPI42tablebody"/>
            </w:pPr>
          </w:p>
        </w:tc>
        <w:tc>
          <w:tcPr/>
          <w:p>
            <w:pPr>
              <w:pStyle w:val="MDPI42tablebody"/>
              <w:jc w:val="right"/>
            </w:pPr>
            <w:r>
              <w:t xml:space="preserve">150</w:t>
            </w:r>
          </w:p>
        </w:tc>
        <w:tc>
          <w:tcPr/>
          <w:p>
            <w:pPr>
              <w:pStyle w:val="MDPI42tablebody"/>
              <w:jc w:val="right"/>
            </w:pPr>
            <w:r>
              <w:t xml:space="preserve">1.5</w:t>
            </w:r>
          </w:p>
        </w:tc>
        <w:tc>
          <w:tcPr/>
          <w:p>
            <w:pPr>
              <w:pStyle w:val="MDPI42tablebody"/>
              <w:jc w:val="right"/>
            </w:pPr>
            <w:r>
              <w:t xml:space="preserve">32.561</w:t>
            </w:r>
          </w:p>
        </w:tc>
        <w:tc>
          <w:tcPr/>
          <w:p>
            <w:pPr>
              <w:pStyle w:val="MDPI42tablebody"/>
              <w:jc w:val="right"/>
            </w:pPr>
            <w:r>
              <w:t xml:space="preserve">32.260</w:t>
            </w:r>
          </w:p>
        </w:tc>
        <w:tc>
          <w:tcPr/>
          <w:p>
            <w:pPr>
              <w:pStyle w:val="MDPI42tablebody"/>
              <w:jc w:val="right"/>
            </w:pPr>
            <w:r>
              <w:t xml:space="preserve">−0.92</w:t>
            </w:r>
          </w:p>
        </w:tc>
        <w:tc>
          <w:tcPr/>
          <w:p>
            <w:pPr>
              <w:pStyle w:val="MDPI42tablebody"/>
              <w:jc w:val="right"/>
            </w:pPr>
            <w:r>
              <w:t xml:space="preserve">32.115</w:t>
            </w:r>
          </w:p>
        </w:tc>
        <w:tc>
          <w:tcPr/>
          <w:p>
            <w:pPr>
              <w:pStyle w:val="MDPI42tablebody"/>
              <w:jc w:val="right"/>
            </w:pPr>
            <w:r>
              <w:t xml:space="preserve">−1.37</w:t>
            </w:r>
          </w:p>
        </w:tc>
      </w:tr>
      <w:tr>
        <w:tc>
          <w:tcPr/>
          <w:p>
            <w:pPr>
              <w:pStyle w:val="MDPI42tablebody"/>
            </w:pPr>
          </w:p>
        </w:tc>
        <w:tc>
          <w:tcPr/>
          <w:p>
            <w:pPr>
              <w:pStyle w:val="MDPI42tablebody"/>
              <w:jc w:val="right"/>
            </w:pPr>
            <w:r>
              <w:t xml:space="preserve">150</w:t>
            </w:r>
          </w:p>
        </w:tc>
        <w:tc>
          <w:tcPr/>
          <w:p>
            <w:pPr>
              <w:pStyle w:val="MDPI42tablebody"/>
              <w:jc w:val="right"/>
            </w:pPr>
            <w:r>
              <w:t xml:space="preserve">3</w:t>
            </w:r>
          </w:p>
        </w:tc>
        <w:tc>
          <w:tcPr/>
          <w:p>
            <w:pPr>
              <w:pStyle w:val="MDPI42tablebody"/>
              <w:jc w:val="right"/>
            </w:pPr>
            <w:r>
              <w:t xml:space="preserve">31.825</w:t>
            </w:r>
          </w:p>
        </w:tc>
        <w:tc>
          <w:tcPr/>
          <w:p>
            <w:pPr>
              <w:pStyle w:val="MDPI42tablebody"/>
              <w:jc w:val="right"/>
            </w:pPr>
            <w:r>
              <w:t xml:space="preserve">31.616</w:t>
            </w:r>
          </w:p>
        </w:tc>
        <w:tc>
          <w:tcPr/>
          <w:p>
            <w:pPr>
              <w:pStyle w:val="MDPI42tablebody"/>
              <w:jc w:val="right"/>
            </w:pPr>
            <w:r>
              <w:t xml:space="preserve">−0.66</w:t>
            </w:r>
          </w:p>
        </w:tc>
        <w:tc>
          <w:tcPr/>
          <w:p>
            <w:pPr>
              <w:pStyle w:val="MDPI42tablebody"/>
              <w:jc w:val="right"/>
            </w:pPr>
            <w:r>
              <w:t xml:space="preserve">31.511</w:t>
            </w:r>
          </w:p>
        </w:tc>
        <w:tc>
          <w:tcPr/>
          <w:p>
            <w:pPr>
              <w:pStyle w:val="MDPI42tablebody"/>
              <w:jc w:val="right"/>
            </w:pPr>
            <w:r>
              <w:t xml:space="preserve">−0.99</w:t>
            </w:r>
          </w:p>
        </w:tc>
      </w:tr>
      <w:tr>
        <w:tc>
          <w:tcPr/>
          <w:p>
            <w:pPr>
              <w:pStyle w:val="MDPI42tablebody"/>
            </w:pPr>
          </w:p>
        </w:tc>
        <w:tc>
          <w:tcPr/>
          <w:p>
            <w:pPr>
              <w:pStyle w:val="MDPI42tablebody"/>
              <w:jc w:val="right"/>
            </w:pPr>
            <w:r>
              <w:t xml:space="preserve">285.5</w:t>
            </w:r>
          </w:p>
        </w:tc>
        <w:tc>
          <w:tcPr/>
          <w:p>
            <w:pPr>
              <w:pStyle w:val="MDPI42tablebody"/>
              <w:jc w:val="right"/>
            </w:pPr>
            <w:r>
              <w:t xml:space="preserve">0.75</w:t>
            </w:r>
          </w:p>
        </w:tc>
        <w:tc>
          <w:tcPr/>
          <w:p>
            <w:pPr>
              <w:pStyle w:val="MDPI42tablebody"/>
              <w:jc w:val="right"/>
            </w:pPr>
            <w:r>
              <w:t xml:space="preserve">6.775</w:t>
            </w:r>
          </w:p>
        </w:tc>
        <w:tc>
          <w:tcPr/>
          <w:p>
            <w:pPr>
              <w:pStyle w:val="MDPI42tablebody"/>
              <w:jc w:val="right"/>
            </w:pPr>
            <w:r>
              <w:t xml:space="preserve">6.806</w:t>
            </w:r>
          </w:p>
        </w:tc>
        <w:tc>
          <w:tcPr/>
          <w:p>
            <w:pPr>
              <w:pStyle w:val="MDPI42tablebody"/>
              <w:jc w:val="right"/>
            </w:pPr>
            <w:r>
              <w:t xml:space="preserve">+0.46</w:t>
            </w:r>
          </w:p>
        </w:tc>
        <w:tc>
          <w:tcPr/>
          <w:p>
            <w:pPr>
              <w:pStyle w:val="MDPI42tablebody"/>
              <w:jc w:val="right"/>
            </w:pPr>
            <w:r>
              <w:t xml:space="preserve">6.805</w:t>
            </w:r>
          </w:p>
        </w:tc>
        <w:tc>
          <w:tcPr/>
          <w:p>
            <w:pPr>
              <w:pStyle w:val="MDPI42tablebody"/>
              <w:jc w:val="right"/>
            </w:pPr>
            <w:r>
              <w:t xml:space="preserve">+0.44</w:t>
            </w:r>
          </w:p>
        </w:tc>
      </w:tr>
      <w:tr>
        <w:tc>
          <w:tcPr/>
          <w:p>
            <w:pPr>
              <w:pStyle w:val="MDPI42tablebody"/>
            </w:pPr>
          </w:p>
        </w:tc>
        <w:tc>
          <w:tcPr/>
          <w:p>
            <w:pPr>
              <w:pStyle w:val="MDPI42tablebody"/>
              <w:jc w:val="right"/>
            </w:pPr>
            <w:r>
              <w:t xml:space="preserve">285.5</w:t>
            </w:r>
          </w:p>
        </w:tc>
        <w:tc>
          <w:tcPr/>
          <w:p>
            <w:pPr>
              <w:pStyle w:val="MDPI42tablebody"/>
              <w:jc w:val="right"/>
            </w:pPr>
            <w:r>
              <w:t xml:space="preserve">1.5</w:t>
            </w:r>
          </w:p>
        </w:tc>
        <w:tc>
          <w:tcPr/>
          <w:p>
            <w:pPr>
              <w:pStyle w:val="MDPI42tablebody"/>
              <w:jc w:val="right"/>
            </w:pPr>
            <w:r>
              <w:t xml:space="preserve">5.880</w:t>
            </w:r>
          </w:p>
        </w:tc>
        <w:tc>
          <w:tcPr/>
          <w:p>
            <w:pPr>
              <w:pStyle w:val="MDPI42tablebody"/>
              <w:jc w:val="right"/>
            </w:pPr>
            <w:r>
              <w:t xml:space="preserve">5.896</w:t>
            </w:r>
          </w:p>
        </w:tc>
        <w:tc>
          <w:tcPr/>
          <w:p>
            <w:pPr>
              <w:pStyle w:val="MDPI42tablebody"/>
              <w:jc w:val="right"/>
            </w:pPr>
            <w:r>
              <w:t xml:space="preserve">+0.27</w:t>
            </w:r>
          </w:p>
        </w:tc>
        <w:tc>
          <w:tcPr/>
          <w:p>
            <w:pPr>
              <w:pStyle w:val="MDPI42tablebody"/>
              <w:jc w:val="right"/>
            </w:pPr>
            <w:r>
              <w:t xml:space="preserve">5.896</w:t>
            </w:r>
          </w:p>
        </w:tc>
        <w:tc>
          <w:tcPr/>
          <w:p>
            <w:pPr>
              <w:pStyle w:val="MDPI42tablebody"/>
              <w:jc w:val="right"/>
            </w:pPr>
            <w:r>
              <w:t xml:space="preserve">+0.27</w:t>
            </w:r>
          </w:p>
        </w:tc>
      </w:tr>
      <w:tr>
        <w:tc>
          <w:tcPr/>
          <w:p>
            <w:pPr>
              <w:pStyle w:val="MDPI42tablebody"/>
            </w:pPr>
          </w:p>
        </w:tc>
        <w:tc>
          <w:tcPr/>
          <w:p>
            <w:pPr>
              <w:pStyle w:val="MDPI42tablebody"/>
              <w:jc w:val="right"/>
            </w:pPr>
            <w:r>
              <w:t xml:space="preserve">285.5</w:t>
            </w:r>
          </w:p>
        </w:tc>
        <w:tc>
          <w:tcPr/>
          <w:p>
            <w:pPr>
              <w:pStyle w:val="MDPI42tablebody"/>
              <w:jc w:val="right"/>
            </w:pPr>
            <w:r>
              <w:t xml:space="preserve">3</w:t>
            </w:r>
          </w:p>
        </w:tc>
        <w:tc>
          <w:tcPr/>
          <w:p>
            <w:pPr>
              <w:pStyle w:val="MDPI42tablebody"/>
              <w:jc w:val="right"/>
            </w:pPr>
            <w:r>
              <w:t xml:space="preserve">5.864</w:t>
            </w:r>
          </w:p>
        </w:tc>
        <w:tc>
          <w:tcPr/>
          <w:p>
            <w:pPr>
              <w:pStyle w:val="MDPI42tablebody"/>
              <w:jc w:val="right"/>
            </w:pPr>
            <w:r>
              <w:t xml:space="preserve">5.877</w:t>
            </w:r>
          </w:p>
        </w:tc>
        <w:tc>
          <w:tcPr/>
          <w:p>
            <w:pPr>
              <w:pStyle w:val="MDPI42tablebody"/>
              <w:jc w:val="right"/>
            </w:pPr>
            <w:r>
              <w:t xml:space="preserve">+0.22</w:t>
            </w:r>
          </w:p>
        </w:tc>
        <w:tc>
          <w:tcPr/>
          <w:p>
            <w:pPr>
              <w:pStyle w:val="MDPI42tablebody"/>
              <w:jc w:val="right"/>
            </w:pPr>
            <w:r>
              <w:t xml:space="preserve">5.877</w:t>
            </w:r>
          </w:p>
        </w:tc>
        <w:tc>
          <w:tcPr/>
          <w:p>
            <w:pPr>
              <w:pStyle w:val="MDPI42tablebody"/>
              <w:jc w:val="right"/>
            </w:pPr>
            <w:r>
              <w:t xml:space="preserve">+0.22</w:t>
            </w:r>
          </w:p>
        </w:tc>
      </w:tr>
    </w:tbl>
    <w:p>
      <w:pPr>
        <w:pStyle w:val="MDPI31text"/>
      </w:pPr>
      <w:r>
        <w:t xml:space="preserve">The deviations depend mainly on the stringer pitch. For</w:t>
      </w:r>
      <w:r>
        <w:t xml:space="preserve"> </w:t>
      </w:r>
      <m:oMath>
        <m:sSub>
          <m:e>
            <m:r>
              <m:t>b</m:t>
            </m:r>
          </m:e>
          <m:sub>
            <m:r>
              <m:t>s</m:t>
            </m:r>
          </m:sub>
        </m:sSub>
        <m:r>
          <m:rPr>
            <m:sty m:val="p"/>
          </m:rPr>
          <m:t>=</m:t>
        </m:r>
        <m:r>
          <m:t>285.5</m:t>
        </m:r>
      </m:oMath>
      <w:r>
        <w:t xml:space="preserve"> </w:t>
      </w:r>
      <w:r>
        <w:t xml:space="preserve">mm the mean deviation of GBT is 0.20 % (maximum 0.46 %). For</w:t>
      </w:r>
      <w:r>
        <w:t xml:space="preserve"> </w:t>
      </w:r>
      <m:oMath>
        <m:sSub>
          <m:e>
            <m:r>
              <m:t>b</m:t>
            </m:r>
          </m:e>
          <m:sub>
            <m:r>
              <m:t>s</m:t>
            </m:r>
          </m:sub>
        </m:sSub>
        <m:r>
          <m:rPr>
            <m:sty m:val="p"/>
          </m:rPr>
          <m:t>=</m:t>
        </m:r>
        <m:r>
          <m:t>150</m:t>
        </m:r>
      </m:oMath>
      <w:r>
        <w:t xml:space="preserve"> </w:t>
      </w:r>
      <w:r>
        <w:t xml:space="preserve">mm it is 0.93 % (maximum 1.25 %), and all 15 GBT results and all 15 FSM results lie below Abaqus (GBT −1.25 % to −0.63 %). This offset is therefore common to the two plate models and not caused by the GBT mode basis, and the refinement study of Section 3.5 shows that it is not a discretisation error of GBT either, since finer segments lower the GBT result slightly. Its likely origins are differences between the S4R shell elements and the plate model in the short skin bays of the narrow pitch, and the representation of the tie; it has not been resolved in this study.</w:t>
      </w:r>
    </w:p>
    <w:bookmarkEnd w:id="36"/>
    <w:bookmarkStart w:id="40" w:name="clamped-loaded-edges"/>
    <w:p>
      <w:pPr>
        <w:pStyle w:val="MDPI22heading2"/>
      </w:pPr>
      <w:r>
        <w:t xml:space="preserve">3.3. Clamped loaded edges</w:t>
      </w:r>
    </w:p>
    <w:p>
      <w:pPr>
        <w:pStyle w:val="MDPI31text"/>
      </w:pPr>
      <w:r>
        <w:t xml:space="preserve">The critical loads with clamped loaded edges are shown in Figure 4 and listed in Table 7. Clamping raises the critical load of short cells considerably, e.g. by 59 % for the isotropic cell with</w:t>
      </w:r>
      <w:r>
        <w:t xml:space="preserve"> </w:t>
      </w:r>
      <m:oMath>
        <m:sSub>
          <m:e>
            <m:r>
              <m:t>b</m:t>
            </m:r>
          </m:e>
          <m:sub>
            <m:r>
              <m:t>s</m:t>
            </m:r>
          </m:sub>
        </m:sSub>
        <m:r>
          <m:rPr>
            <m:sty m:val="p"/>
          </m:rPr>
          <m:t>=</m:t>
        </m:r>
        <m:r>
          <m:t>150</m:t>
        </m:r>
      </m:oMath>
      <w:r>
        <w:t xml:space="preserve"> </w:t>
      </w:r>
      <w:r>
        <w:t xml:space="preserve">mm and</w:t>
      </w:r>
      <w:r>
        <w:t xml:space="preserve"> </w:t>
      </w:r>
      <m:oMath>
        <m:r>
          <m:t>β</m:t>
        </m:r>
        <m:r>
          <m:rPr>
            <m:sty m:val="p"/>
          </m:rPr>
          <m:t>=</m:t>
        </m:r>
        <m:r>
          <m:t>0.5</m:t>
        </m:r>
      </m:oMath>
      <w:r>
        <w:t xml:space="preserve">, and the curves decrease monotonically with</w:t>
      </w:r>
      <w:r>
        <w:t xml:space="preserve"> </w:t>
      </w:r>
      <m:oMath>
        <m:r>
          <m:t>β</m:t>
        </m:r>
      </m:oMath>
      <w:r>
        <w:t xml:space="preserve">. For long cells the clamped values approach, and for some lay-ups fall slightly below, the simply supported ones (e.g. 118.13 against 121.41 N/mm for the isotropic cell with</w:t>
      </w:r>
      <w:r>
        <w:t xml:space="preserve"> </w:t>
      </w:r>
      <m:oMath>
        <m:r>
          <m:t>β</m:t>
        </m:r>
        <m:r>
          <m:rPr>
            <m:sty m:val="p"/>
          </m:rPr>
          <m:t>=</m:t>
        </m:r>
        <m:r>
          <m:t>3</m:t>
        </m:r>
      </m:oMath>
      <w:r>
        <w:t xml:space="preserve">); the FSM gives the same trend (118.17 against 121.40 N/mm). In the present models the clamped edges also restrain the in-plane displacements of the loaded edges, which changes the pre-buckling state near the ends. GBT and FSM agree within 0.30 % on average and 1.17 % at most over the 30 cases, with the largest deviations for the Sym1 lay-up with</w:t>
      </w:r>
      <w:r>
        <w:t xml:space="preserve"> </w:t>
      </w:r>
      <m:oMath>
        <m:sSub>
          <m:e>
            <m:r>
              <m:t>b</m:t>
            </m:r>
          </m:e>
          <m:sub>
            <m:r>
              <m:t>s</m:t>
            </m:r>
          </m:sub>
        </m:sSub>
        <m:r>
          <m:rPr>
            <m:sty m:val="p"/>
          </m:rPr>
          <m:t>=</m:t>
        </m:r>
        <m:r>
          <m:t>285.5</m:t>
        </m:r>
      </m:oMath>
      <w:r>
        <w:t xml:space="preserve"> </w:t>
      </w:r>
      <w:r>
        <w:t xml:space="preserve">mm, where the long skin bays and the bending–twisting coupling produce steep gradients of the mode near the clamped ends (Section 3.5). Abaqus results with periodic side edges and clamped loaded edges are not yet available, so that the clamped results are verified by the FSM only.</w:t>
      </w:r>
    </w:p>
    <w:p>
      <w:pPr>
        <w:pStyle w:val="MDPI52figure"/>
      </w:pPr>
      <w:r>
        <w:drawing>
          <wp:inline>
            <wp:extent cx="5579999" cy="2453581"/>
            <wp:effectExtent b="0" l="0" r="0" t="0"/>
            <wp:docPr descr="Figure 4. Critical load N_{cr} as a function of the aspect ratio \beta of the periodic cell with clamped loaded edges for (a) b_s = 150 mm and (b) b_s = 285.5 mm: GBT (lines) and spline finite strip model (markers)." title="" id="38" name="Picture"/>
            <a:graphic>
              <a:graphicData uri="http://schemas.openxmlformats.org/drawingml/2006/picture">
                <pic:pic>
                  <pic:nvPicPr>
                    <pic:cNvPr descr="fig/fig4_ncr_cc.png" id="39" name="Picture"/>
                    <pic:cNvPicPr>
                      <a:picLocks noChangeArrowheads="1" noChangeAspect="1"/>
                    </pic:cNvPicPr>
                  </pic:nvPicPr>
                  <pic:blipFill>
                    <a:blip r:embed="rId37"/>
                    <a:stretch>
                      <a:fillRect/>
                    </a:stretch>
                  </pic:blipFill>
                  <pic:spPr bwMode="auto">
                    <a:xfrm>
                      <a:off x="0" y="0"/>
                      <a:ext cx="5579999" cy="2453581"/>
                    </a:xfrm>
                    <a:prstGeom prst="rect">
                      <a:avLst/>
                    </a:prstGeom>
                    <a:noFill/>
                    <a:ln w="9525">
                      <a:noFill/>
                      <a:headEnd/>
                      <a:tailEnd/>
                    </a:ln>
                  </pic:spPr>
                </pic:pic>
              </a:graphicData>
            </a:graphic>
          </wp:inline>
        </w:drawing>
      </w:r>
    </w:p>
    <w:p>
      <w:pPr>
        <w:pStyle w:val="MDPI51figurecaption"/>
      </w:pPr>
      <w:r>
        <w:rPr>
          <w:bCs/>
          <w:b/>
        </w:rPr>
        <w:t xml:space="preserve">Figure 4.</w:t>
      </w:r>
      <w:r>
        <w:t xml:space="preserve"> </w:t>
      </w:r>
      <w:r>
        <w:t xml:space="preserve">Critical load</w:t>
      </w:r>
      <w:r>
        <w:t xml:space="preserve"> </w:t>
      </w:r>
      <m:oMath>
        <m:sSub>
          <m:e>
            <m:r>
              <m:t>N</m:t>
            </m:r>
          </m:e>
          <m:sub>
            <m:r>
              <m:t>c</m:t>
            </m:r>
            <m:r>
              <m:t>r</m:t>
            </m:r>
          </m:sub>
        </m:sSub>
      </m:oMath>
      <w:r>
        <w:t xml:space="preserve"> </w:t>
      </w:r>
      <w:r>
        <w:t xml:space="preserve">as a function of the aspect ratio</w:t>
      </w:r>
      <w:r>
        <w:t xml:space="preserve"> </w:t>
      </w:r>
      <m:oMath>
        <m:r>
          <m:t>β</m:t>
        </m:r>
      </m:oMath>
      <w:r>
        <w:t xml:space="preserve"> </w:t>
      </w:r>
      <w:r>
        <w:t xml:space="preserve">of the periodic cell with clamped loaded edges for (a)</w:t>
      </w:r>
      <w:r>
        <w:t xml:space="preserve"> </w:t>
      </w:r>
      <m:oMath>
        <m:sSub>
          <m:e>
            <m:r>
              <m:t>b</m:t>
            </m:r>
          </m:e>
          <m:sub>
            <m:r>
              <m:t>s</m:t>
            </m:r>
          </m:sub>
        </m:sSub>
        <m:r>
          <m:rPr>
            <m:sty m:val="p"/>
          </m:rPr>
          <m:t>=</m:t>
        </m:r>
        <m:r>
          <m:t>150</m:t>
        </m:r>
      </m:oMath>
      <w:r>
        <w:t xml:space="preserve"> </w:t>
      </w:r>
      <w:r>
        <w:t xml:space="preserve">mm and (b)</w:t>
      </w:r>
      <w:r>
        <w:t xml:space="preserve"> </w:t>
      </w:r>
      <m:oMath>
        <m:sSub>
          <m:e>
            <m:r>
              <m:t>b</m:t>
            </m:r>
          </m:e>
          <m:sub>
            <m:r>
              <m:t>s</m:t>
            </m:r>
          </m:sub>
        </m:sSub>
        <m:r>
          <m:rPr>
            <m:sty m:val="p"/>
          </m:rPr>
          <m:t>=</m:t>
        </m:r>
        <m:r>
          <m:t>285.5</m:t>
        </m:r>
      </m:oMath>
      <w:r>
        <w:t xml:space="preserve"> </w:t>
      </w:r>
      <w:r>
        <w:t xml:space="preserve">mm: GBT (lines) and spline finite strip model (markers).</w:t>
      </w:r>
    </w:p>
    <w:p>
      <w:pPr>
        <w:pStyle w:val="MDPI41tablecaption"/>
      </w:pPr>
      <w:r>
        <w:rPr>
          <w:bCs/>
          <w:b/>
        </w:rPr>
        <w:t xml:space="preserve">Table 7.</w:t>
      </w:r>
      <w:r>
        <w:t xml:space="preserve"> </w:t>
      </w:r>
      <w:r>
        <w:t xml:space="preserve">Critical loads</w:t>
      </w:r>
      <w:r>
        <w:t xml:space="preserve"> </w:t>
      </w:r>
      <m:oMath>
        <m:sSub>
          <m:e>
            <m:r>
              <m:t>N</m:t>
            </m:r>
          </m:e>
          <m:sub>
            <m:r>
              <m:t>c</m:t>
            </m:r>
            <m:r>
              <m:t>r</m:t>
            </m:r>
          </m:sub>
        </m:sSub>
      </m:oMath>
      <w:r>
        <w:t xml:space="preserve"> </w:t>
      </w:r>
      <w:r>
        <w:t xml:space="preserve">[N/mm] with periodic side edges and clamped loaded edges: spline finite strip model (FSM) and GBT, and the deviation</w:t>
      </w:r>
      <w:r>
        <w:t xml:space="preserve"> </w:t>
      </w:r>
      <m:oMath>
        <m:r>
          <m:t>e</m:t>
        </m:r>
      </m:oMath>
      <w:r>
        <w:t xml:space="preserve"> </w:t>
      </w:r>
      <w:r>
        <w:t xml:space="preserve">of GBT from the FSM.</w:t>
      </w:r>
    </w:p>
    <w:tbl>
      <w:tblPr>
        <w:tblStyle w:val="MDPI41threelinetable"/>
        <w:tblW w:w="7859" w:type="dxa"/>
        <w:jc w:val="right"/>
        <w:tblLook w:firstRow="1" w:lastRow="0" w:firstColumn="0" w:lastColumn="0" w:noHBand="0" w:noVBand="0" w:val="0020"/>
      </w:tblPr>
      <w:tblGrid>
        <w:gridCol w:w="1320"/>
        <w:gridCol w:w="1320"/>
        <w:gridCol w:w="1320"/>
        <w:gridCol w:w="1320"/>
        <w:gridCol w:w="1320"/>
        <w:gridCol w:w="1320"/>
      </w:tblGrid>
      <w:tr>
        <w:trPr>
          <w:tblHeader w:val="true"/>
        </w:trPr>
        <w:tc>
          <w:tcPr>
            <w:tcBorders>
              <w:bottom w:val="single" w:sz="4" w:space="0" w:color="auto"/>
            </w:tcBorders>
          </w:tcPr>
          <w:p>
            <w:pPr>
              <w:pStyle w:val="MDPI42tablebody"/>
              <w:jc w:val="left"/>
            </w:pPr>
            <w:r>
              <w:t xml:space="preserve">Lay-up</w:t>
            </w:r>
          </w:p>
        </w:tc>
        <w:tc>
          <w:tcPr>
            <w:tcBorders>
              <w:bottom w:val="single" w:sz="4" w:space="0" w:color="auto"/>
            </w:tcBorders>
          </w:tcPr>
          <w:p>
            <w:pPr>
              <w:pStyle w:val="MDPI42tablebody"/>
              <w:jc w:val="right"/>
            </w:pPr>
            <m:oMath>
              <m:sSub>
                <m:e>
                  <m:r>
                    <m:t>b</m:t>
                  </m:r>
                </m:e>
                <m:sub>
                  <m:r>
                    <m:t>s</m:t>
                  </m:r>
                </m:sub>
              </m:sSub>
            </m:oMath>
            <w:r>
              <w:t xml:space="preserve"> </w:t>
            </w:r>
            <w:r>
              <w:t xml:space="preserve">[mm]</w:t>
            </w:r>
          </w:p>
        </w:tc>
        <w:tc>
          <w:tcPr>
            <w:tcBorders>
              <w:bottom w:val="single" w:sz="4" w:space="0" w:color="auto"/>
            </w:tcBorders>
          </w:tcPr>
          <w:p>
            <w:pPr>
              <w:pStyle w:val="MDPI42tablebody"/>
              <w:jc w:val="right"/>
            </w:pPr>
            <m:oMath>
              <m:r>
                <m:t>β</m:t>
              </m:r>
            </m:oMath>
          </w:p>
        </w:tc>
        <w:tc>
          <w:tcPr>
            <w:tcBorders>
              <w:bottom w:val="single" w:sz="4" w:space="0" w:color="auto"/>
            </w:tcBorders>
          </w:tcPr>
          <w:p>
            <w:pPr>
              <w:pStyle w:val="MDPI42tablebody"/>
              <w:jc w:val="right"/>
            </w:pPr>
            <w:r>
              <w:t xml:space="preserve">FSM</w:t>
            </w:r>
          </w:p>
        </w:tc>
        <w:tc>
          <w:tcPr>
            <w:tcBorders>
              <w:bottom w:val="single" w:sz="4" w:space="0" w:color="auto"/>
            </w:tcBorders>
          </w:tcPr>
          <w:p>
            <w:pPr>
              <w:pStyle w:val="MDPI42tablebody"/>
              <w:jc w:val="right"/>
            </w:pPr>
            <w:r>
              <w:t xml:space="preserve">GBT</w:t>
            </w:r>
          </w:p>
        </w:tc>
        <w:tc>
          <w:tcPr>
            <w:tcBorders>
              <w:bottom w:val="single" w:sz="4" w:space="0" w:color="auto"/>
            </w:tcBorders>
          </w:tcPr>
          <w:p>
            <w:pPr>
              <w:pStyle w:val="MDPI42tablebody"/>
              <w:jc w:val="right"/>
            </w:pPr>
            <m:oMath>
              <m:sSub>
                <m:e>
                  <m:r>
                    <m:t>e</m:t>
                  </m:r>
                </m:e>
                <m:sub>
                  <m:r>
                    <m:t>G</m:t>
                  </m:r>
                  <m:r>
                    <m:t>B</m:t>
                  </m:r>
                  <m:r>
                    <m:t>T</m:t>
                  </m:r>
                </m:sub>
              </m:sSub>
            </m:oMath>
            <w:r>
              <w:t xml:space="preserve"> </w:t>
            </w:r>
            <w:r>
              <w:t xml:space="preserve">[%]</w:t>
            </w:r>
          </w:p>
        </w:tc>
      </w:tr>
      <w:tr>
        <w:tc>
          <w:tcPr/>
          <w:p>
            <w:pPr>
              <w:pStyle w:val="MDPI42tablebody"/>
              <w:jc w:val="left"/>
            </w:pPr>
            <w:r>
              <w:t xml:space="preserve">Isotropic</w:t>
            </w:r>
          </w:p>
        </w:tc>
        <w:tc>
          <w:tcPr/>
          <w:p>
            <w:pPr>
              <w:pStyle w:val="MDPI42tablebody"/>
              <w:jc w:val="right"/>
            </w:pPr>
            <w:r>
              <w:t xml:space="preserve">150</w:t>
            </w:r>
          </w:p>
        </w:tc>
        <w:tc>
          <w:tcPr/>
          <w:p>
            <w:pPr>
              <w:pStyle w:val="MDPI42tablebody"/>
              <w:jc w:val="right"/>
            </w:pPr>
            <w:r>
              <w:t xml:space="preserve">0.75</w:t>
            </w:r>
          </w:p>
        </w:tc>
        <w:tc>
          <w:tcPr/>
          <w:p>
            <w:pPr>
              <w:pStyle w:val="MDPI42tablebody"/>
              <w:jc w:val="right"/>
            </w:pPr>
            <w:r>
              <w:t xml:space="preserve">145.165</w:t>
            </w:r>
          </w:p>
        </w:tc>
        <w:tc>
          <w:tcPr/>
          <w:p>
            <w:pPr>
              <w:pStyle w:val="MDPI42tablebody"/>
              <w:jc w:val="right"/>
            </w:pPr>
            <w:r>
              <w:t xml:space="preserve">145.225</w:t>
            </w:r>
          </w:p>
        </w:tc>
        <w:tc>
          <w:tcPr/>
          <w:p>
            <w:pPr>
              <w:pStyle w:val="MDPI42tablebody"/>
              <w:jc w:val="right"/>
            </w:pPr>
            <w:r>
              <w:t xml:space="preserve">+0.04</w:t>
            </w:r>
          </w:p>
        </w:tc>
      </w:tr>
      <w:tr>
        <w:tc>
          <w:tcPr/>
          <w:p>
            <w:pPr>
              <w:pStyle w:val="MDPI42tablebody"/>
            </w:pPr>
          </w:p>
        </w:tc>
        <w:tc>
          <w:tcPr/>
          <w:p>
            <w:pPr>
              <w:pStyle w:val="MDPI42tablebody"/>
              <w:jc w:val="right"/>
            </w:pPr>
            <w:r>
              <w:t xml:space="preserve">150</w:t>
            </w:r>
          </w:p>
        </w:tc>
        <w:tc>
          <w:tcPr/>
          <w:p>
            <w:pPr>
              <w:pStyle w:val="MDPI42tablebody"/>
              <w:jc w:val="right"/>
            </w:pPr>
            <w:r>
              <w:t xml:space="preserve">1.5</w:t>
            </w:r>
          </w:p>
        </w:tc>
        <w:tc>
          <w:tcPr/>
          <w:p>
            <w:pPr>
              <w:pStyle w:val="MDPI42tablebody"/>
              <w:jc w:val="right"/>
            </w:pPr>
            <w:r>
              <w:t xml:space="preserve">124.834</w:t>
            </w:r>
          </w:p>
        </w:tc>
        <w:tc>
          <w:tcPr/>
          <w:p>
            <w:pPr>
              <w:pStyle w:val="MDPI42tablebody"/>
              <w:jc w:val="right"/>
            </w:pPr>
            <w:r>
              <w:t xml:space="preserve">124.801</w:t>
            </w:r>
          </w:p>
        </w:tc>
        <w:tc>
          <w:tcPr/>
          <w:p>
            <w:pPr>
              <w:pStyle w:val="MDPI42tablebody"/>
              <w:jc w:val="right"/>
            </w:pPr>
            <w:r>
              <w:t xml:space="preserve">−0.03</w:t>
            </w:r>
          </w:p>
        </w:tc>
      </w:tr>
      <w:tr>
        <w:tc>
          <w:tcPr/>
          <w:p>
            <w:pPr>
              <w:pStyle w:val="MDPI42tablebody"/>
            </w:pPr>
          </w:p>
        </w:tc>
        <w:tc>
          <w:tcPr/>
          <w:p>
            <w:pPr>
              <w:pStyle w:val="MDPI42tablebody"/>
              <w:jc w:val="right"/>
            </w:pPr>
            <w:r>
              <w:t xml:space="preserve">150</w:t>
            </w:r>
          </w:p>
        </w:tc>
        <w:tc>
          <w:tcPr/>
          <w:p>
            <w:pPr>
              <w:pStyle w:val="MDPI42tablebody"/>
              <w:jc w:val="right"/>
            </w:pPr>
            <w:r>
              <w:t xml:space="preserve">3</w:t>
            </w:r>
          </w:p>
        </w:tc>
        <w:tc>
          <w:tcPr/>
          <w:p>
            <w:pPr>
              <w:pStyle w:val="MDPI42tablebody"/>
              <w:jc w:val="right"/>
            </w:pPr>
            <w:r>
              <w:t xml:space="preserve">118.166</w:t>
            </w:r>
          </w:p>
        </w:tc>
        <w:tc>
          <w:tcPr/>
          <w:p>
            <w:pPr>
              <w:pStyle w:val="MDPI42tablebody"/>
              <w:jc w:val="right"/>
            </w:pPr>
            <w:r>
              <w:t xml:space="preserve">118.133</w:t>
            </w:r>
          </w:p>
        </w:tc>
        <w:tc>
          <w:tcPr/>
          <w:p>
            <w:pPr>
              <w:pStyle w:val="MDPI42tablebody"/>
              <w:jc w:val="right"/>
            </w:pPr>
            <w:r>
              <w:t xml:space="preserve">−0.03</w:t>
            </w:r>
          </w:p>
        </w:tc>
      </w:tr>
      <w:tr>
        <w:tc>
          <w:tcPr/>
          <w:p>
            <w:pPr>
              <w:pStyle w:val="MDPI42tablebody"/>
            </w:pPr>
          </w:p>
        </w:tc>
        <w:tc>
          <w:tcPr/>
          <w:p>
            <w:pPr>
              <w:pStyle w:val="MDPI42tablebody"/>
              <w:jc w:val="right"/>
            </w:pPr>
            <w:r>
              <w:t xml:space="preserve">285.5</w:t>
            </w:r>
          </w:p>
        </w:tc>
        <w:tc>
          <w:tcPr/>
          <w:p>
            <w:pPr>
              <w:pStyle w:val="MDPI42tablebody"/>
              <w:jc w:val="right"/>
            </w:pPr>
            <w:r>
              <w:t xml:space="preserve">0.75</w:t>
            </w:r>
          </w:p>
        </w:tc>
        <w:tc>
          <w:tcPr/>
          <w:p>
            <w:pPr>
              <w:pStyle w:val="MDPI42tablebody"/>
              <w:jc w:val="right"/>
            </w:pPr>
            <w:r>
              <w:t xml:space="preserve">30.694</w:t>
            </w:r>
          </w:p>
        </w:tc>
        <w:tc>
          <w:tcPr/>
          <w:p>
            <w:pPr>
              <w:pStyle w:val="MDPI42tablebody"/>
              <w:jc w:val="right"/>
            </w:pPr>
            <w:r>
              <w:t xml:space="preserve">30.645</w:t>
            </w:r>
          </w:p>
        </w:tc>
        <w:tc>
          <w:tcPr/>
          <w:p>
            <w:pPr>
              <w:pStyle w:val="MDPI42tablebody"/>
              <w:jc w:val="right"/>
            </w:pPr>
            <w:r>
              <w:t xml:space="preserve">−0.16</w:t>
            </w:r>
          </w:p>
        </w:tc>
      </w:tr>
      <w:tr>
        <w:tc>
          <w:tcPr/>
          <w:p>
            <w:pPr>
              <w:pStyle w:val="MDPI42tablebody"/>
            </w:pPr>
          </w:p>
        </w:tc>
        <w:tc>
          <w:tcPr/>
          <w:p>
            <w:pPr>
              <w:pStyle w:val="MDPI42tablebody"/>
              <w:jc w:val="right"/>
            </w:pPr>
            <w:r>
              <w:t xml:space="preserve">285.5</w:t>
            </w:r>
          </w:p>
        </w:tc>
        <w:tc>
          <w:tcPr/>
          <w:p>
            <w:pPr>
              <w:pStyle w:val="MDPI42tablebody"/>
              <w:jc w:val="right"/>
            </w:pPr>
            <w:r>
              <w:t xml:space="preserve">1.5</w:t>
            </w:r>
          </w:p>
        </w:tc>
        <w:tc>
          <w:tcPr/>
          <w:p>
            <w:pPr>
              <w:pStyle w:val="MDPI42tablebody"/>
              <w:jc w:val="right"/>
            </w:pPr>
            <w:r>
              <w:t xml:space="preserve">24.736</w:t>
            </w:r>
          </w:p>
        </w:tc>
        <w:tc>
          <w:tcPr/>
          <w:p>
            <w:pPr>
              <w:pStyle w:val="MDPI42tablebody"/>
              <w:jc w:val="right"/>
            </w:pPr>
            <w:r>
              <w:t xml:space="preserve">24.675</w:t>
            </w:r>
          </w:p>
        </w:tc>
        <w:tc>
          <w:tcPr/>
          <w:p>
            <w:pPr>
              <w:pStyle w:val="MDPI42tablebody"/>
              <w:jc w:val="right"/>
            </w:pPr>
            <w:r>
              <w:t xml:space="preserve">−0.25</w:t>
            </w:r>
          </w:p>
        </w:tc>
      </w:tr>
      <w:tr>
        <w:tc>
          <w:tcPr/>
          <w:p>
            <w:pPr>
              <w:pStyle w:val="MDPI42tablebody"/>
            </w:pPr>
          </w:p>
        </w:tc>
        <w:tc>
          <w:tcPr/>
          <w:p>
            <w:pPr>
              <w:pStyle w:val="MDPI42tablebody"/>
              <w:jc w:val="right"/>
            </w:pPr>
            <w:r>
              <w:t xml:space="preserve">285.5</w:t>
            </w:r>
          </w:p>
        </w:tc>
        <w:tc>
          <w:tcPr/>
          <w:p>
            <w:pPr>
              <w:pStyle w:val="MDPI42tablebody"/>
              <w:jc w:val="right"/>
            </w:pPr>
            <w:r>
              <w:t xml:space="preserve">3</w:t>
            </w:r>
          </w:p>
        </w:tc>
        <w:tc>
          <w:tcPr/>
          <w:p>
            <w:pPr>
              <w:pStyle w:val="MDPI42tablebody"/>
              <w:jc w:val="right"/>
            </w:pPr>
            <w:r>
              <w:t xml:space="preserve">22.935</w:t>
            </w:r>
          </w:p>
        </w:tc>
        <w:tc>
          <w:tcPr/>
          <w:p>
            <w:pPr>
              <w:pStyle w:val="MDPI42tablebody"/>
              <w:jc w:val="right"/>
            </w:pPr>
            <w:r>
              <w:t xml:space="preserve">22.870</w:t>
            </w:r>
          </w:p>
        </w:tc>
        <w:tc>
          <w:tcPr/>
          <w:p>
            <w:pPr>
              <w:pStyle w:val="MDPI42tablebody"/>
              <w:jc w:val="right"/>
            </w:pPr>
            <w:r>
              <w:t xml:space="preserve">−0.28</w:t>
            </w:r>
          </w:p>
        </w:tc>
      </w:tr>
      <w:tr>
        <w:tc>
          <w:tcPr/>
          <w:p>
            <w:pPr>
              <w:pStyle w:val="MDPI42tablebody"/>
              <w:jc w:val="left"/>
            </w:pPr>
            <w:r>
              <w:t xml:space="preserve">Cross-ply</w:t>
            </w:r>
          </w:p>
        </w:tc>
        <w:tc>
          <w:tcPr/>
          <w:p>
            <w:pPr>
              <w:pStyle w:val="MDPI42tablebody"/>
              <w:jc w:val="right"/>
            </w:pPr>
            <w:r>
              <w:t xml:space="preserve">150</w:t>
            </w:r>
          </w:p>
        </w:tc>
        <w:tc>
          <w:tcPr/>
          <w:p>
            <w:pPr>
              <w:pStyle w:val="MDPI42tablebody"/>
              <w:jc w:val="right"/>
            </w:pPr>
            <w:r>
              <w:t xml:space="preserve">0.75</w:t>
            </w:r>
          </w:p>
        </w:tc>
        <w:tc>
          <w:tcPr/>
          <w:p>
            <w:pPr>
              <w:pStyle w:val="MDPI42tablebody"/>
              <w:jc w:val="right"/>
            </w:pPr>
            <w:r>
              <w:t xml:space="preserve">48.899</w:t>
            </w:r>
          </w:p>
        </w:tc>
        <w:tc>
          <w:tcPr/>
          <w:p>
            <w:pPr>
              <w:pStyle w:val="MDPI42tablebody"/>
              <w:jc w:val="right"/>
            </w:pPr>
            <w:r>
              <w:t xml:space="preserve">48.878</w:t>
            </w:r>
          </w:p>
        </w:tc>
        <w:tc>
          <w:tcPr/>
          <w:p>
            <w:pPr>
              <w:pStyle w:val="MDPI42tablebody"/>
              <w:jc w:val="right"/>
            </w:pPr>
            <w:r>
              <w:t xml:space="preserve">−0.04</w:t>
            </w:r>
          </w:p>
        </w:tc>
      </w:tr>
      <w:tr>
        <w:tc>
          <w:tcPr/>
          <w:p>
            <w:pPr>
              <w:pStyle w:val="MDPI42tablebody"/>
            </w:pPr>
          </w:p>
        </w:tc>
        <w:tc>
          <w:tcPr/>
          <w:p>
            <w:pPr>
              <w:pStyle w:val="MDPI42tablebody"/>
              <w:jc w:val="right"/>
            </w:pPr>
            <w:r>
              <w:t xml:space="preserve">150</w:t>
            </w:r>
          </w:p>
        </w:tc>
        <w:tc>
          <w:tcPr/>
          <w:p>
            <w:pPr>
              <w:pStyle w:val="MDPI42tablebody"/>
              <w:jc w:val="right"/>
            </w:pPr>
            <w:r>
              <w:t xml:space="preserve">1.5</w:t>
            </w:r>
          </w:p>
        </w:tc>
        <w:tc>
          <w:tcPr/>
          <w:p>
            <w:pPr>
              <w:pStyle w:val="MDPI42tablebody"/>
              <w:jc w:val="right"/>
            </w:pPr>
            <w:r>
              <w:t xml:space="preserve">36.538</w:t>
            </w:r>
          </w:p>
        </w:tc>
        <w:tc>
          <w:tcPr/>
          <w:p>
            <w:pPr>
              <w:pStyle w:val="MDPI42tablebody"/>
              <w:jc w:val="right"/>
            </w:pPr>
            <w:r>
              <w:t xml:space="preserve">36.503</w:t>
            </w:r>
          </w:p>
        </w:tc>
        <w:tc>
          <w:tcPr/>
          <w:p>
            <w:pPr>
              <w:pStyle w:val="MDPI42tablebody"/>
              <w:jc w:val="right"/>
            </w:pPr>
            <w:r>
              <w:t xml:space="preserve">−0.10</w:t>
            </w:r>
          </w:p>
        </w:tc>
      </w:tr>
      <w:tr>
        <w:tc>
          <w:tcPr/>
          <w:p>
            <w:pPr>
              <w:pStyle w:val="MDPI42tablebody"/>
            </w:pPr>
          </w:p>
        </w:tc>
        <w:tc>
          <w:tcPr/>
          <w:p>
            <w:pPr>
              <w:pStyle w:val="MDPI42tablebody"/>
              <w:jc w:val="right"/>
            </w:pPr>
            <w:r>
              <w:t xml:space="preserve">150</w:t>
            </w:r>
          </w:p>
        </w:tc>
        <w:tc>
          <w:tcPr/>
          <w:p>
            <w:pPr>
              <w:pStyle w:val="MDPI42tablebody"/>
              <w:jc w:val="right"/>
            </w:pPr>
            <w:r>
              <w:t xml:space="preserve">3</w:t>
            </w:r>
          </w:p>
        </w:tc>
        <w:tc>
          <w:tcPr/>
          <w:p>
            <w:pPr>
              <w:pStyle w:val="MDPI42tablebody"/>
              <w:jc w:val="right"/>
            </w:pPr>
            <w:r>
              <w:t xml:space="preserve">32.052</w:t>
            </w:r>
          </w:p>
        </w:tc>
        <w:tc>
          <w:tcPr/>
          <w:p>
            <w:pPr>
              <w:pStyle w:val="MDPI42tablebody"/>
              <w:jc w:val="right"/>
            </w:pPr>
            <w:r>
              <w:t xml:space="preserve">32.027</w:t>
            </w:r>
          </w:p>
        </w:tc>
        <w:tc>
          <w:tcPr/>
          <w:p>
            <w:pPr>
              <w:pStyle w:val="MDPI42tablebody"/>
              <w:jc w:val="right"/>
            </w:pPr>
            <w:r>
              <w:t xml:space="preserve">−0.08</w:t>
            </w:r>
          </w:p>
        </w:tc>
      </w:tr>
      <w:tr>
        <w:tc>
          <w:tcPr/>
          <w:p>
            <w:pPr>
              <w:pStyle w:val="MDPI42tablebody"/>
            </w:pPr>
          </w:p>
        </w:tc>
        <w:tc>
          <w:tcPr/>
          <w:p>
            <w:pPr>
              <w:pStyle w:val="MDPI42tablebody"/>
              <w:jc w:val="right"/>
            </w:pPr>
            <w:r>
              <w:t xml:space="preserve">285.5</w:t>
            </w:r>
          </w:p>
        </w:tc>
        <w:tc>
          <w:tcPr/>
          <w:p>
            <w:pPr>
              <w:pStyle w:val="MDPI42tablebody"/>
              <w:jc w:val="right"/>
            </w:pPr>
            <w:r>
              <w:t xml:space="preserve">0.75</w:t>
            </w:r>
          </w:p>
        </w:tc>
        <w:tc>
          <w:tcPr/>
          <w:p>
            <w:pPr>
              <w:pStyle w:val="MDPI42tablebody"/>
              <w:jc w:val="right"/>
            </w:pPr>
            <w:r>
              <w:t xml:space="preserve">11.243</w:t>
            </w:r>
          </w:p>
        </w:tc>
        <w:tc>
          <w:tcPr/>
          <w:p>
            <w:pPr>
              <w:pStyle w:val="MDPI42tablebody"/>
              <w:jc w:val="right"/>
            </w:pPr>
            <w:r>
              <w:t xml:space="preserve">11.228</w:t>
            </w:r>
          </w:p>
        </w:tc>
        <w:tc>
          <w:tcPr/>
          <w:p>
            <w:pPr>
              <w:pStyle w:val="MDPI42tablebody"/>
              <w:jc w:val="right"/>
            </w:pPr>
            <w:r>
              <w:t xml:space="preserve">−0.13</w:t>
            </w:r>
          </w:p>
        </w:tc>
      </w:tr>
      <w:tr>
        <w:tc>
          <w:tcPr/>
          <w:p>
            <w:pPr>
              <w:pStyle w:val="MDPI42tablebody"/>
            </w:pPr>
          </w:p>
        </w:tc>
        <w:tc>
          <w:tcPr/>
          <w:p>
            <w:pPr>
              <w:pStyle w:val="MDPI42tablebody"/>
              <w:jc w:val="right"/>
            </w:pPr>
            <w:r>
              <w:t xml:space="preserve">285.5</w:t>
            </w:r>
          </w:p>
        </w:tc>
        <w:tc>
          <w:tcPr/>
          <w:p>
            <w:pPr>
              <w:pStyle w:val="MDPI42tablebody"/>
              <w:jc w:val="right"/>
            </w:pPr>
            <w:r>
              <w:t xml:space="preserve">1.5</w:t>
            </w:r>
          </w:p>
        </w:tc>
        <w:tc>
          <w:tcPr/>
          <w:p>
            <w:pPr>
              <w:pStyle w:val="MDPI42tablebody"/>
              <w:jc w:val="right"/>
            </w:pPr>
            <w:r>
              <w:t xml:space="preserve">7.754</w:t>
            </w:r>
          </w:p>
        </w:tc>
        <w:tc>
          <w:tcPr/>
          <w:p>
            <w:pPr>
              <w:pStyle w:val="MDPI42tablebody"/>
              <w:jc w:val="right"/>
            </w:pPr>
            <w:r>
              <w:t xml:space="preserve">7.737</w:t>
            </w:r>
          </w:p>
        </w:tc>
        <w:tc>
          <w:tcPr/>
          <w:p>
            <w:pPr>
              <w:pStyle w:val="MDPI42tablebody"/>
              <w:jc w:val="right"/>
            </w:pPr>
            <w:r>
              <w:t xml:space="preserve">−0.22</w:t>
            </w:r>
          </w:p>
        </w:tc>
      </w:tr>
      <w:tr>
        <w:tc>
          <w:tcPr/>
          <w:p>
            <w:pPr>
              <w:pStyle w:val="MDPI42tablebody"/>
            </w:pPr>
          </w:p>
        </w:tc>
        <w:tc>
          <w:tcPr/>
          <w:p>
            <w:pPr>
              <w:pStyle w:val="MDPI42tablebody"/>
              <w:jc w:val="right"/>
            </w:pPr>
            <w:r>
              <w:t xml:space="preserve">285.5</w:t>
            </w:r>
          </w:p>
        </w:tc>
        <w:tc>
          <w:tcPr/>
          <w:p>
            <w:pPr>
              <w:pStyle w:val="MDPI42tablebody"/>
              <w:jc w:val="right"/>
            </w:pPr>
            <w:r>
              <w:t xml:space="preserve">3</w:t>
            </w:r>
          </w:p>
        </w:tc>
        <w:tc>
          <w:tcPr/>
          <w:p>
            <w:pPr>
              <w:pStyle w:val="MDPI42tablebody"/>
              <w:jc w:val="right"/>
            </w:pPr>
            <w:r>
              <w:t xml:space="preserve">6.716</w:t>
            </w:r>
          </w:p>
        </w:tc>
        <w:tc>
          <w:tcPr/>
          <w:p>
            <w:pPr>
              <w:pStyle w:val="MDPI42tablebody"/>
              <w:jc w:val="right"/>
            </w:pPr>
            <w:r>
              <w:t xml:space="preserve">6.699</w:t>
            </w:r>
          </w:p>
        </w:tc>
        <w:tc>
          <w:tcPr/>
          <w:p>
            <w:pPr>
              <w:pStyle w:val="MDPI42tablebody"/>
              <w:jc w:val="right"/>
            </w:pPr>
            <w:r>
              <w:t xml:space="preserve">−0.25</w:t>
            </w:r>
          </w:p>
        </w:tc>
      </w:tr>
      <w:tr>
        <w:tc>
          <w:tcPr/>
          <w:p>
            <w:pPr>
              <w:pStyle w:val="MDPI42tablebody"/>
              <w:jc w:val="left"/>
            </w:pPr>
            <w:r>
              <w:t xml:space="preserve">Sym1</w:t>
            </w:r>
          </w:p>
        </w:tc>
        <w:tc>
          <w:tcPr/>
          <w:p>
            <w:pPr>
              <w:pStyle w:val="MDPI42tablebody"/>
              <w:jc w:val="right"/>
            </w:pPr>
            <w:r>
              <w:t xml:space="preserve">150</w:t>
            </w:r>
          </w:p>
        </w:tc>
        <w:tc>
          <w:tcPr/>
          <w:p>
            <w:pPr>
              <w:pStyle w:val="MDPI42tablebody"/>
              <w:jc w:val="right"/>
            </w:pPr>
            <w:r>
              <w:t xml:space="preserve">0.75</w:t>
            </w:r>
          </w:p>
        </w:tc>
        <w:tc>
          <w:tcPr/>
          <w:p>
            <w:pPr>
              <w:pStyle w:val="MDPI42tablebody"/>
              <w:jc w:val="right"/>
            </w:pPr>
            <w:r>
              <w:t xml:space="preserve">23.959</w:t>
            </w:r>
          </w:p>
        </w:tc>
        <w:tc>
          <w:tcPr/>
          <w:p>
            <w:pPr>
              <w:pStyle w:val="MDPI42tablebody"/>
              <w:jc w:val="right"/>
            </w:pPr>
            <w:r>
              <w:t xml:space="preserve">24.047</w:t>
            </w:r>
          </w:p>
        </w:tc>
        <w:tc>
          <w:tcPr/>
          <w:p>
            <w:pPr>
              <w:pStyle w:val="MDPI42tablebody"/>
              <w:jc w:val="right"/>
            </w:pPr>
            <w:r>
              <w:t xml:space="preserve">+0.37</w:t>
            </w:r>
          </w:p>
        </w:tc>
      </w:tr>
      <w:tr>
        <w:tc>
          <w:tcPr/>
          <w:p>
            <w:pPr>
              <w:pStyle w:val="MDPI42tablebody"/>
            </w:pPr>
          </w:p>
        </w:tc>
        <w:tc>
          <w:tcPr/>
          <w:p>
            <w:pPr>
              <w:pStyle w:val="MDPI42tablebody"/>
              <w:jc w:val="right"/>
            </w:pPr>
            <w:r>
              <w:t xml:space="preserve">150</w:t>
            </w:r>
          </w:p>
        </w:tc>
        <w:tc>
          <w:tcPr/>
          <w:p>
            <w:pPr>
              <w:pStyle w:val="MDPI42tablebody"/>
              <w:jc w:val="right"/>
            </w:pPr>
            <w:r>
              <w:t xml:space="preserve">1.5</w:t>
            </w:r>
          </w:p>
        </w:tc>
        <w:tc>
          <w:tcPr/>
          <w:p>
            <w:pPr>
              <w:pStyle w:val="MDPI42tablebody"/>
              <w:jc w:val="right"/>
            </w:pPr>
            <w:r>
              <w:t xml:space="preserve">15.654</w:t>
            </w:r>
          </w:p>
        </w:tc>
        <w:tc>
          <w:tcPr/>
          <w:p>
            <w:pPr>
              <w:pStyle w:val="MDPI42tablebody"/>
              <w:jc w:val="right"/>
            </w:pPr>
            <w:r>
              <w:t xml:space="preserve">15.606</w:t>
            </w:r>
          </w:p>
        </w:tc>
        <w:tc>
          <w:tcPr/>
          <w:p>
            <w:pPr>
              <w:pStyle w:val="MDPI42tablebody"/>
              <w:jc w:val="right"/>
            </w:pPr>
            <w:r>
              <w:t xml:space="preserve">−0.31</w:t>
            </w:r>
          </w:p>
        </w:tc>
      </w:tr>
      <w:tr>
        <w:tc>
          <w:tcPr/>
          <w:p>
            <w:pPr>
              <w:pStyle w:val="MDPI42tablebody"/>
            </w:pPr>
          </w:p>
        </w:tc>
        <w:tc>
          <w:tcPr/>
          <w:p>
            <w:pPr>
              <w:pStyle w:val="MDPI42tablebody"/>
              <w:jc w:val="right"/>
            </w:pPr>
            <w:r>
              <w:t xml:space="preserve">150</w:t>
            </w:r>
          </w:p>
        </w:tc>
        <w:tc>
          <w:tcPr/>
          <w:p>
            <w:pPr>
              <w:pStyle w:val="MDPI42tablebody"/>
              <w:jc w:val="right"/>
            </w:pPr>
            <w:r>
              <w:t xml:space="preserve">3</w:t>
            </w:r>
          </w:p>
        </w:tc>
        <w:tc>
          <w:tcPr/>
          <w:p>
            <w:pPr>
              <w:pStyle w:val="MDPI42tablebody"/>
              <w:jc w:val="right"/>
            </w:pPr>
            <w:r>
              <w:t xml:space="preserve">12.984</w:t>
            </w:r>
          </w:p>
        </w:tc>
        <w:tc>
          <w:tcPr/>
          <w:p>
            <w:pPr>
              <w:pStyle w:val="MDPI42tablebody"/>
              <w:jc w:val="right"/>
            </w:pPr>
            <w:r>
              <w:t xml:space="preserve">12.882</w:t>
            </w:r>
          </w:p>
        </w:tc>
        <w:tc>
          <w:tcPr/>
          <w:p>
            <w:pPr>
              <w:pStyle w:val="MDPI42tablebody"/>
              <w:jc w:val="right"/>
            </w:pPr>
            <w:r>
              <w:t xml:space="preserve">−0.79</w:t>
            </w:r>
          </w:p>
        </w:tc>
      </w:tr>
      <w:tr>
        <w:tc>
          <w:tcPr/>
          <w:p>
            <w:pPr>
              <w:pStyle w:val="MDPI42tablebody"/>
            </w:pPr>
          </w:p>
        </w:tc>
        <w:tc>
          <w:tcPr/>
          <w:p>
            <w:pPr>
              <w:pStyle w:val="MDPI42tablebody"/>
              <w:jc w:val="right"/>
            </w:pPr>
            <w:r>
              <w:t xml:space="preserve">285.5</w:t>
            </w:r>
          </w:p>
        </w:tc>
        <w:tc>
          <w:tcPr/>
          <w:p>
            <w:pPr>
              <w:pStyle w:val="MDPI42tablebody"/>
              <w:jc w:val="right"/>
            </w:pPr>
            <w:r>
              <w:t xml:space="preserve">0.75</w:t>
            </w:r>
          </w:p>
        </w:tc>
        <w:tc>
          <w:tcPr/>
          <w:p>
            <w:pPr>
              <w:pStyle w:val="MDPI42tablebody"/>
              <w:jc w:val="right"/>
            </w:pPr>
            <w:r>
              <w:t xml:space="preserve">5.580</w:t>
            </w:r>
          </w:p>
        </w:tc>
        <w:tc>
          <w:tcPr/>
          <w:p>
            <w:pPr>
              <w:pStyle w:val="MDPI42tablebody"/>
              <w:jc w:val="right"/>
            </w:pPr>
            <w:r>
              <w:t xml:space="preserve">5.564</w:t>
            </w:r>
          </w:p>
        </w:tc>
        <w:tc>
          <w:tcPr/>
          <w:p>
            <w:pPr>
              <w:pStyle w:val="MDPI42tablebody"/>
              <w:jc w:val="right"/>
            </w:pPr>
            <w:r>
              <w:t xml:space="preserve">−0.29</w:t>
            </w:r>
          </w:p>
        </w:tc>
      </w:tr>
      <w:tr>
        <w:tc>
          <w:tcPr/>
          <w:p>
            <w:pPr>
              <w:pStyle w:val="MDPI42tablebody"/>
            </w:pPr>
          </w:p>
        </w:tc>
        <w:tc>
          <w:tcPr/>
          <w:p>
            <w:pPr>
              <w:pStyle w:val="MDPI42tablebody"/>
              <w:jc w:val="right"/>
            </w:pPr>
            <w:r>
              <w:t xml:space="preserve">285.5</w:t>
            </w:r>
          </w:p>
        </w:tc>
        <w:tc>
          <w:tcPr/>
          <w:p>
            <w:pPr>
              <w:pStyle w:val="MDPI42tablebody"/>
              <w:jc w:val="right"/>
            </w:pPr>
            <w:r>
              <w:t xml:space="preserve">1.5</w:t>
            </w:r>
          </w:p>
        </w:tc>
        <w:tc>
          <w:tcPr/>
          <w:p>
            <w:pPr>
              <w:pStyle w:val="MDPI42tablebody"/>
              <w:jc w:val="right"/>
            </w:pPr>
            <w:r>
              <w:t xml:space="preserve">3.858</w:t>
            </w:r>
          </w:p>
        </w:tc>
        <w:tc>
          <w:tcPr/>
          <w:p>
            <w:pPr>
              <w:pStyle w:val="MDPI42tablebody"/>
              <w:jc w:val="right"/>
            </w:pPr>
            <w:r>
              <w:t xml:space="preserve">3.813</w:t>
            </w:r>
          </w:p>
        </w:tc>
        <w:tc>
          <w:tcPr/>
          <w:p>
            <w:pPr>
              <w:pStyle w:val="MDPI42tablebody"/>
              <w:jc w:val="right"/>
            </w:pPr>
            <w:r>
              <w:t xml:space="preserve">−1.17</w:t>
            </w:r>
          </w:p>
        </w:tc>
      </w:tr>
      <w:tr>
        <w:tc>
          <w:tcPr/>
          <w:p>
            <w:pPr>
              <w:pStyle w:val="MDPI42tablebody"/>
            </w:pPr>
          </w:p>
        </w:tc>
        <w:tc>
          <w:tcPr/>
          <w:p>
            <w:pPr>
              <w:pStyle w:val="MDPI42tablebody"/>
              <w:jc w:val="right"/>
            </w:pPr>
            <w:r>
              <w:t xml:space="preserve">285.5</w:t>
            </w:r>
          </w:p>
        </w:tc>
        <w:tc>
          <w:tcPr/>
          <w:p>
            <w:pPr>
              <w:pStyle w:val="MDPI42tablebody"/>
              <w:jc w:val="right"/>
            </w:pPr>
            <w:r>
              <w:t xml:space="preserve">3</w:t>
            </w:r>
          </w:p>
        </w:tc>
        <w:tc>
          <w:tcPr/>
          <w:p>
            <w:pPr>
              <w:pStyle w:val="MDPI42tablebody"/>
              <w:jc w:val="right"/>
            </w:pPr>
            <w:r>
              <w:t xml:space="preserve">3.510</w:t>
            </w:r>
          </w:p>
        </w:tc>
        <w:tc>
          <w:tcPr/>
          <w:p>
            <w:pPr>
              <w:pStyle w:val="MDPI42tablebody"/>
              <w:jc w:val="right"/>
            </w:pPr>
            <w:r>
              <w:t xml:space="preserve">3.471</w:t>
            </w:r>
          </w:p>
        </w:tc>
        <w:tc>
          <w:tcPr/>
          <w:p>
            <w:pPr>
              <w:pStyle w:val="MDPI42tablebody"/>
              <w:jc w:val="right"/>
            </w:pPr>
            <w:r>
              <w:t xml:space="preserve">−1.11</w:t>
            </w:r>
          </w:p>
        </w:tc>
      </w:tr>
      <w:tr>
        <w:tc>
          <w:tcPr/>
          <w:p>
            <w:pPr>
              <w:pStyle w:val="MDPI42tablebody"/>
              <w:jc w:val="left"/>
            </w:pPr>
            <w:r>
              <w:t xml:space="preserve">Sym2</w:t>
            </w:r>
          </w:p>
        </w:tc>
        <w:tc>
          <w:tcPr/>
          <w:p>
            <w:pPr>
              <w:pStyle w:val="MDPI42tablebody"/>
              <w:jc w:val="right"/>
            </w:pPr>
            <w:r>
              <w:t xml:space="preserve">150</w:t>
            </w:r>
          </w:p>
        </w:tc>
        <w:tc>
          <w:tcPr/>
          <w:p>
            <w:pPr>
              <w:pStyle w:val="MDPI42tablebody"/>
              <w:jc w:val="right"/>
            </w:pPr>
            <w:r>
              <w:t xml:space="preserve">0.75</w:t>
            </w:r>
          </w:p>
        </w:tc>
        <w:tc>
          <w:tcPr/>
          <w:p>
            <w:pPr>
              <w:pStyle w:val="MDPI42tablebody"/>
              <w:jc w:val="right"/>
            </w:pPr>
            <w:r>
              <w:t xml:space="preserve">30.135</w:t>
            </w:r>
          </w:p>
        </w:tc>
        <w:tc>
          <w:tcPr/>
          <w:p>
            <w:pPr>
              <w:pStyle w:val="MDPI42tablebody"/>
              <w:jc w:val="right"/>
            </w:pPr>
            <w:r>
              <w:t xml:space="preserve">30.252</w:t>
            </w:r>
          </w:p>
        </w:tc>
        <w:tc>
          <w:tcPr/>
          <w:p>
            <w:pPr>
              <w:pStyle w:val="MDPI42tablebody"/>
              <w:jc w:val="right"/>
            </w:pPr>
            <w:r>
              <w:t xml:space="preserve">+0.39</w:t>
            </w:r>
          </w:p>
        </w:tc>
      </w:tr>
      <w:tr>
        <w:tc>
          <w:tcPr/>
          <w:p>
            <w:pPr>
              <w:pStyle w:val="MDPI42tablebody"/>
            </w:pPr>
          </w:p>
        </w:tc>
        <w:tc>
          <w:tcPr/>
          <w:p>
            <w:pPr>
              <w:pStyle w:val="MDPI42tablebody"/>
              <w:jc w:val="right"/>
            </w:pPr>
            <w:r>
              <w:t xml:space="preserve">150</w:t>
            </w:r>
          </w:p>
        </w:tc>
        <w:tc>
          <w:tcPr/>
          <w:p>
            <w:pPr>
              <w:pStyle w:val="MDPI42tablebody"/>
              <w:jc w:val="right"/>
            </w:pPr>
            <w:r>
              <w:t xml:space="preserve">1.5</w:t>
            </w:r>
          </w:p>
        </w:tc>
        <w:tc>
          <w:tcPr/>
          <w:p>
            <w:pPr>
              <w:pStyle w:val="MDPI42tablebody"/>
              <w:jc w:val="right"/>
            </w:pPr>
            <w:r>
              <w:t xml:space="preserve">23.579</w:t>
            </w:r>
          </w:p>
        </w:tc>
        <w:tc>
          <w:tcPr/>
          <w:p>
            <w:pPr>
              <w:pStyle w:val="MDPI42tablebody"/>
              <w:jc w:val="right"/>
            </w:pPr>
            <w:r>
              <w:t xml:space="preserve">23.563</w:t>
            </w:r>
          </w:p>
        </w:tc>
        <w:tc>
          <w:tcPr/>
          <w:p>
            <w:pPr>
              <w:pStyle w:val="MDPI42tablebody"/>
              <w:jc w:val="right"/>
            </w:pPr>
            <w:r>
              <w:t xml:space="preserve">−0.07</w:t>
            </w:r>
          </w:p>
        </w:tc>
      </w:tr>
      <w:tr>
        <w:tc>
          <w:tcPr/>
          <w:p>
            <w:pPr>
              <w:pStyle w:val="MDPI42tablebody"/>
            </w:pPr>
          </w:p>
        </w:tc>
        <w:tc>
          <w:tcPr/>
          <w:p>
            <w:pPr>
              <w:pStyle w:val="MDPI42tablebody"/>
              <w:jc w:val="right"/>
            </w:pPr>
            <w:r>
              <w:t xml:space="preserve">150</w:t>
            </w:r>
          </w:p>
        </w:tc>
        <w:tc>
          <w:tcPr/>
          <w:p>
            <w:pPr>
              <w:pStyle w:val="MDPI42tablebody"/>
              <w:jc w:val="right"/>
            </w:pPr>
            <w:r>
              <w:t xml:space="preserve">3</w:t>
            </w:r>
          </w:p>
        </w:tc>
        <w:tc>
          <w:tcPr/>
          <w:p>
            <w:pPr>
              <w:pStyle w:val="MDPI42tablebody"/>
              <w:jc w:val="right"/>
            </w:pPr>
            <w:r>
              <w:t xml:space="preserve">21.668</w:t>
            </w:r>
          </w:p>
        </w:tc>
        <w:tc>
          <w:tcPr/>
          <w:p>
            <w:pPr>
              <w:pStyle w:val="MDPI42tablebody"/>
              <w:jc w:val="right"/>
            </w:pPr>
            <w:r>
              <w:t xml:space="preserve">21.619</w:t>
            </w:r>
          </w:p>
        </w:tc>
        <w:tc>
          <w:tcPr/>
          <w:p>
            <w:pPr>
              <w:pStyle w:val="MDPI42tablebody"/>
              <w:jc w:val="right"/>
            </w:pPr>
            <w:r>
              <w:t xml:space="preserve">−0.23</w:t>
            </w:r>
          </w:p>
        </w:tc>
      </w:tr>
      <w:tr>
        <w:tc>
          <w:tcPr/>
          <w:p>
            <w:pPr>
              <w:pStyle w:val="MDPI42tablebody"/>
            </w:pPr>
          </w:p>
        </w:tc>
        <w:tc>
          <w:tcPr/>
          <w:p>
            <w:pPr>
              <w:pStyle w:val="MDPI42tablebody"/>
              <w:jc w:val="right"/>
            </w:pPr>
            <w:r>
              <w:t xml:space="preserve">285.5</w:t>
            </w:r>
          </w:p>
        </w:tc>
        <w:tc>
          <w:tcPr/>
          <w:p>
            <w:pPr>
              <w:pStyle w:val="MDPI42tablebody"/>
              <w:jc w:val="right"/>
            </w:pPr>
            <w:r>
              <w:t xml:space="preserve">0.75</w:t>
            </w:r>
          </w:p>
        </w:tc>
        <w:tc>
          <w:tcPr/>
          <w:p>
            <w:pPr>
              <w:pStyle w:val="MDPI42tablebody"/>
              <w:jc w:val="right"/>
            </w:pPr>
            <w:r>
              <w:t xml:space="preserve">6.688</w:t>
            </w:r>
          </w:p>
        </w:tc>
        <w:tc>
          <w:tcPr/>
          <w:p>
            <w:pPr>
              <w:pStyle w:val="MDPI42tablebody"/>
              <w:jc w:val="right"/>
            </w:pPr>
            <w:r>
              <w:t xml:space="preserve">6.683</w:t>
            </w:r>
          </w:p>
        </w:tc>
        <w:tc>
          <w:tcPr/>
          <w:p>
            <w:pPr>
              <w:pStyle w:val="MDPI42tablebody"/>
              <w:jc w:val="right"/>
            </w:pPr>
            <w:r>
              <w:t xml:space="preserve">−0.07</w:t>
            </w:r>
          </w:p>
        </w:tc>
      </w:tr>
      <w:tr>
        <w:tc>
          <w:tcPr/>
          <w:p>
            <w:pPr>
              <w:pStyle w:val="MDPI42tablebody"/>
            </w:pPr>
          </w:p>
        </w:tc>
        <w:tc>
          <w:tcPr/>
          <w:p>
            <w:pPr>
              <w:pStyle w:val="MDPI42tablebody"/>
              <w:jc w:val="right"/>
            </w:pPr>
            <w:r>
              <w:t xml:space="preserve">285.5</w:t>
            </w:r>
          </w:p>
        </w:tc>
        <w:tc>
          <w:tcPr/>
          <w:p>
            <w:pPr>
              <w:pStyle w:val="MDPI42tablebody"/>
              <w:jc w:val="right"/>
            </w:pPr>
            <w:r>
              <w:t xml:space="preserve">1.5</w:t>
            </w:r>
          </w:p>
        </w:tc>
        <w:tc>
          <w:tcPr/>
          <w:p>
            <w:pPr>
              <w:pStyle w:val="MDPI42tablebody"/>
              <w:jc w:val="right"/>
            </w:pPr>
            <w:r>
              <w:t xml:space="preserve">5.030</w:t>
            </w:r>
          </w:p>
        </w:tc>
        <w:tc>
          <w:tcPr/>
          <w:p>
            <w:pPr>
              <w:pStyle w:val="MDPI42tablebody"/>
              <w:jc w:val="right"/>
            </w:pPr>
            <w:r>
              <w:t xml:space="preserve">5.005</w:t>
            </w:r>
          </w:p>
        </w:tc>
        <w:tc>
          <w:tcPr/>
          <w:p>
            <w:pPr>
              <w:pStyle w:val="MDPI42tablebody"/>
              <w:jc w:val="right"/>
            </w:pPr>
            <w:r>
              <w:t xml:space="preserve">−0.50</w:t>
            </w:r>
          </w:p>
        </w:tc>
      </w:tr>
      <w:tr>
        <w:tc>
          <w:tcPr/>
          <w:p>
            <w:pPr>
              <w:pStyle w:val="MDPI42tablebody"/>
            </w:pPr>
          </w:p>
        </w:tc>
        <w:tc>
          <w:tcPr/>
          <w:p>
            <w:pPr>
              <w:pStyle w:val="MDPI42tablebody"/>
              <w:jc w:val="right"/>
            </w:pPr>
            <w:r>
              <w:t xml:space="preserve">285.5</w:t>
            </w:r>
          </w:p>
        </w:tc>
        <w:tc>
          <w:tcPr/>
          <w:p>
            <w:pPr>
              <w:pStyle w:val="MDPI42tablebody"/>
              <w:jc w:val="right"/>
            </w:pPr>
            <w:r>
              <w:t xml:space="preserve">3</w:t>
            </w:r>
          </w:p>
        </w:tc>
        <w:tc>
          <w:tcPr/>
          <w:p>
            <w:pPr>
              <w:pStyle w:val="MDPI42tablebody"/>
              <w:jc w:val="right"/>
            </w:pPr>
            <w:r>
              <w:t xml:space="preserve">4.567</w:t>
            </w:r>
          </w:p>
        </w:tc>
        <w:tc>
          <w:tcPr/>
          <w:p>
            <w:pPr>
              <w:pStyle w:val="MDPI42tablebody"/>
              <w:jc w:val="right"/>
            </w:pPr>
            <w:r>
              <w:t xml:space="preserve">4.530</w:t>
            </w:r>
          </w:p>
        </w:tc>
        <w:tc>
          <w:tcPr/>
          <w:p>
            <w:pPr>
              <w:pStyle w:val="MDPI42tablebody"/>
              <w:jc w:val="right"/>
            </w:pPr>
            <w:r>
              <w:t xml:space="preserve">−0.81</w:t>
            </w:r>
          </w:p>
        </w:tc>
      </w:tr>
      <w:tr>
        <w:tc>
          <w:tcPr/>
          <w:p>
            <w:pPr>
              <w:pStyle w:val="MDPI42tablebody"/>
              <w:jc w:val="left"/>
            </w:pPr>
            <w:r>
              <w:t xml:space="preserve">Unsym</w:t>
            </w:r>
          </w:p>
        </w:tc>
        <w:tc>
          <w:tcPr/>
          <w:p>
            <w:pPr>
              <w:pStyle w:val="MDPI42tablebody"/>
              <w:jc w:val="right"/>
            </w:pPr>
            <w:r>
              <w:t xml:space="preserve">150</w:t>
            </w:r>
          </w:p>
        </w:tc>
        <w:tc>
          <w:tcPr/>
          <w:p>
            <w:pPr>
              <w:pStyle w:val="MDPI42tablebody"/>
              <w:jc w:val="right"/>
            </w:pPr>
            <w:r>
              <w:t xml:space="preserve">0.75</w:t>
            </w:r>
          </w:p>
        </w:tc>
        <w:tc>
          <w:tcPr/>
          <w:p>
            <w:pPr>
              <w:pStyle w:val="MDPI42tablebody"/>
              <w:jc w:val="right"/>
            </w:pPr>
            <w:r>
              <w:t xml:space="preserve">35.997</w:t>
            </w:r>
          </w:p>
        </w:tc>
        <w:tc>
          <w:tcPr/>
          <w:p>
            <w:pPr>
              <w:pStyle w:val="MDPI42tablebody"/>
              <w:jc w:val="right"/>
            </w:pPr>
            <w:r>
              <w:t xml:space="preserve">36.129</w:t>
            </w:r>
          </w:p>
        </w:tc>
        <w:tc>
          <w:tcPr/>
          <w:p>
            <w:pPr>
              <w:pStyle w:val="MDPI42tablebody"/>
              <w:jc w:val="right"/>
            </w:pPr>
            <w:r>
              <w:t xml:space="preserve">+0.37</w:t>
            </w:r>
          </w:p>
        </w:tc>
      </w:tr>
      <w:tr>
        <w:tc>
          <w:tcPr/>
          <w:p>
            <w:pPr>
              <w:pStyle w:val="MDPI42tablebody"/>
            </w:pPr>
          </w:p>
        </w:tc>
        <w:tc>
          <w:tcPr/>
          <w:p>
            <w:pPr>
              <w:pStyle w:val="MDPI42tablebody"/>
              <w:jc w:val="right"/>
            </w:pPr>
            <w:r>
              <w:t xml:space="preserve">150</w:t>
            </w:r>
          </w:p>
        </w:tc>
        <w:tc>
          <w:tcPr/>
          <w:p>
            <w:pPr>
              <w:pStyle w:val="MDPI42tablebody"/>
              <w:jc w:val="right"/>
            </w:pPr>
            <w:r>
              <w:t xml:space="preserve">1.5</w:t>
            </w:r>
          </w:p>
        </w:tc>
        <w:tc>
          <w:tcPr/>
          <w:p>
            <w:pPr>
              <w:pStyle w:val="MDPI42tablebody"/>
              <w:jc w:val="right"/>
            </w:pPr>
            <w:r>
              <w:t xml:space="preserve">29.924</w:t>
            </w:r>
          </w:p>
        </w:tc>
        <w:tc>
          <w:tcPr/>
          <w:p>
            <w:pPr>
              <w:pStyle w:val="MDPI42tablebody"/>
              <w:jc w:val="right"/>
            </w:pPr>
            <w:r>
              <w:t xml:space="preserve">30.029</w:t>
            </w:r>
          </w:p>
        </w:tc>
        <w:tc>
          <w:tcPr/>
          <w:p>
            <w:pPr>
              <w:pStyle w:val="MDPI42tablebody"/>
              <w:jc w:val="right"/>
            </w:pPr>
            <w:r>
              <w:t xml:space="preserve">+0.35</w:t>
            </w:r>
          </w:p>
        </w:tc>
      </w:tr>
      <w:tr>
        <w:tc>
          <w:tcPr/>
          <w:p>
            <w:pPr>
              <w:pStyle w:val="MDPI42tablebody"/>
            </w:pPr>
          </w:p>
        </w:tc>
        <w:tc>
          <w:tcPr/>
          <w:p>
            <w:pPr>
              <w:pStyle w:val="MDPI42tablebody"/>
              <w:jc w:val="right"/>
            </w:pPr>
            <w:r>
              <w:t xml:space="preserve">150</w:t>
            </w:r>
          </w:p>
        </w:tc>
        <w:tc>
          <w:tcPr/>
          <w:p>
            <w:pPr>
              <w:pStyle w:val="MDPI42tablebody"/>
              <w:jc w:val="right"/>
            </w:pPr>
            <w:r>
              <w:t xml:space="preserve">3</w:t>
            </w:r>
          </w:p>
        </w:tc>
        <w:tc>
          <w:tcPr/>
          <w:p>
            <w:pPr>
              <w:pStyle w:val="MDPI42tablebody"/>
              <w:jc w:val="right"/>
            </w:pPr>
            <w:r>
              <w:t xml:space="preserve">27.722</w:t>
            </w:r>
          </w:p>
        </w:tc>
        <w:tc>
          <w:tcPr/>
          <w:p>
            <w:pPr>
              <w:pStyle w:val="MDPI42tablebody"/>
              <w:jc w:val="right"/>
            </w:pPr>
            <w:r>
              <w:t xml:space="preserve">27.821</w:t>
            </w:r>
          </w:p>
        </w:tc>
        <w:tc>
          <w:tcPr/>
          <w:p>
            <w:pPr>
              <w:pStyle w:val="MDPI42tablebody"/>
              <w:jc w:val="right"/>
            </w:pPr>
            <w:r>
              <w:t xml:space="preserve">+0.36</w:t>
            </w:r>
          </w:p>
        </w:tc>
      </w:tr>
      <w:tr>
        <w:tc>
          <w:tcPr/>
          <w:p>
            <w:pPr>
              <w:pStyle w:val="MDPI42tablebody"/>
            </w:pPr>
          </w:p>
        </w:tc>
        <w:tc>
          <w:tcPr/>
          <w:p>
            <w:pPr>
              <w:pStyle w:val="MDPI42tablebody"/>
              <w:jc w:val="right"/>
            </w:pPr>
            <w:r>
              <w:t xml:space="preserve">285.5</w:t>
            </w:r>
          </w:p>
        </w:tc>
        <w:tc>
          <w:tcPr/>
          <w:p>
            <w:pPr>
              <w:pStyle w:val="MDPI42tablebody"/>
              <w:jc w:val="right"/>
            </w:pPr>
            <w:r>
              <w:t xml:space="preserve">0.75</w:t>
            </w:r>
          </w:p>
        </w:tc>
        <w:tc>
          <w:tcPr/>
          <w:p>
            <w:pPr>
              <w:pStyle w:val="MDPI42tablebody"/>
              <w:jc w:val="right"/>
            </w:pPr>
            <w:r>
              <w:t xml:space="preserve">7.717</w:t>
            </w:r>
          </w:p>
        </w:tc>
        <w:tc>
          <w:tcPr/>
          <w:p>
            <w:pPr>
              <w:pStyle w:val="MDPI42tablebody"/>
              <w:jc w:val="right"/>
            </w:pPr>
            <w:r>
              <w:t xml:space="preserve">7.718</w:t>
            </w:r>
          </w:p>
        </w:tc>
        <w:tc>
          <w:tcPr/>
          <w:p>
            <w:pPr>
              <w:pStyle w:val="MDPI42tablebody"/>
              <w:jc w:val="right"/>
            </w:pPr>
            <w:r>
              <w:t xml:space="preserve">+0.01</w:t>
            </w:r>
          </w:p>
        </w:tc>
      </w:tr>
      <w:tr>
        <w:tc>
          <w:tcPr/>
          <w:p>
            <w:pPr>
              <w:pStyle w:val="MDPI42tablebody"/>
            </w:pPr>
          </w:p>
        </w:tc>
        <w:tc>
          <w:tcPr/>
          <w:p>
            <w:pPr>
              <w:pStyle w:val="MDPI42tablebody"/>
              <w:jc w:val="right"/>
            </w:pPr>
            <w:r>
              <w:t xml:space="preserve">285.5</w:t>
            </w:r>
          </w:p>
        </w:tc>
        <w:tc>
          <w:tcPr/>
          <w:p>
            <w:pPr>
              <w:pStyle w:val="MDPI42tablebody"/>
              <w:jc w:val="right"/>
            </w:pPr>
            <w:r>
              <w:t xml:space="preserve">1.5</w:t>
            </w:r>
          </w:p>
        </w:tc>
        <w:tc>
          <w:tcPr/>
          <w:p>
            <w:pPr>
              <w:pStyle w:val="MDPI42tablebody"/>
              <w:jc w:val="right"/>
            </w:pPr>
            <w:r>
              <w:t xml:space="preserve">6.014</w:t>
            </w:r>
          </w:p>
        </w:tc>
        <w:tc>
          <w:tcPr/>
          <w:p>
            <w:pPr>
              <w:pStyle w:val="MDPI42tablebody"/>
              <w:jc w:val="right"/>
            </w:pPr>
            <w:r>
              <w:t xml:space="preserve">6.013</w:t>
            </w:r>
          </w:p>
        </w:tc>
        <w:tc>
          <w:tcPr/>
          <w:p>
            <w:pPr>
              <w:pStyle w:val="MDPI42tablebody"/>
              <w:jc w:val="right"/>
            </w:pPr>
            <w:r>
              <w:t xml:space="preserve">−0.02</w:t>
            </w:r>
          </w:p>
        </w:tc>
      </w:tr>
      <w:tr>
        <w:tc>
          <w:tcPr/>
          <w:p>
            <w:pPr>
              <w:pStyle w:val="MDPI42tablebody"/>
            </w:pPr>
          </w:p>
        </w:tc>
        <w:tc>
          <w:tcPr/>
          <w:p>
            <w:pPr>
              <w:pStyle w:val="MDPI42tablebody"/>
              <w:jc w:val="right"/>
            </w:pPr>
            <w:r>
              <w:t xml:space="preserve">285.5</w:t>
            </w:r>
          </w:p>
        </w:tc>
        <w:tc>
          <w:tcPr/>
          <w:p>
            <w:pPr>
              <w:pStyle w:val="MDPI42tablebody"/>
              <w:jc w:val="right"/>
            </w:pPr>
            <w:r>
              <w:t xml:space="preserve">3</w:t>
            </w:r>
          </w:p>
        </w:tc>
        <w:tc>
          <w:tcPr/>
          <w:p>
            <w:pPr>
              <w:pStyle w:val="MDPI42tablebody"/>
              <w:jc w:val="right"/>
            </w:pPr>
            <w:r>
              <w:t xml:space="preserve">5.458</w:t>
            </w:r>
          </w:p>
        </w:tc>
        <w:tc>
          <w:tcPr/>
          <w:p>
            <w:pPr>
              <w:pStyle w:val="MDPI42tablebody"/>
              <w:jc w:val="right"/>
            </w:pPr>
            <w:r>
              <w:t xml:space="preserve">5.455</w:t>
            </w:r>
          </w:p>
        </w:tc>
        <w:tc>
          <w:tcPr/>
          <w:p>
            <w:pPr>
              <w:pStyle w:val="MDPI42tablebody"/>
              <w:jc w:val="right"/>
            </w:pPr>
            <w:r>
              <w:t xml:space="preserve">−0.05</w:t>
            </w:r>
          </w:p>
        </w:tc>
      </w:tr>
    </w:tbl>
    <w:bookmarkEnd w:id="40"/>
    <w:bookmarkStart w:id="44" w:name="mode-decomposition-and-buckling-modes"/>
    <w:p>
      <w:pPr>
        <w:pStyle w:val="MDPI22heading2"/>
      </w:pPr>
      <w:r>
        <w:t xml:space="preserve">3.4. Mode decomposition and buckling modes</w:t>
      </w:r>
    </w:p>
    <w:p>
      <w:pPr>
        <w:pStyle w:val="MDPI31text"/>
      </w:pPr>
      <w:r>
        <w:t xml:space="preserve">Figure 5 shows the skin deflection of the critical mode of the Unsym cell with</w:t>
      </w:r>
      <w:r>
        <w:t xml:space="preserve"> </w:t>
      </w:r>
      <m:oMath>
        <m:sSub>
          <m:e>
            <m:r>
              <m:t>b</m:t>
            </m:r>
          </m:e>
          <m:sub>
            <m:r>
              <m:t>s</m:t>
            </m:r>
          </m:sub>
        </m:sSub>
        <m:r>
          <m:rPr>
            <m:sty m:val="p"/>
          </m:rPr>
          <m:t>=</m:t>
        </m:r>
        <m:r>
          <m:t>150</m:t>
        </m:r>
      </m:oMath>
      <w:r>
        <w:t xml:space="preserve"> </w:t>
      </w:r>
      <w:r>
        <w:t xml:space="preserve">mm and</w:t>
      </w:r>
      <w:r>
        <w:t xml:space="preserve"> </w:t>
      </w:r>
      <m:oMath>
        <m:r>
          <m:t>β</m:t>
        </m:r>
        <m:r>
          <m:rPr>
            <m:sty m:val="p"/>
          </m:rPr>
          <m:t>=</m:t>
        </m:r>
        <m:r>
          <m:t>1.5</m:t>
        </m:r>
      </m:oMath>
      <w:r>
        <w:t xml:space="preserve"> </w:t>
      </w:r>
      <w:r>
        <w:t xml:space="preserve">for both end conditions. In both cases the mode is a local buckling of the skin bays between the stringers; the buckles are skewed by the laminate coupling, and the deflection at the side edges</w:t>
      </w:r>
      <w:r>
        <w:t xml:space="preserve"> </w:t>
      </w:r>
      <m:oMath>
        <m:r>
          <m:t>X</m:t>
        </m:r>
        <m:r>
          <m:rPr>
            <m:sty m:val="p"/>
          </m:rPr>
          <m:t>=</m:t>
        </m:r>
        <m:r>
          <m:rPr>
            <m:sty m:val="p"/>
          </m:rPr>
          <m:t>−</m:t>
        </m:r>
        <m:r>
          <m:t>W</m:t>
        </m:r>
      </m:oMath>
      <w:r>
        <w:t xml:space="preserve"> </w:t>
      </w:r>
      <w:r>
        <w:t xml:space="preserve">and</w:t>
      </w:r>
      <w:r>
        <w:t xml:space="preserve"> </w:t>
      </w:r>
      <m:oMath>
        <m:r>
          <m:t>X</m:t>
        </m:r>
        <m:r>
          <m:rPr>
            <m:sty m:val="p"/>
          </m:rPr>
          <m:t>=</m:t>
        </m:r>
        <m:r>
          <m:t>0</m:t>
        </m:r>
      </m:oMath>
      <w:r>
        <w:t xml:space="preserve"> </w:t>
      </w:r>
      <w:r>
        <w:t xml:space="preserve">is identical (largest difference</w:t>
      </w:r>
      <w:r>
        <w:t xml:space="preserve"> </w:t>
      </w:r>
      <m:oMath>
        <m:r>
          <m:t>2.2</m:t>
        </m:r>
        <m:r>
          <m:rPr>
            <m:sty m:val="p"/>
          </m:rPr>
          <m:t>×</m:t>
        </m:r>
        <m:sSup>
          <m:e>
            <m:r>
              <m:t>10</m:t>
            </m:r>
          </m:e>
          <m:sup>
            <m:r>
              <m:rPr>
                <m:sty m:val="p"/>
              </m:rPr>
              <m:t>−</m:t>
            </m:r>
            <m:r>
              <m:t>16</m:t>
            </m:r>
          </m:sup>
        </m:sSup>
      </m:oMath>
      <w:r>
        <w:t xml:space="preserve"> </w:t>
      </w:r>
      <w:r>
        <w:t xml:space="preserve">of the maximum deflection), so that the half-bays at the two sides join into one full bay of the same shape as the central one. With clamped loaded edges the buckles are concentrated away from the loaded edges.</w:t>
      </w:r>
    </w:p>
    <w:p>
      <w:pPr>
        <w:pStyle w:val="MDPI52figure"/>
      </w:pPr>
      <w:r>
        <w:drawing>
          <wp:inline>
            <wp:extent cx="5579999" cy="2303698"/>
            <wp:effectExtent b="0" l="0" r="0" t="0"/>
            <wp:docPr descr="Figure 5. Skin deflection w/|w|_{max} of the critical mode of the Unsym cell with periodic side edges, b_s = 150 mm and \beta = 1.5: (a) simply supported loaded edges; (b) clamped loaded edges. The stringers lie at X = -75 mm and X = -225 mm." title="" id="42" name="Picture"/>
            <a:graphic>
              <a:graphicData uri="http://schemas.openxmlformats.org/drawingml/2006/picture">
                <pic:pic>
                  <pic:nvPicPr>
                    <pic:cNvPr descr="fig/fig5_buckling_modes.png" id="43" name="Picture"/>
                    <pic:cNvPicPr>
                      <a:picLocks noChangeArrowheads="1" noChangeAspect="1"/>
                    </pic:cNvPicPr>
                  </pic:nvPicPr>
                  <pic:blipFill>
                    <a:blip r:embed="rId41"/>
                    <a:stretch>
                      <a:fillRect/>
                    </a:stretch>
                  </pic:blipFill>
                  <pic:spPr bwMode="auto">
                    <a:xfrm>
                      <a:off x="0" y="0"/>
                      <a:ext cx="5579999" cy="2303698"/>
                    </a:xfrm>
                    <a:prstGeom prst="rect">
                      <a:avLst/>
                    </a:prstGeom>
                    <a:noFill/>
                    <a:ln w="9525">
                      <a:noFill/>
                      <a:headEnd/>
                      <a:tailEnd/>
                    </a:ln>
                  </pic:spPr>
                </pic:pic>
              </a:graphicData>
            </a:graphic>
          </wp:inline>
        </w:drawing>
      </w:r>
    </w:p>
    <w:p>
      <w:pPr>
        <w:pStyle w:val="MDPI51figurecaption"/>
      </w:pPr>
      <w:r>
        <w:rPr>
          <w:bCs/>
          <w:b/>
        </w:rPr>
        <w:t xml:space="preserve">Figure 5.</w:t>
      </w:r>
      <w:r>
        <w:t xml:space="preserve"> </w:t>
      </w:r>
      <w:r>
        <w:t xml:space="preserve">Skin deflection</w:t>
      </w:r>
      <w:r>
        <w:t xml:space="preserve"> </w:t>
      </w:r>
      <m:oMath>
        <m:r>
          <m:t>w</m:t>
        </m:r>
        <m:r>
          <m:rPr>
            <m:sty m:val="p"/>
          </m:rPr>
          <m:t>/</m:t>
        </m:r>
        <m:sSub>
          <m:e>
            <m:d>
              <m:dPr>
                <m:begChr m:val="|"/>
                <m:sepChr m:val=""/>
                <m:endChr m:val="|"/>
                <m:grow/>
              </m:dPr>
              <m:e>
                <m:r>
                  <m:t>w</m:t>
                </m:r>
              </m:e>
            </m:d>
          </m:e>
          <m:sub>
            <m:r>
              <m:t>m</m:t>
            </m:r>
            <m:r>
              <m:t>a</m:t>
            </m:r>
            <m:r>
              <m:t>x</m:t>
            </m:r>
          </m:sub>
        </m:sSub>
      </m:oMath>
      <w:r>
        <w:t xml:space="preserve"> </w:t>
      </w:r>
      <w:r>
        <w:t xml:space="preserve">of the critical mode of the Unsym cell with periodic side edges,</w:t>
      </w:r>
      <w:r>
        <w:t xml:space="preserve"> </w:t>
      </w:r>
      <m:oMath>
        <m:sSub>
          <m:e>
            <m:r>
              <m:t>b</m:t>
            </m:r>
          </m:e>
          <m:sub>
            <m:r>
              <m:t>s</m:t>
            </m:r>
          </m:sub>
        </m:sSub>
        <m:r>
          <m:rPr>
            <m:sty m:val="p"/>
          </m:rPr>
          <m:t>=</m:t>
        </m:r>
        <m:r>
          <m:t>150</m:t>
        </m:r>
      </m:oMath>
      <w:r>
        <w:t xml:space="preserve"> </w:t>
      </w:r>
      <w:r>
        <w:t xml:space="preserve">mm and</w:t>
      </w:r>
      <w:r>
        <w:t xml:space="preserve"> </w:t>
      </w:r>
      <m:oMath>
        <m:r>
          <m:t>β</m:t>
        </m:r>
        <m:r>
          <m:rPr>
            <m:sty m:val="p"/>
          </m:rPr>
          <m:t>=</m:t>
        </m:r>
        <m:r>
          <m:t>1.5</m:t>
        </m:r>
      </m:oMath>
      <w:r>
        <w:t xml:space="preserve">: (a) simply supported loaded edges; (b) clamped loaded edges. The stringers lie at</w:t>
      </w:r>
      <w:r>
        <w:t xml:space="preserve"> </w:t>
      </w:r>
      <m:oMath>
        <m:r>
          <m:t>X</m:t>
        </m:r>
        <m:r>
          <m:rPr>
            <m:sty m:val="p"/>
          </m:rPr>
          <m:t>=</m:t>
        </m:r>
        <m:r>
          <m:rPr>
            <m:sty m:val="p"/>
          </m:rPr>
          <m:t>−</m:t>
        </m:r>
        <m:r>
          <m:t>75</m:t>
        </m:r>
      </m:oMath>
      <w:r>
        <w:t xml:space="preserve"> </w:t>
      </w:r>
      <w:r>
        <w:t xml:space="preserve">mm and</w:t>
      </w:r>
      <w:r>
        <w:t xml:space="preserve"> </w:t>
      </w:r>
      <m:oMath>
        <m:r>
          <m:t>X</m:t>
        </m:r>
        <m:r>
          <m:rPr>
            <m:sty m:val="p"/>
          </m:rPr>
          <m:t>=</m:t>
        </m:r>
        <m:r>
          <m:rPr>
            <m:sty m:val="p"/>
          </m:rPr>
          <m:t>−</m:t>
        </m:r>
        <m:r>
          <m:t>225</m:t>
        </m:r>
      </m:oMath>
      <w:r>
        <w:t xml:space="preserve"> </w:t>
      </w:r>
      <w:r>
        <w:t xml:space="preserve">mm.</w:t>
      </w:r>
    </w:p>
    <w:p>
      <w:pPr>
        <w:pStyle w:val="MDPI31text"/>
      </w:pPr>
      <w:r>
        <w:t xml:space="preserve">The energy-based mode decomposition of Eq. (41) quantifies these observations for all panels (Table 8). In every case the local family carries 96–101 % of the strain energy of the critical mode, the global family up to 3.5 % and the distortional family between −1.6 % and 1.1 %; the transverse-extension, shear and Mindlin families contribute less than 0.1 %. Contributions slightly above 100 % or below zero are possible in Eq. (41), because</w:t>
      </w:r>
      <w:r>
        <w:t xml:space="preserve"> </w:t>
      </w:r>
      <m:oMath>
        <m:sSub>
          <m:e>
            <m:r>
              <m:t>U</m:t>
            </m:r>
          </m:e>
          <m:sub>
            <m:r>
              <m:t>g</m:t>
            </m:r>
          </m:sub>
        </m:sSub>
      </m:oMath>
      <w:r>
        <w:t xml:space="preserve"> </w:t>
      </w:r>
      <w:r>
        <w:t xml:space="preserve">contains the interaction energy of family</w:t>
      </w:r>
      <w:r>
        <w:t xml:space="preserve"> </w:t>
      </w:r>
      <m:oMath>
        <m:r>
          <m:t>g</m:t>
        </m:r>
      </m:oMath>
      <w:r>
        <w:t xml:space="preserve"> </w:t>
      </w:r>
      <w:r>
        <w:t xml:space="preserve">with the other families; small negative distortional contributions of the angle-ply laminates indicate that the distortional modes interact with the local skin buckles. The global participation is largest for the cross-ply cell with</w:t>
      </w:r>
      <w:r>
        <w:t xml:space="preserve"> </w:t>
      </w:r>
      <m:oMath>
        <m:sSub>
          <m:e>
            <m:r>
              <m:t>b</m:t>
            </m:r>
          </m:e>
          <m:sub>
            <m:r>
              <m:t>s</m:t>
            </m:r>
          </m:sub>
        </m:sSub>
        <m:r>
          <m:rPr>
            <m:sty m:val="p"/>
          </m:rPr>
          <m:t>=</m:t>
        </m:r>
        <m:r>
          <m:t>285.5</m:t>
        </m:r>
      </m:oMath>
      <w:r>
        <w:t xml:space="preserve"> </w:t>
      </w:r>
      <w:r>
        <w:t xml:space="preserve">mm, i.e. the local buckles of the wide skin bays are accompanied by a small overall bending of the cell. The decomposition does not change significantly with the aspect ratio, i.e. no transition to a distortional or global buckling mode occurs in the range studied.</w:t>
      </w:r>
    </w:p>
    <w:p>
      <w:pPr>
        <w:pStyle w:val="MDPI41tablecaption"/>
      </w:pPr>
      <w:r>
        <w:rPr>
          <w:bCs/>
          <w:b/>
        </w:rPr>
        <w:t xml:space="preserve">Table 8.</w:t>
      </w:r>
      <w:r>
        <w:t xml:space="preserve"> </w:t>
      </w:r>
      <w:r>
        <w:t xml:space="preserve">Energy-based participation</w:t>
      </w:r>
      <w:r>
        <w:t xml:space="preserve"> </w:t>
      </w:r>
      <m:oMath>
        <m:sSub>
          <m:e>
            <m:r>
              <m:t>ρ</m:t>
            </m:r>
          </m:e>
          <m:sub>
            <m:r>
              <m:t>g</m:t>
            </m:r>
          </m:sub>
        </m:sSub>
      </m:oMath>
      <w:r>
        <w:t xml:space="preserve"> </w:t>
      </w:r>
      <w:r>
        <w:t xml:space="preserve">[%] of the mode families in the critical mode, range over</w:t>
      </w:r>
      <w:r>
        <w:t xml:space="preserve"> </w:t>
      </w:r>
      <m:oMath>
        <m:r>
          <m:t>0.5</m:t>
        </m:r>
        <m:r>
          <m:rPr>
            <m:sty m:val="p"/>
          </m:rPr>
          <m:t>≤</m:t>
        </m:r>
        <m:r>
          <m:t>β</m:t>
        </m:r>
        <m:r>
          <m:rPr>
            <m:sty m:val="p"/>
          </m:rPr>
          <m:t>≤</m:t>
        </m:r>
        <m:r>
          <m:t>3</m:t>
        </m:r>
      </m:oMath>
      <w:r>
        <w:t xml:space="preserve"> </w:t>
      </w:r>
      <w:r>
        <w:t xml:space="preserve">(eight aspect ratios).</w:t>
      </w:r>
    </w:p>
    <w:tbl>
      <w:tblPr>
        <w:tblStyle w:val="MDPI41threelinetable"/>
        <w:tblW w:w="7859" w:type="dxa"/>
        <w:jc w:val="right"/>
        <w:tblLook w:firstRow="1" w:lastRow="0" w:firstColumn="0" w:lastColumn="0" w:noHBand="0" w:noVBand="0" w:val="0020"/>
      </w:tblPr>
      <w:tblGrid>
        <w:gridCol w:w="1320"/>
        <w:gridCol w:w="1320"/>
        <w:gridCol w:w="1320"/>
        <w:gridCol w:w="1320"/>
        <w:gridCol w:w="1320"/>
        <w:gridCol w:w="1320"/>
      </w:tblGrid>
      <w:tr>
        <w:trPr>
          <w:tblHeader w:val="true"/>
        </w:trPr>
        <w:tc>
          <w:tcPr>
            <w:tcBorders>
              <w:bottom w:val="single" w:sz="4" w:space="0" w:color="auto"/>
            </w:tcBorders>
          </w:tcPr>
          <w:p>
            <w:pPr>
              <w:pStyle w:val="MDPI42tablebody"/>
              <w:jc w:val="left"/>
            </w:pPr>
            <w:r>
              <w:t xml:space="preserve">Lay-up</w:t>
            </w:r>
          </w:p>
        </w:tc>
        <w:tc>
          <w:tcPr>
            <w:tcBorders>
              <w:bottom w:val="single" w:sz="4" w:space="0" w:color="auto"/>
            </w:tcBorders>
          </w:tcPr>
          <w:p>
            <w:pPr>
              <w:pStyle w:val="MDPI42tablebody"/>
              <w:jc w:val="left"/>
            </w:pPr>
            <w:r>
              <w:t xml:space="preserve">Ends</w:t>
            </w:r>
          </w:p>
        </w:tc>
        <w:tc>
          <w:tcPr>
            <w:tcBorders>
              <w:bottom w:val="single" w:sz="4" w:space="0" w:color="auto"/>
            </w:tcBorders>
          </w:tcPr>
          <w:p>
            <w:pPr>
              <w:pStyle w:val="MDPI42tablebody"/>
              <w:jc w:val="right"/>
            </w:pPr>
            <w:r>
              <w:t xml:space="preserve">local (L)</w:t>
            </w:r>
          </w:p>
        </w:tc>
        <w:tc>
          <w:tcPr>
            <w:tcBorders>
              <w:bottom w:val="single" w:sz="4" w:space="0" w:color="auto"/>
            </w:tcBorders>
          </w:tcPr>
          <w:p>
            <w:pPr>
              <w:pStyle w:val="MDPI42tablebody"/>
              <w:jc w:val="right"/>
            </w:pPr>
            <w:r>
              <w:t xml:space="preserve">distortional (D)</w:t>
            </w:r>
          </w:p>
        </w:tc>
        <w:tc>
          <w:tcPr>
            <w:tcBorders>
              <w:bottom w:val="single" w:sz="4" w:space="0" w:color="auto"/>
            </w:tcBorders>
          </w:tcPr>
          <w:p>
            <w:pPr>
              <w:pStyle w:val="MDPI42tablebody"/>
              <w:jc w:val="right"/>
            </w:pPr>
            <w:r>
              <w:t xml:space="preserve">global (G)</w:t>
            </w:r>
          </w:p>
        </w:tc>
        <w:tc>
          <w:tcPr>
            <w:tcBorders>
              <w:bottom w:val="single" w:sz="4" w:space="0" w:color="auto"/>
            </w:tcBorders>
          </w:tcPr>
          <w:p>
            <w:pPr>
              <w:pStyle w:val="MDPI42tablebody"/>
              <w:jc w:val="right"/>
            </w:pPr>
            <w:r>
              <w:t xml:space="preserve">T, S, M</w:t>
            </w:r>
          </w:p>
        </w:tc>
      </w:tr>
      <w:tr>
        <w:tc>
          <w:tcPr/>
          <w:p>
            <w:pPr>
              <w:pStyle w:val="MDPI42tablebody"/>
              <w:jc w:val="left"/>
            </w:pPr>
            <w:r>
              <w:t xml:space="preserve">Isotropic</w:t>
            </w:r>
          </w:p>
        </w:tc>
        <w:tc>
          <w:tcPr/>
          <w:p>
            <w:pPr>
              <w:pStyle w:val="MDPI42tablebody"/>
              <w:jc w:val="left"/>
            </w:pPr>
            <w:r>
              <w:t xml:space="preserve">SS</w:t>
            </w:r>
          </w:p>
        </w:tc>
        <w:tc>
          <w:tcPr/>
          <w:p>
            <w:pPr>
              <w:pStyle w:val="MDPI42tablebody"/>
              <w:jc w:val="right"/>
            </w:pPr>
            <w:r>
              <w:t xml:space="preserve">97.6 to 98.8</w:t>
            </w:r>
          </w:p>
        </w:tc>
        <w:tc>
          <w:tcPr/>
          <w:p>
            <w:pPr>
              <w:pStyle w:val="MDPI42tablebody"/>
              <w:jc w:val="right"/>
            </w:pPr>
            <w:r>
              <w:t xml:space="preserve">−0.2 to 0.1</w:t>
            </w:r>
          </w:p>
        </w:tc>
        <w:tc>
          <w:tcPr/>
          <w:p>
            <w:pPr>
              <w:pStyle w:val="MDPI42tablebody"/>
              <w:jc w:val="right"/>
            </w:pPr>
            <w:r>
              <w:t xml:space="preserve">1.4 to 2.4</w:t>
            </w:r>
          </w:p>
        </w:tc>
        <w:tc>
          <w:tcPr/>
          <w:p>
            <w:pPr>
              <w:pStyle w:val="MDPI42tablebody"/>
              <w:jc w:val="right"/>
            </w:pPr>
            <w:r>
              <w:t xml:space="preserve">&lt; 0.04</w:t>
            </w:r>
          </w:p>
        </w:tc>
      </w:tr>
      <w:tr>
        <w:tc>
          <w:tcPr/>
          <w:p>
            <w:pPr>
              <w:pStyle w:val="MDPI42tablebody"/>
            </w:pPr>
          </w:p>
        </w:tc>
        <w:tc>
          <w:tcPr/>
          <w:p>
            <w:pPr>
              <w:pStyle w:val="MDPI42tablebody"/>
              <w:jc w:val="left"/>
            </w:pPr>
            <w:r>
              <w:t xml:space="preserve">CC</w:t>
            </w:r>
          </w:p>
        </w:tc>
        <w:tc>
          <w:tcPr/>
          <w:p>
            <w:pPr>
              <w:pStyle w:val="MDPI42tablebody"/>
              <w:jc w:val="right"/>
            </w:pPr>
            <w:r>
              <w:t xml:space="preserve">97.8 to 99.0</w:t>
            </w:r>
          </w:p>
        </w:tc>
        <w:tc>
          <w:tcPr/>
          <w:p>
            <w:pPr>
              <w:pStyle w:val="MDPI42tablebody"/>
              <w:jc w:val="right"/>
            </w:pPr>
            <w:r>
              <w:t xml:space="preserve">−0.3 to 0.0</w:t>
            </w:r>
          </w:p>
        </w:tc>
        <w:tc>
          <w:tcPr/>
          <w:p>
            <w:pPr>
              <w:pStyle w:val="MDPI42tablebody"/>
              <w:jc w:val="right"/>
            </w:pPr>
            <w:r>
              <w:t xml:space="preserve">1.2 to 2.3</w:t>
            </w:r>
          </w:p>
        </w:tc>
        <w:tc>
          <w:tcPr/>
          <w:p>
            <w:pPr>
              <w:pStyle w:val="MDPI42tablebody"/>
              <w:jc w:val="right"/>
            </w:pPr>
            <w:r>
              <w:t xml:space="preserve">&lt; 0.01</w:t>
            </w:r>
          </w:p>
        </w:tc>
      </w:tr>
      <w:tr>
        <w:tc>
          <w:tcPr/>
          <w:p>
            <w:pPr>
              <w:pStyle w:val="MDPI42tablebody"/>
              <w:jc w:val="left"/>
            </w:pPr>
            <w:r>
              <w:t xml:space="preserve">Cross-ply</w:t>
            </w:r>
          </w:p>
        </w:tc>
        <w:tc>
          <w:tcPr/>
          <w:p>
            <w:pPr>
              <w:pStyle w:val="MDPI42tablebody"/>
              <w:jc w:val="left"/>
            </w:pPr>
            <w:r>
              <w:t xml:space="preserve">SS</w:t>
            </w:r>
          </w:p>
        </w:tc>
        <w:tc>
          <w:tcPr/>
          <w:p>
            <w:pPr>
              <w:pStyle w:val="MDPI42tablebody"/>
              <w:jc w:val="right"/>
            </w:pPr>
            <w:r>
              <w:t xml:space="preserve">96.1 to 96.8</w:t>
            </w:r>
          </w:p>
        </w:tc>
        <w:tc>
          <w:tcPr/>
          <w:p>
            <w:pPr>
              <w:pStyle w:val="MDPI42tablebody"/>
              <w:jc w:val="right"/>
            </w:pPr>
            <w:r>
              <w:t xml:space="preserve">0.4 to 1.1</w:t>
            </w:r>
          </w:p>
        </w:tc>
        <w:tc>
          <w:tcPr/>
          <w:p>
            <w:pPr>
              <w:pStyle w:val="MDPI42tablebody"/>
              <w:jc w:val="right"/>
            </w:pPr>
            <w:r>
              <w:t xml:space="preserve">2.1 to 3.5</w:t>
            </w:r>
          </w:p>
        </w:tc>
        <w:tc>
          <w:tcPr/>
          <w:p>
            <w:pPr>
              <w:pStyle w:val="MDPI42tablebody"/>
              <w:jc w:val="right"/>
            </w:pPr>
            <w:r>
              <w:t xml:space="preserve">&lt; 0.01</w:t>
            </w:r>
          </w:p>
        </w:tc>
      </w:tr>
      <w:tr>
        <w:tc>
          <w:tcPr/>
          <w:p>
            <w:pPr>
              <w:pStyle w:val="MDPI42tablebody"/>
            </w:pPr>
          </w:p>
        </w:tc>
        <w:tc>
          <w:tcPr/>
          <w:p>
            <w:pPr>
              <w:pStyle w:val="MDPI42tablebody"/>
              <w:jc w:val="left"/>
            </w:pPr>
            <w:r>
              <w:t xml:space="preserve">CC</w:t>
            </w:r>
          </w:p>
        </w:tc>
        <w:tc>
          <w:tcPr/>
          <w:p>
            <w:pPr>
              <w:pStyle w:val="MDPI42tablebody"/>
              <w:jc w:val="right"/>
            </w:pPr>
            <w:r>
              <w:t xml:space="preserve">96.3 to 97.3</w:t>
            </w:r>
          </w:p>
        </w:tc>
        <w:tc>
          <w:tcPr/>
          <w:p>
            <w:pPr>
              <w:pStyle w:val="MDPI42tablebody"/>
              <w:jc w:val="right"/>
            </w:pPr>
            <w:r>
              <w:t xml:space="preserve">0.3 to 1.0</w:t>
            </w:r>
          </w:p>
        </w:tc>
        <w:tc>
          <w:tcPr/>
          <w:p>
            <w:pPr>
              <w:pStyle w:val="MDPI42tablebody"/>
              <w:jc w:val="right"/>
            </w:pPr>
            <w:r>
              <w:t xml:space="preserve">1.8 to 3.3</w:t>
            </w:r>
          </w:p>
        </w:tc>
        <w:tc>
          <w:tcPr/>
          <w:p>
            <w:pPr>
              <w:pStyle w:val="MDPI42tablebody"/>
              <w:jc w:val="right"/>
            </w:pPr>
            <w:r>
              <w:t xml:space="preserve">&lt; 0.01</w:t>
            </w:r>
          </w:p>
        </w:tc>
      </w:tr>
      <w:tr>
        <w:tc>
          <w:tcPr/>
          <w:p>
            <w:pPr>
              <w:pStyle w:val="MDPI42tablebody"/>
              <w:jc w:val="left"/>
            </w:pPr>
            <w:r>
              <w:t xml:space="preserve">Sym1</w:t>
            </w:r>
          </w:p>
        </w:tc>
        <w:tc>
          <w:tcPr/>
          <w:p>
            <w:pPr>
              <w:pStyle w:val="MDPI42tablebody"/>
              <w:jc w:val="left"/>
            </w:pPr>
            <w:r>
              <w:t xml:space="preserve">SS</w:t>
            </w:r>
          </w:p>
        </w:tc>
        <w:tc>
          <w:tcPr/>
          <w:p>
            <w:pPr>
              <w:pStyle w:val="MDPI42tablebody"/>
              <w:jc w:val="right"/>
            </w:pPr>
            <w:r>
              <w:t xml:space="preserve">98.8 to 101.2</w:t>
            </w:r>
          </w:p>
        </w:tc>
        <w:tc>
          <w:tcPr/>
          <w:p>
            <w:pPr>
              <w:pStyle w:val="MDPI42tablebody"/>
              <w:jc w:val="right"/>
            </w:pPr>
            <w:r>
              <w:t xml:space="preserve">−1.5 to −0.5</w:t>
            </w:r>
          </w:p>
        </w:tc>
        <w:tc>
          <w:tcPr/>
          <w:p>
            <w:pPr>
              <w:pStyle w:val="MDPI42tablebody"/>
              <w:jc w:val="right"/>
            </w:pPr>
            <w:r>
              <w:t xml:space="preserve">0.2 to 1.7</w:t>
            </w:r>
          </w:p>
        </w:tc>
        <w:tc>
          <w:tcPr/>
          <w:p>
            <w:pPr>
              <w:pStyle w:val="MDPI42tablebody"/>
              <w:jc w:val="right"/>
            </w:pPr>
            <w:r>
              <w:t xml:space="preserve">&lt; 0.05</w:t>
            </w:r>
          </w:p>
        </w:tc>
      </w:tr>
      <w:tr>
        <w:tc>
          <w:tcPr/>
          <w:p>
            <w:pPr>
              <w:pStyle w:val="MDPI42tablebody"/>
            </w:pPr>
          </w:p>
        </w:tc>
        <w:tc>
          <w:tcPr/>
          <w:p>
            <w:pPr>
              <w:pStyle w:val="MDPI42tablebody"/>
              <w:jc w:val="left"/>
            </w:pPr>
            <w:r>
              <w:t xml:space="preserve">CC</w:t>
            </w:r>
          </w:p>
        </w:tc>
        <w:tc>
          <w:tcPr/>
          <w:p>
            <w:pPr>
              <w:pStyle w:val="MDPI42tablebody"/>
              <w:jc w:val="right"/>
            </w:pPr>
            <w:r>
              <w:t xml:space="preserve">99.1 to 101.3</w:t>
            </w:r>
          </w:p>
        </w:tc>
        <w:tc>
          <w:tcPr/>
          <w:p>
            <w:pPr>
              <w:pStyle w:val="MDPI42tablebody"/>
              <w:jc w:val="right"/>
            </w:pPr>
            <w:r>
              <w:t xml:space="preserve">−1.5 to −0.4</w:t>
            </w:r>
          </w:p>
        </w:tc>
        <w:tc>
          <w:tcPr/>
          <w:p>
            <w:pPr>
              <w:pStyle w:val="MDPI42tablebody"/>
              <w:jc w:val="right"/>
            </w:pPr>
            <w:r>
              <w:t xml:space="preserve">0.1 to 1.3</w:t>
            </w:r>
          </w:p>
        </w:tc>
        <w:tc>
          <w:tcPr/>
          <w:p>
            <w:pPr>
              <w:pStyle w:val="MDPI42tablebody"/>
              <w:jc w:val="right"/>
            </w:pPr>
            <w:r>
              <w:t xml:space="preserve">&lt; 0.01</w:t>
            </w:r>
          </w:p>
        </w:tc>
      </w:tr>
      <w:tr>
        <w:tc>
          <w:tcPr/>
          <w:p>
            <w:pPr>
              <w:pStyle w:val="MDPI42tablebody"/>
              <w:jc w:val="left"/>
            </w:pPr>
            <w:r>
              <w:t xml:space="preserve">Sym2</w:t>
            </w:r>
          </w:p>
        </w:tc>
        <w:tc>
          <w:tcPr/>
          <w:p>
            <w:pPr>
              <w:pStyle w:val="MDPI42tablebody"/>
              <w:jc w:val="left"/>
            </w:pPr>
            <w:r>
              <w:t xml:space="preserve">SS</w:t>
            </w:r>
          </w:p>
        </w:tc>
        <w:tc>
          <w:tcPr/>
          <w:p>
            <w:pPr>
              <w:pStyle w:val="MDPI42tablebody"/>
              <w:jc w:val="right"/>
            </w:pPr>
            <w:r>
              <w:t xml:space="preserve">98.5 to 101.2</w:t>
            </w:r>
          </w:p>
        </w:tc>
        <w:tc>
          <w:tcPr/>
          <w:p>
            <w:pPr>
              <w:pStyle w:val="MDPI42tablebody"/>
              <w:jc w:val="right"/>
            </w:pPr>
            <w:r>
              <w:t xml:space="preserve">−1.6 to −0.4</w:t>
            </w:r>
          </w:p>
        </w:tc>
        <w:tc>
          <w:tcPr/>
          <w:p>
            <w:pPr>
              <w:pStyle w:val="MDPI42tablebody"/>
              <w:jc w:val="right"/>
            </w:pPr>
            <w:r>
              <w:t xml:space="preserve">0.3 to 1.9</w:t>
            </w:r>
          </w:p>
        </w:tc>
        <w:tc>
          <w:tcPr/>
          <w:p>
            <w:pPr>
              <w:pStyle w:val="MDPI42tablebody"/>
              <w:jc w:val="right"/>
            </w:pPr>
            <w:r>
              <w:t xml:space="preserve">&lt; 0.04</w:t>
            </w:r>
          </w:p>
        </w:tc>
      </w:tr>
      <w:tr>
        <w:tc>
          <w:tcPr/>
          <w:p>
            <w:pPr>
              <w:pStyle w:val="MDPI42tablebody"/>
            </w:pPr>
          </w:p>
        </w:tc>
        <w:tc>
          <w:tcPr/>
          <w:p>
            <w:pPr>
              <w:pStyle w:val="MDPI42tablebody"/>
              <w:jc w:val="left"/>
            </w:pPr>
            <w:r>
              <w:t xml:space="preserve">CC</w:t>
            </w:r>
          </w:p>
        </w:tc>
        <w:tc>
          <w:tcPr/>
          <w:p>
            <w:pPr>
              <w:pStyle w:val="MDPI42tablebody"/>
              <w:jc w:val="right"/>
            </w:pPr>
            <w:r>
              <w:t xml:space="preserve">98.5 to 100.4</w:t>
            </w:r>
          </w:p>
        </w:tc>
        <w:tc>
          <w:tcPr/>
          <w:p>
            <w:pPr>
              <w:pStyle w:val="MDPI42tablebody"/>
              <w:jc w:val="right"/>
            </w:pPr>
            <w:r>
              <w:t xml:space="preserve">−0.7 to −0.2</w:t>
            </w:r>
          </w:p>
        </w:tc>
        <w:tc>
          <w:tcPr/>
          <w:p>
            <w:pPr>
              <w:pStyle w:val="MDPI42tablebody"/>
              <w:jc w:val="right"/>
            </w:pPr>
            <w:r>
              <w:t xml:space="preserve">0.0 to 1.7</w:t>
            </w:r>
          </w:p>
        </w:tc>
        <w:tc>
          <w:tcPr/>
          <w:p>
            <w:pPr>
              <w:pStyle w:val="MDPI42tablebody"/>
              <w:jc w:val="right"/>
            </w:pPr>
            <w:r>
              <w:t xml:space="preserve">&lt; 0.01</w:t>
            </w:r>
          </w:p>
        </w:tc>
      </w:tr>
      <w:tr>
        <w:tc>
          <w:tcPr/>
          <w:p>
            <w:pPr>
              <w:pStyle w:val="MDPI42tablebody"/>
              <w:jc w:val="left"/>
            </w:pPr>
            <w:r>
              <w:t xml:space="preserve">Unsym</w:t>
            </w:r>
          </w:p>
        </w:tc>
        <w:tc>
          <w:tcPr/>
          <w:p>
            <w:pPr>
              <w:pStyle w:val="MDPI42tablebody"/>
              <w:jc w:val="left"/>
            </w:pPr>
            <w:r>
              <w:t xml:space="preserve">SS</w:t>
            </w:r>
          </w:p>
        </w:tc>
        <w:tc>
          <w:tcPr/>
          <w:p>
            <w:pPr>
              <w:pStyle w:val="MDPI42tablebody"/>
              <w:jc w:val="right"/>
            </w:pPr>
            <w:r>
              <w:t xml:space="preserve">96.1 to 99.1</w:t>
            </w:r>
          </w:p>
        </w:tc>
        <w:tc>
          <w:tcPr/>
          <w:p>
            <w:pPr>
              <w:pStyle w:val="MDPI42tablebody"/>
              <w:jc w:val="right"/>
            </w:pPr>
            <w:r>
              <w:t xml:space="preserve">0.4 to 1.0</w:t>
            </w:r>
          </w:p>
        </w:tc>
        <w:tc>
          <w:tcPr/>
          <w:p>
            <w:pPr>
              <w:pStyle w:val="MDPI42tablebody"/>
              <w:jc w:val="right"/>
            </w:pPr>
            <w:r>
              <w:t xml:space="preserve">0.0 to 3.4</w:t>
            </w:r>
          </w:p>
        </w:tc>
        <w:tc>
          <w:tcPr/>
          <w:p>
            <w:pPr>
              <w:pStyle w:val="MDPI42tablebody"/>
              <w:jc w:val="right"/>
            </w:pPr>
            <w:r>
              <w:t xml:space="preserve">&lt; 0.09</w:t>
            </w:r>
          </w:p>
        </w:tc>
      </w:tr>
      <w:tr>
        <w:tc>
          <w:tcPr/>
          <w:p>
            <w:pPr>
              <w:pStyle w:val="MDPI42tablebody"/>
            </w:pPr>
          </w:p>
        </w:tc>
        <w:tc>
          <w:tcPr/>
          <w:p>
            <w:pPr>
              <w:pStyle w:val="MDPI42tablebody"/>
              <w:jc w:val="left"/>
            </w:pPr>
            <w:r>
              <w:t xml:space="preserve">CC</w:t>
            </w:r>
          </w:p>
        </w:tc>
        <w:tc>
          <w:tcPr/>
          <w:p>
            <w:pPr>
              <w:pStyle w:val="MDPI42tablebody"/>
              <w:jc w:val="right"/>
            </w:pPr>
            <w:r>
              <w:t xml:space="preserve">97.3 to 98.4</w:t>
            </w:r>
          </w:p>
        </w:tc>
        <w:tc>
          <w:tcPr/>
          <w:p>
            <w:pPr>
              <w:pStyle w:val="MDPI42tablebody"/>
              <w:jc w:val="right"/>
            </w:pPr>
            <w:r>
              <w:t xml:space="preserve">−0.1 to 0.3</w:t>
            </w:r>
          </w:p>
        </w:tc>
        <w:tc>
          <w:tcPr/>
          <w:p>
            <w:pPr>
              <w:pStyle w:val="MDPI42tablebody"/>
              <w:jc w:val="right"/>
            </w:pPr>
            <w:r>
              <w:t xml:space="preserve">1.5 to 2.7</w:t>
            </w:r>
          </w:p>
        </w:tc>
        <w:tc>
          <w:tcPr/>
          <w:p>
            <w:pPr>
              <w:pStyle w:val="MDPI42tablebody"/>
              <w:jc w:val="right"/>
            </w:pPr>
            <w:r>
              <w:t xml:space="preserve">&lt; 0.02</w:t>
            </w:r>
          </w:p>
        </w:tc>
      </w:tr>
    </w:tbl>
    <w:bookmarkEnd w:id="44"/>
    <w:bookmarkStart w:id="45" w:name="accuracy-and-efficiency"/>
    <w:p>
      <w:pPr>
        <w:pStyle w:val="MDPI22heading2"/>
      </w:pPr>
      <w:r>
        <w:t xml:space="preserve">3.5. Accuracy and efficiency</w:t>
      </w:r>
    </w:p>
    <w:p>
      <w:pPr>
        <w:pStyle w:val="MDPI31text"/>
      </w:pPr>
      <w:r>
        <w:t xml:space="preserve">The default discretisation (segments of at most</w:t>
      </w:r>
      <w:r>
        <w:t xml:space="preserve"> </w:t>
      </w:r>
      <m:oMath>
        <m:sSub>
          <m:e>
            <m:r>
              <m:t>b</m:t>
            </m:r>
          </m:e>
          <m:sub>
            <m:r>
              <m:t>s</m:t>
            </m:r>
          </m:sub>
        </m:sSub>
        <m:r>
          <m:rPr>
            <m:sty m:val="p"/>
          </m:rPr>
          <m:t>/</m:t>
        </m:r>
        <m:r>
          <m:t>25</m:t>
        </m:r>
      </m:oMath>
      <w:r>
        <w:t xml:space="preserve">, spline spans</w:t>
      </w:r>
      <w:r>
        <w:t xml:space="preserve"> </w:t>
      </w:r>
      <m:oMath>
        <m:sSub>
          <m:e>
            <m:r>
              <m:t>h</m:t>
            </m:r>
          </m:e>
          <m:sub>
            <m:r>
              <m:t>x</m:t>
            </m:r>
          </m:sub>
        </m:sSub>
        <m:r>
          <m:rPr>
            <m:sty m:val="p"/>
          </m:rPr>
          <m:t>=</m:t>
        </m:r>
        <m:sSub>
          <m:e>
            <m:r>
              <m:t>b</m:t>
            </m:r>
          </m:e>
          <m:sub>
            <m:r>
              <m:t>s</m:t>
            </m:r>
          </m:sub>
        </m:sSub>
        <m:r>
          <m:rPr>
            <m:sty m:val="p"/>
          </m:rPr>
          <m:t>/</m:t>
        </m:r>
        <m:r>
          <m:t>20</m:t>
        </m:r>
      </m:oMath>
      <w:r>
        <w:t xml:space="preserve">) was checked by refining each parameter in turn (Table 9). Except for one case, all changes are within 0.50 %, i.e. below the deviation from the reference models. The exception is the Sym1 cell with clamped loaded edges,</w:t>
      </w:r>
      <w:r>
        <w:t xml:space="preserve"> </w:t>
      </w:r>
      <m:oMath>
        <m:sSub>
          <m:e>
            <m:r>
              <m:t>b</m:t>
            </m:r>
          </m:e>
          <m:sub>
            <m:r>
              <m:t>s</m:t>
            </m:r>
          </m:sub>
        </m:sSub>
        <m:r>
          <m:rPr>
            <m:sty m:val="p"/>
          </m:rPr>
          <m:t>=</m:t>
        </m:r>
        <m:r>
          <m:t>285.5</m:t>
        </m:r>
      </m:oMath>
      <w:r>
        <w:t xml:space="preserve"> </w:t>
      </w:r>
      <w:r>
        <w:t xml:space="preserve">mm and</w:t>
      </w:r>
      <w:r>
        <w:t xml:space="preserve"> </w:t>
      </w:r>
      <m:oMath>
        <m:r>
          <m:t>β</m:t>
        </m:r>
        <m:r>
          <m:rPr>
            <m:sty m:val="p"/>
          </m:rPr>
          <m:t>=</m:t>
        </m:r>
        <m:r>
          <m:t>1.5</m:t>
        </m:r>
      </m:oMath>
      <w:r>
        <w:t xml:space="preserve">: halving the spans repeatedly (</w:t>
      </w:r>
      <m:oMath>
        <m:sSub>
          <m:e>
            <m:r>
              <m:t>h</m:t>
            </m:r>
          </m:e>
          <m:sub>
            <m:r>
              <m:t>x</m:t>
            </m:r>
          </m:sub>
        </m:sSub>
        <m:r>
          <m:rPr>
            <m:sty m:val="p"/>
          </m:rPr>
          <m:t>/</m:t>
        </m:r>
        <m:r>
          <m:t>2</m:t>
        </m:r>
      </m:oMath>
      <w:r>
        <w:t xml:space="preserve">,</w:t>
      </w:r>
      <w:r>
        <w:t xml:space="preserve"> </w:t>
      </w:r>
      <m:oMath>
        <m:sSub>
          <m:e>
            <m:r>
              <m:t>h</m:t>
            </m:r>
          </m:e>
          <m:sub>
            <m:r>
              <m:t>x</m:t>
            </m:r>
          </m:sub>
        </m:sSub>
        <m:r>
          <m:rPr>
            <m:sty m:val="p"/>
          </m:rPr>
          <m:t>/</m:t>
        </m:r>
        <m:r>
          <m:t>4</m:t>
        </m:r>
      </m:oMath>
      <w:r>
        <w:t xml:space="preserve">,</w:t>
      </w:r>
      <w:r>
        <w:t xml:space="preserve"> </w:t>
      </w:r>
      <m:oMath>
        <m:sSub>
          <m:e>
            <m:r>
              <m:t>h</m:t>
            </m:r>
          </m:e>
          <m:sub>
            <m:r>
              <m:t>x</m:t>
            </m:r>
          </m:sub>
        </m:sSub>
        <m:r>
          <m:rPr>
            <m:sty m:val="p"/>
          </m:rPr>
          <m:t>/</m:t>
        </m:r>
        <m:r>
          <m:t>8</m:t>
        </m:r>
      </m:oMath>
      <w:r>
        <w:t xml:space="preserve">) raises the critical load by +0.26, +0.47 and +0.62 %, i.e. slowly, so that the converged value is estimated to lie about 1 % above the default result. The FSM, which uses the same spline spans, gives 3.858 N/mm for this case, i.e. the largest deviation between GBT and FSM in Table 7 stems mainly from the spline discretisation of GBT near the clamped ends of the wide skin bays with bending–twisting coupling. Finer segments lower the critical load slightly for</w:t>
      </w:r>
      <w:r>
        <w:t xml:space="preserve"> </w:t>
      </w:r>
      <m:oMath>
        <m:sSub>
          <m:e>
            <m:r>
              <m:t>b</m:t>
            </m:r>
          </m:e>
          <m:sub>
            <m:r>
              <m:t>s</m:t>
            </m:r>
          </m:sub>
        </m:sSub>
        <m:r>
          <m:rPr>
            <m:sty m:val="p"/>
          </m:rPr>
          <m:t>=</m:t>
        </m:r>
        <m:r>
          <m:t>150</m:t>
        </m:r>
      </m:oMath>
      <w:r>
        <w:t xml:space="preserve"> </w:t>
      </w:r>
      <w:r>
        <w:t xml:space="preserve">mm and therefore do not remove the offset against Abaqus noted in Section 3.2. The link walls were checked in the same way: for the isotropic cell with simply supported loaded edges,</w:t>
      </w:r>
      <w:r>
        <w:t xml:space="preserve"> </w:t>
      </w:r>
      <m:oMath>
        <m:sSub>
          <m:e>
            <m:r>
              <m:t>b</m:t>
            </m:r>
          </m:e>
          <m:sub>
            <m:r>
              <m:t>s</m:t>
            </m:r>
          </m:sub>
        </m:sSub>
        <m:r>
          <m:rPr>
            <m:sty m:val="p"/>
          </m:rPr>
          <m:t>=</m:t>
        </m:r>
        <m:r>
          <m:t>150</m:t>
        </m:r>
      </m:oMath>
      <w:r>
        <w:t xml:space="preserve"> </w:t>
      </w:r>
      <w:r>
        <w:t xml:space="preserve">mm and</w:t>
      </w:r>
      <w:r>
        <w:t xml:space="preserve"> </w:t>
      </w:r>
      <m:oMath>
        <m:r>
          <m:t>β</m:t>
        </m:r>
        <m:r>
          <m:rPr>
            <m:sty m:val="p"/>
          </m:rPr>
          <m:t>=</m:t>
        </m:r>
        <m:r>
          <m:t>1.5</m:t>
        </m:r>
      </m:oMath>
      <w:r>
        <w:t xml:space="preserve">, the critical load is 122.667, 122.674 and 122.671 N/mm for</w:t>
      </w:r>
      <w:r>
        <w:t xml:space="preserve"> </w:t>
      </w:r>
      <m:oMath>
        <m:sSub>
          <m:e>
            <m:r>
              <m:t>k</m:t>
            </m:r>
          </m:e>
          <m:sub>
            <m:r>
              <m:t>L</m:t>
            </m:r>
          </m:sub>
        </m:sSub>
        <m:r>
          <m:rPr>
            <m:sty m:val="p"/>
          </m:rPr>
          <m:t>=</m:t>
        </m:r>
        <m:sSup>
          <m:e>
            <m:r>
              <m:t>10</m:t>
            </m:r>
          </m:e>
          <m:sup>
            <m:r>
              <m:t>2</m:t>
            </m:r>
          </m:sup>
        </m:sSup>
      </m:oMath>
      <w:r>
        <w:t xml:space="preserve">,</w:t>
      </w:r>
      <w:r>
        <w:t xml:space="preserve"> </w:t>
      </w:r>
      <m:oMath>
        <m:sSup>
          <m:e>
            <m:r>
              <m:t>10</m:t>
            </m:r>
          </m:e>
          <m:sup>
            <m:r>
              <m:t>3</m:t>
            </m:r>
          </m:sup>
        </m:sSup>
      </m:oMath>
      <w:r>
        <w:t xml:space="preserve"> </w:t>
      </w:r>
      <w:r>
        <w:t xml:space="preserve">and</w:t>
      </w:r>
      <w:r>
        <w:t xml:space="preserve"> </w:t>
      </w:r>
      <m:oMath>
        <m:sSup>
          <m:e>
            <m:r>
              <m:t>10</m:t>
            </m:r>
          </m:e>
          <m:sup>
            <m:r>
              <m:t>4</m:t>
            </m:r>
          </m:sup>
        </m:sSup>
      </m:oMath>
      <w:r>
        <w:t xml:space="preserve">, whereas a link wall with the stiff twisting term</w:t>
      </w:r>
      <w:r>
        <w:t xml:space="preserve"> </w:t>
      </w:r>
      <m:oMath>
        <m:sSubSup>
          <m:e>
            <m:r>
              <m:t>D</m:t>
            </m:r>
          </m:e>
          <m:sub>
            <m:r>
              <m:t>66</m:t>
            </m:r>
          </m:sub>
          <m:sup>
            <m:r>
              <m:t>L</m:t>
            </m:r>
          </m:sup>
        </m:sSubSup>
        <m:r>
          <m:rPr>
            <m:sty m:val="p"/>
          </m:rPr>
          <m:t>=</m:t>
        </m:r>
        <m:sSub>
          <m:e>
            <m:r>
              <m:t>k</m:t>
            </m:r>
          </m:e>
          <m:sub>
            <m:r>
              <m:t>L</m:t>
            </m:r>
          </m:sub>
        </m:sSub>
        <m:sSub>
          <m:e>
            <m:r>
              <m:t>D</m:t>
            </m:r>
          </m:e>
          <m:sub>
            <m:r>
              <m:t>0</m:t>
            </m:r>
            <m:r>
              <m:rPr>
                <m:sty m:val="p"/>
              </m:rPr>
              <m:t>,</m:t>
            </m:r>
            <m:r>
              <m:t>66</m:t>
            </m:r>
          </m:sub>
        </m:sSub>
      </m:oMath>
      <w:r>
        <w:t xml:space="preserve"> </w:t>
      </w:r>
      <w:r>
        <w:t xml:space="preserve">gives 150.620 N/mm (+22.78 %).</w:t>
      </w:r>
    </w:p>
    <w:p>
      <w:pPr>
        <w:pStyle w:val="MDPI41tablecaption"/>
      </w:pPr>
      <w:r>
        <w:rPr>
          <w:bCs/>
          <w:b/>
        </w:rPr>
        <w:t xml:space="preserve">Table 9.</w:t>
      </w:r>
      <w:r>
        <w:t xml:space="preserve"> </w:t>
      </w:r>
      <w:r>
        <w:t xml:space="preserve">Critical load</w:t>
      </w:r>
      <w:r>
        <w:t xml:space="preserve"> </w:t>
      </w:r>
      <m:oMath>
        <m:sSub>
          <m:e>
            <m:r>
              <m:t>N</m:t>
            </m:r>
          </m:e>
          <m:sub>
            <m:r>
              <m:t>c</m:t>
            </m:r>
            <m:r>
              <m:t>r</m:t>
            </m:r>
          </m:sub>
        </m:sSub>
      </m:oMath>
      <w:r>
        <w:t xml:space="preserve"> </w:t>
      </w:r>
      <w:r>
        <w:t xml:space="preserve">[N/mm] with the default discretisation and with refined spline spans or cross-section segments (periodic side edges); in brackets the change from the default.</w:t>
      </w:r>
    </w:p>
    <w:tbl>
      <w:tblPr>
        <w:tblStyle w:val="MDPI41threelinetable"/>
        <w:tblW w:w="7859" w:type="dxa"/>
        <w:jc w:val="right"/>
        <w:tblLook w:firstRow="1" w:lastRow="0" w:firstColumn="0" w:lastColumn="0" w:noHBand="0" w:noVBand="0" w:val="0020"/>
      </w:tblPr>
      <w:tblGrid>
        <w:gridCol w:w="1980"/>
        <w:gridCol w:w="1980"/>
        <w:gridCol w:w="1980"/>
        <w:gridCol w:w="1980"/>
      </w:tblGrid>
      <w:tr>
        <w:trPr>
          <w:tblHeader w:val="true"/>
        </w:trPr>
        <w:tc>
          <w:tcPr>
            <w:tcBorders>
              <w:bottom w:val="single" w:sz="4" w:space="0" w:color="auto"/>
            </w:tcBorders>
          </w:tcPr>
          <w:p>
            <w:pPr>
              <w:pStyle w:val="MDPI42tablebody"/>
              <w:jc w:val="left"/>
            </w:pPr>
            <w:r>
              <w:t xml:space="preserve">Case</w:t>
            </w:r>
          </w:p>
        </w:tc>
        <w:tc>
          <w:tcPr>
            <w:tcBorders>
              <w:bottom w:val="single" w:sz="4" w:space="0" w:color="auto"/>
            </w:tcBorders>
          </w:tcPr>
          <w:p>
            <w:pPr>
              <w:pStyle w:val="MDPI42tablebody"/>
              <w:jc w:val="right"/>
            </w:pPr>
            <w:r>
              <w:t xml:space="preserve">Default</w:t>
            </w:r>
          </w:p>
        </w:tc>
        <w:tc>
          <w:tcPr>
            <w:tcBorders>
              <w:bottom w:val="single" w:sz="4" w:space="0" w:color="auto"/>
            </w:tcBorders>
          </w:tcPr>
          <w:p>
            <w:pPr>
              <w:pStyle w:val="MDPI42tablebody"/>
              <w:jc w:val="right"/>
            </w:pPr>
            <w:r>
              <w:t xml:space="preserve">Spans</w:t>
            </w:r>
            <w:r>
              <w:t xml:space="preserve"> </w:t>
            </w:r>
            <m:oMath>
              <m:sSub>
                <m:e>
                  <m:r>
                    <m:t>h</m:t>
                  </m:r>
                </m:e>
                <m:sub>
                  <m:r>
                    <m:t>x</m:t>
                  </m:r>
                </m:sub>
              </m:sSub>
              <m:r>
                <m:rPr>
                  <m:sty m:val="p"/>
                </m:rPr>
                <m:t>/</m:t>
              </m:r>
              <m:r>
                <m:t>2</m:t>
              </m:r>
            </m:oMath>
          </w:p>
        </w:tc>
        <w:tc>
          <w:tcPr>
            <w:tcBorders>
              <w:bottom w:val="single" w:sz="4" w:space="0" w:color="auto"/>
            </w:tcBorders>
          </w:tcPr>
          <w:p>
            <w:pPr>
              <w:pStyle w:val="MDPI42tablebody"/>
              <w:jc w:val="right"/>
            </w:pPr>
            <w:r>
              <w:t xml:space="preserve">Segments</w:t>
            </w:r>
            <w:r>
              <w:t xml:space="preserve"> </w:t>
            </w:r>
            <m:oMath>
              <m:sSub>
                <m:e>
                  <m:r>
                    <m:t>b</m:t>
                  </m:r>
                </m:e>
                <m:sub>
                  <m:r>
                    <m:t>s</m:t>
                  </m:r>
                </m:sub>
              </m:sSub>
              <m:r>
                <m:rPr>
                  <m:sty m:val="p"/>
                </m:rPr>
                <m:t>/</m:t>
              </m:r>
              <m:r>
                <m:t>40</m:t>
              </m:r>
            </m:oMath>
          </w:p>
        </w:tc>
      </w:tr>
      <w:tr>
        <w:tc>
          <w:tcPr/>
          <w:p>
            <w:pPr>
              <w:pStyle w:val="MDPI42tablebody"/>
              <w:jc w:val="left"/>
            </w:pPr>
            <w:r>
              <w:t xml:space="preserve">Isotropic, SS,</w:t>
            </w:r>
            <w:r>
              <w:t xml:space="preserve"> </w:t>
            </w:r>
            <m:oMath>
              <m:sSub>
                <m:e>
                  <m:r>
                    <m:t>b</m:t>
                  </m:r>
                </m:e>
                <m:sub>
                  <m:r>
                    <m:t>s</m:t>
                  </m:r>
                </m:sub>
              </m:sSub>
              <m:r>
                <m:rPr>
                  <m:sty m:val="p"/>
                </m:rPr>
                <m:t>=</m:t>
              </m:r>
              <m:r>
                <m:t>150</m:t>
              </m:r>
            </m:oMath>
            <w:r>
              <w:t xml:space="preserve">,</w:t>
            </w:r>
            <w:r>
              <w:t xml:space="preserve"> </w:t>
            </w:r>
            <m:oMath>
              <m:r>
                <m:t>β</m:t>
              </m:r>
              <m:r>
                <m:rPr>
                  <m:sty m:val="p"/>
                </m:rPr>
                <m:t>=</m:t>
              </m:r>
              <m:r>
                <m:t>1.5</m:t>
              </m:r>
            </m:oMath>
          </w:p>
        </w:tc>
        <w:tc>
          <w:tcPr/>
          <w:p>
            <w:pPr>
              <w:pStyle w:val="MDPI42tablebody"/>
              <w:jc w:val="right"/>
            </w:pPr>
            <w:r>
              <w:t xml:space="preserve">122.6740</w:t>
            </w:r>
          </w:p>
        </w:tc>
        <w:tc>
          <w:tcPr/>
          <w:p>
            <w:pPr>
              <w:pStyle w:val="MDPI42tablebody"/>
              <w:jc w:val="right"/>
            </w:pPr>
            <w:r>
              <w:t xml:space="preserve">122.5921 (−0.07 %)</w:t>
            </w:r>
          </w:p>
        </w:tc>
        <w:tc>
          <w:tcPr/>
          <w:p>
            <w:pPr>
              <w:pStyle w:val="MDPI42tablebody"/>
              <w:jc w:val="right"/>
            </w:pPr>
            <w:r>
              <w:t xml:space="preserve">122.4080 (−0.22 %)</w:t>
            </w:r>
          </w:p>
        </w:tc>
      </w:tr>
      <w:tr>
        <w:tc>
          <w:tcPr/>
          <w:p>
            <w:pPr>
              <w:pStyle w:val="MDPI42tablebody"/>
              <w:jc w:val="left"/>
            </w:pPr>
            <w:r>
              <w:t xml:space="preserve">Sym2, SS,</w:t>
            </w:r>
            <w:r>
              <w:t xml:space="preserve"> </w:t>
            </w:r>
            <m:oMath>
              <m:sSub>
                <m:e>
                  <m:r>
                    <m:t>b</m:t>
                  </m:r>
                </m:e>
                <m:sub>
                  <m:r>
                    <m:t>s</m:t>
                  </m:r>
                </m:sub>
              </m:sSub>
              <m:r>
                <m:rPr>
                  <m:sty m:val="p"/>
                </m:rPr>
                <m:t>=</m:t>
              </m:r>
              <m:r>
                <m:t>150</m:t>
              </m:r>
            </m:oMath>
            <w:r>
              <w:t xml:space="preserve">,</w:t>
            </w:r>
            <w:r>
              <w:t xml:space="preserve"> </w:t>
            </w:r>
            <m:oMath>
              <m:r>
                <m:t>β</m:t>
              </m:r>
              <m:r>
                <m:rPr>
                  <m:sty m:val="p"/>
                </m:rPr>
                <m:t>=</m:t>
              </m:r>
              <m:r>
                <m:t>3</m:t>
              </m:r>
            </m:oMath>
          </w:p>
        </w:tc>
        <w:tc>
          <w:tcPr/>
          <w:p>
            <w:pPr>
              <w:pStyle w:val="MDPI42tablebody"/>
              <w:jc w:val="right"/>
            </w:pPr>
            <w:r>
              <w:t xml:space="preserve">20.1744</w:t>
            </w:r>
          </w:p>
        </w:tc>
        <w:tc>
          <w:tcPr/>
          <w:p>
            <w:pPr>
              <w:pStyle w:val="MDPI42tablebody"/>
              <w:jc w:val="right"/>
            </w:pPr>
            <w:r>
              <w:t xml:space="preserve">20.1776 (+0.02 %)</w:t>
            </w:r>
          </w:p>
        </w:tc>
        <w:tc>
          <w:tcPr/>
          <w:p>
            <w:pPr>
              <w:pStyle w:val="MDPI42tablebody"/>
              <w:jc w:val="right"/>
            </w:pPr>
            <w:r>
              <w:t xml:space="preserve">20.1476 (−0.13 %)</w:t>
            </w:r>
          </w:p>
        </w:tc>
      </w:tr>
      <w:tr>
        <w:tc>
          <w:tcPr/>
          <w:p>
            <w:pPr>
              <w:pStyle w:val="MDPI42tablebody"/>
              <w:jc w:val="left"/>
            </w:pPr>
            <w:r>
              <w:t xml:space="preserve">Unsym, CC,</w:t>
            </w:r>
            <w:r>
              <w:t xml:space="preserve"> </w:t>
            </w:r>
            <m:oMath>
              <m:sSub>
                <m:e>
                  <m:r>
                    <m:t>b</m:t>
                  </m:r>
                </m:e>
                <m:sub>
                  <m:r>
                    <m:t>s</m:t>
                  </m:r>
                </m:sub>
              </m:sSub>
              <m:r>
                <m:rPr>
                  <m:sty m:val="p"/>
                </m:rPr>
                <m:t>=</m:t>
              </m:r>
              <m:r>
                <m:t>150</m:t>
              </m:r>
            </m:oMath>
            <w:r>
              <w:t xml:space="preserve">,</w:t>
            </w:r>
            <w:r>
              <w:t xml:space="preserve"> </w:t>
            </w:r>
            <m:oMath>
              <m:r>
                <m:t>β</m:t>
              </m:r>
              <m:r>
                <m:rPr>
                  <m:sty m:val="p"/>
                </m:rPr>
                <m:t>=</m:t>
              </m:r>
              <m:r>
                <m:t>1.5</m:t>
              </m:r>
            </m:oMath>
          </w:p>
        </w:tc>
        <w:tc>
          <w:tcPr/>
          <w:p>
            <w:pPr>
              <w:pStyle w:val="MDPI42tablebody"/>
              <w:jc w:val="right"/>
            </w:pPr>
            <w:r>
              <w:t xml:space="preserve">30.0295</w:t>
            </w:r>
          </w:p>
        </w:tc>
        <w:tc>
          <w:tcPr/>
          <w:p>
            <w:pPr>
              <w:pStyle w:val="MDPI42tablebody"/>
              <w:jc w:val="right"/>
            </w:pPr>
            <w:r>
              <w:t xml:space="preserve">30.0275 (−0.01 %)</w:t>
            </w:r>
          </w:p>
        </w:tc>
        <w:tc>
          <w:tcPr/>
          <w:p>
            <w:pPr>
              <w:pStyle w:val="MDPI42tablebody"/>
              <w:jc w:val="right"/>
            </w:pPr>
            <w:r>
              <w:t xml:space="preserve">29.8795 (−0.50 %)</w:t>
            </w:r>
          </w:p>
        </w:tc>
      </w:tr>
      <w:tr>
        <w:tc>
          <w:tcPr/>
          <w:p>
            <w:pPr>
              <w:pStyle w:val="MDPI42tablebody"/>
              <w:jc w:val="left"/>
            </w:pPr>
            <w:r>
              <w:t xml:space="preserve">Sym1, CC,</w:t>
            </w:r>
            <w:r>
              <w:t xml:space="preserve"> </w:t>
            </w:r>
            <m:oMath>
              <m:sSub>
                <m:e>
                  <m:r>
                    <m:t>b</m:t>
                  </m:r>
                </m:e>
                <m:sub>
                  <m:r>
                    <m:t>s</m:t>
                  </m:r>
                </m:sub>
              </m:sSub>
              <m:r>
                <m:rPr>
                  <m:sty m:val="p"/>
                </m:rPr>
                <m:t>=</m:t>
              </m:r>
              <m:r>
                <m:t>285.5</m:t>
              </m:r>
            </m:oMath>
            <w:r>
              <w:t xml:space="preserve">,</w:t>
            </w:r>
            <w:r>
              <w:t xml:space="preserve"> </w:t>
            </w:r>
            <m:oMath>
              <m:r>
                <m:t>β</m:t>
              </m:r>
              <m:r>
                <m:rPr>
                  <m:sty m:val="p"/>
                </m:rPr>
                <m:t>=</m:t>
              </m:r>
              <m:r>
                <m:t>3</m:t>
              </m:r>
            </m:oMath>
          </w:p>
        </w:tc>
        <w:tc>
          <w:tcPr/>
          <w:p>
            <w:pPr>
              <w:pStyle w:val="MDPI42tablebody"/>
              <w:jc w:val="right"/>
            </w:pPr>
            <w:r>
              <w:t xml:space="preserve">3.4715</w:t>
            </w:r>
          </w:p>
        </w:tc>
        <w:tc>
          <w:tcPr/>
          <w:p>
            <w:pPr>
              <w:pStyle w:val="MDPI42tablebody"/>
              <w:jc w:val="right"/>
            </w:pPr>
            <w:r>
              <w:t xml:space="preserve">3.4780 (+0.19 %)</w:t>
            </w:r>
          </w:p>
        </w:tc>
        <w:tc>
          <w:tcPr/>
          <w:p>
            <w:pPr>
              <w:pStyle w:val="MDPI42tablebody"/>
              <w:jc w:val="right"/>
            </w:pPr>
            <w:r>
              <w:t xml:space="preserve">3.4698 (−0.05 %)</w:t>
            </w:r>
          </w:p>
        </w:tc>
      </w:tr>
      <w:tr>
        <w:tc>
          <w:tcPr/>
          <w:p>
            <w:pPr>
              <w:pStyle w:val="MDPI42tablebody"/>
              <w:jc w:val="left"/>
            </w:pPr>
            <w:r>
              <w:t xml:space="preserve">Sym1, CC,</w:t>
            </w:r>
            <w:r>
              <w:t xml:space="preserve"> </w:t>
            </w:r>
            <m:oMath>
              <m:sSub>
                <m:e>
                  <m:r>
                    <m:t>b</m:t>
                  </m:r>
                </m:e>
                <m:sub>
                  <m:r>
                    <m:t>s</m:t>
                  </m:r>
                </m:sub>
              </m:sSub>
              <m:r>
                <m:rPr>
                  <m:sty m:val="p"/>
                </m:rPr>
                <m:t>=</m:t>
              </m:r>
              <m:r>
                <m:t>285.5</m:t>
              </m:r>
            </m:oMath>
            <w:r>
              <w:t xml:space="preserve">,</w:t>
            </w:r>
            <w:r>
              <w:t xml:space="preserve"> </w:t>
            </w:r>
            <m:oMath>
              <m:r>
                <m:t>β</m:t>
              </m:r>
              <m:r>
                <m:rPr>
                  <m:sty m:val="p"/>
                </m:rPr>
                <m:t>=</m:t>
              </m:r>
              <m:r>
                <m:t>1.5</m:t>
              </m:r>
            </m:oMath>
          </w:p>
        </w:tc>
        <w:tc>
          <w:tcPr/>
          <w:p>
            <w:pPr>
              <w:pStyle w:val="MDPI42tablebody"/>
              <w:jc w:val="right"/>
            </w:pPr>
            <w:r>
              <w:t xml:space="preserve">3.8130</w:t>
            </w:r>
          </w:p>
        </w:tc>
        <w:tc>
          <w:tcPr/>
          <w:p>
            <w:pPr>
              <w:pStyle w:val="MDPI42tablebody"/>
              <w:jc w:val="right"/>
            </w:pPr>
            <w:r>
              <w:t xml:space="preserve">3.8230 (+0.26 %)</w:t>
            </w:r>
          </w:p>
        </w:tc>
        <w:tc>
          <w:tcPr/>
          <w:p>
            <w:pPr>
              <w:pStyle w:val="MDPI42tablebody"/>
              <w:jc w:val="right"/>
            </w:pPr>
            <w:r>
              <w:t xml:space="preserve">3.8100 (−0.08 %)</w:t>
            </w:r>
          </w:p>
        </w:tc>
      </w:tr>
    </w:tbl>
    <w:p>
      <w:pPr>
        <w:pStyle w:val="MDPI31text"/>
      </w:pPr>
      <w:r>
        <w:t xml:space="preserve">The model sizes and computing times are compared in Table 10. With the full basis of 482–569 modes, a GBT analysis, including the cross-section analysis, the pre-buckling solution and the eigenvalue problem, takes 4.6 s on average for the ten cells with</w:t>
      </w:r>
      <w:r>
        <w:t xml:space="preserve"> </w:t>
      </w:r>
      <m:oMath>
        <m:sSub>
          <m:e>
            <m:r>
              <m:t>b</m:t>
            </m:r>
          </m:e>
          <m:sub>
            <m:r>
              <m:t>s</m:t>
            </m:r>
          </m:sub>
        </m:sSub>
        <m:r>
          <m:rPr>
            <m:sty m:val="p"/>
          </m:rPr>
          <m:t>=</m:t>
        </m:r>
        <m:r>
          <m:t>150</m:t>
        </m:r>
      </m:oMath>
      <w:r>
        <w:t xml:space="preserve"> </w:t>
      </w:r>
      <w:r>
        <w:t xml:space="preserve">mm and</w:t>
      </w:r>
      <w:r>
        <w:t xml:space="preserve"> </w:t>
      </w:r>
      <m:oMath>
        <m:r>
          <m:t>β</m:t>
        </m:r>
        <m:r>
          <m:rPr>
            <m:sty m:val="p"/>
          </m:rPr>
          <m:t>=</m:t>
        </m:r>
        <m:r>
          <m:t>1.5</m:t>
        </m:r>
      </m:oMath>
      <w:r>
        <w:t xml:space="preserve"> </w:t>
      </w:r>
      <w:r>
        <w:t xml:space="preserve">on two cores of a standard workstation; over all 160 cases of Figures 3 and 4, computed two at a time on the same two cores, it ranged from 2.3 to 23.8 s. The GBT model has about half the unknowns of the FSM and less than half the degrees of freedom of the shell model, but with the full basis it is not faster than the FSM (2.5 s): the global and distortional modes extend over the whole cross-section and couple with all other modes, so that its matrices are less sparse than those of the nodal FSM. The cross-section analysis itself takes about 0.1 s and is reused for all lengths of a parametric study. The efficiency of the GBT formulation therefore lies in its modal description, which provides the mode decomposition and is the basis for reduced mode sets, rather than in the solution time of the full basis.</w:t>
      </w:r>
    </w:p>
    <w:p>
      <w:pPr>
        <w:pStyle w:val="MDPI41tablecaption"/>
      </w:pPr>
      <w:r>
        <w:rPr>
          <w:bCs/>
          <w:b/>
        </w:rPr>
        <w:t xml:space="preserve">Table 10.</w:t>
      </w:r>
      <w:r>
        <w:t xml:space="preserve"> </w:t>
      </w:r>
      <w:r>
        <w:t xml:space="preserve">Model size and computing time for</w:t>
      </w:r>
      <w:r>
        <w:t xml:space="preserve"> </w:t>
      </w:r>
      <m:oMath>
        <m:sSub>
          <m:e>
            <m:r>
              <m:t>b</m:t>
            </m:r>
          </m:e>
          <m:sub>
            <m:r>
              <m:t>s</m:t>
            </m:r>
          </m:sub>
        </m:sSub>
        <m:r>
          <m:rPr>
            <m:sty m:val="p"/>
          </m:rPr>
          <m:t>=</m:t>
        </m:r>
        <m:r>
          <m:t>150</m:t>
        </m:r>
      </m:oMath>
      <w:r>
        <w:t xml:space="preserve"> </w:t>
      </w:r>
      <w:r>
        <w:t xml:space="preserve">mm and</w:t>
      </w:r>
      <w:r>
        <w:t xml:space="preserve"> </w:t>
      </w:r>
      <m:oMath>
        <m:r>
          <m:t>L</m:t>
        </m:r>
        <m:r>
          <m:rPr>
            <m:sty m:val="p"/>
          </m:rPr>
          <m:t>=</m:t>
        </m:r>
        <m:r>
          <m:t>225</m:t>
        </m:r>
      </m:oMath>
      <w:r>
        <w:t xml:space="preserve"> </w:t>
      </w:r>
      <w:r>
        <w:t xml:space="preserve">mm.</w:t>
      </w:r>
    </w:p>
    <w:tbl>
      <w:tblPr>
        <w:tblStyle w:val="MDPI41threelinetable"/>
        <w:tblW w:w="7859" w:type="dxa"/>
        <w:jc w:val="right"/>
        <w:tblLook w:firstRow="1" w:lastRow="0" w:firstColumn="0" w:lastColumn="0" w:noHBand="0" w:noVBand="0" w:val="0020"/>
      </w:tblPr>
      <w:tblGrid>
        <w:gridCol w:w="2640"/>
        <w:gridCol w:w="2640"/>
        <w:gridCol w:w="2640"/>
      </w:tblGrid>
      <w:tr>
        <w:trPr>
          <w:tblHeader w:val="true"/>
        </w:trPr>
        <w:tc>
          <w:tcPr>
            <w:tcBorders>
              <w:bottom w:val="single" w:sz="4" w:space="0" w:color="auto"/>
            </w:tcBorders>
          </w:tcPr>
          <w:p>
            <w:pPr>
              <w:pStyle w:val="MDPI42tablebody"/>
              <w:jc w:val="left"/>
            </w:pPr>
            <w:r>
              <w:t xml:space="preserve">Model</w:t>
            </w:r>
          </w:p>
        </w:tc>
        <w:tc>
          <w:tcPr>
            <w:tcBorders>
              <w:bottom w:val="single" w:sz="4" w:space="0" w:color="auto"/>
            </w:tcBorders>
          </w:tcPr>
          <w:p>
            <w:pPr>
              <w:pStyle w:val="MDPI42tablebody"/>
              <w:jc w:val="left"/>
            </w:pPr>
            <w:r>
              <w:t xml:space="preserve">Unknowns</w:t>
            </w:r>
          </w:p>
        </w:tc>
        <w:tc>
          <w:tcPr>
            <w:tcBorders>
              <w:bottom w:val="single" w:sz="4" w:space="0" w:color="auto"/>
            </w:tcBorders>
          </w:tcPr>
          <w:p>
            <w:pPr>
              <w:pStyle w:val="MDPI42tablebody"/>
              <w:jc w:val="left"/>
            </w:pPr>
            <w:r>
              <w:t xml:space="preserve">Computing time per case</w:t>
            </w:r>
          </w:p>
        </w:tc>
      </w:tr>
      <w:tr>
        <w:tc>
          <w:tcPr/>
          <w:p>
            <w:pPr>
              <w:pStyle w:val="MDPI42tablebody"/>
              <w:jc w:val="left"/>
            </w:pPr>
            <w:r>
              <w:t xml:space="preserve">Abaqus shell model (S4R/S3, seed 3.7 mm)</w:t>
            </w:r>
          </w:p>
        </w:tc>
        <w:tc>
          <w:tcPr/>
          <w:p>
            <w:pPr>
              <w:pStyle w:val="MDPI42tablebody"/>
              <w:jc w:val="left"/>
            </w:pPr>
            <w:r>
              <w:t xml:space="preserve">approx.</w:t>
            </w:r>
            <w:r>
              <w:t xml:space="preserve"> </w:t>
            </w:r>
            <m:oMath>
              <m:r>
                <m:t>5</m:t>
              </m:r>
              <m:r>
                <m:rPr>
                  <m:sty m:val="p"/>
                </m:rPr>
                <m:t>×</m:t>
              </m:r>
              <m:sSup>
                <m:e>
                  <m:r>
                    <m:t>10</m:t>
                  </m:r>
                </m:e>
                <m:sup>
                  <m:r>
                    <m:t>4</m:t>
                  </m:r>
                </m:sup>
              </m:sSup>
            </m:oMath>
            <w:r>
              <w:t xml:space="preserve"> </w:t>
            </w:r>
            <w:r>
              <w:t xml:space="preserve">DOFs (estimated from the seed)</w:t>
            </w:r>
          </w:p>
        </w:tc>
        <w:tc>
          <w:tcPr/>
          <w:p>
            <w:pPr>
              <w:pStyle w:val="MDPI42tablebody"/>
              <w:jc w:val="left"/>
            </w:pPr>
            <w:r>
              <w:t xml:space="preserve">[to be added by the authors]</w:t>
            </w:r>
          </w:p>
        </w:tc>
      </w:tr>
      <w:tr>
        <w:tc>
          <w:tcPr/>
          <w:p>
            <w:pPr>
              <w:pStyle w:val="MDPI42tablebody"/>
              <w:jc w:val="left"/>
            </w:pPr>
            <w:r>
              <w:t xml:space="preserve">spline finite strip model</w:t>
            </w:r>
          </w:p>
        </w:tc>
        <w:tc>
          <w:tcPr/>
          <w:p>
            <w:pPr>
              <w:pStyle w:val="MDPI42tablebody"/>
              <w:jc w:val="left"/>
            </w:pPr>
            <w:r>
              <w:t xml:space="preserve">37 170 (177 nodal lines × 6 × 35 splines)</w:t>
            </w:r>
          </w:p>
        </w:tc>
        <w:tc>
          <w:tcPr/>
          <w:p>
            <w:pPr>
              <w:pStyle w:val="MDPI42tablebody"/>
              <w:jc w:val="left"/>
            </w:pPr>
            <w:r>
              <w:t xml:space="preserve">2.5 s on average</w:t>
            </w:r>
          </w:p>
        </w:tc>
      </w:tr>
      <w:tr>
        <w:tc>
          <w:tcPr/>
          <w:p>
            <w:pPr>
              <w:pStyle w:val="MDPI42tablebody"/>
              <w:jc w:val="left"/>
            </w:pPr>
            <w:r>
              <w:t xml:space="preserve">GBT–Ritz (present)</w:t>
            </w:r>
          </w:p>
        </w:tc>
        <w:tc>
          <w:tcPr/>
          <w:p>
            <w:pPr>
              <w:pStyle w:val="MDPI42tablebody"/>
              <w:jc w:val="left"/>
            </w:pPr>
            <w:r>
              <w:t xml:space="preserve">18 777 (569 modes × 33 splines)</w:t>
            </w:r>
          </w:p>
        </w:tc>
        <w:tc>
          <w:tcPr/>
          <w:p>
            <w:pPr>
              <w:pStyle w:val="MDPI42tablebody"/>
              <w:jc w:val="left"/>
            </w:pPr>
            <w:r>
              <w:t xml:space="preserve">4.6 s on average</w:t>
            </w:r>
          </w:p>
        </w:tc>
      </w:tr>
    </w:tbl>
    <w:p>
      <w:pPr>
        <w:pStyle w:val="MDPI31text"/>
      </w:pPr>
      <w:r>
        <w:t xml:space="preserve">The following limitations should be noted. First, GBT and the FSM share the plate assumptions: laminated Reissner–Mindlin walls with a shear correction factor of 5/6, an offset tie represented by stiff link walls or rigid links, and linear buckling about a first-order pre-buckling state. An error common to both, such as the −1 % offset for</w:t>
      </w:r>
      <w:r>
        <w:t xml:space="preserve"> </w:t>
      </w:r>
      <m:oMath>
        <m:sSub>
          <m:e>
            <m:r>
              <m:t>b</m:t>
            </m:r>
          </m:e>
          <m:sub>
            <m:r>
              <m:t>s</m:t>
            </m:r>
          </m:sub>
        </m:sSub>
        <m:r>
          <m:rPr>
            <m:sty m:val="p"/>
          </m:rPr>
          <m:t>=</m:t>
        </m:r>
        <m:r>
          <m:t>150</m:t>
        </m:r>
      </m:oMath>
      <w:r>
        <w:t xml:space="preserve"> </w:t>
      </w:r>
      <w:r>
        <w:t xml:space="preserve">mm, cannot be detected by comparing them. Second, the periodic condition of Eq. (13), like the constraint equations of the shell model, keeps the width of the cell constant. The Poisson expansion of the cell under the axial load is therefore restrained, and transverse membrane forces</w:t>
      </w:r>
      <w:r>
        <w:t xml:space="preserve"> </w:t>
      </w:r>
      <m:oMath>
        <m:sSub>
          <m:e>
            <m:r>
              <m:t>S</m:t>
            </m:r>
          </m:e>
          <m:sub>
            <m:r>
              <m:t>s</m:t>
            </m:r>
            <m:r>
              <m:t>s</m:t>
            </m:r>
          </m:sub>
        </m:sSub>
      </m:oMath>
      <w:r>
        <w:t xml:space="preserve"> </w:t>
      </w:r>
      <w:r>
        <w:t xml:space="preserve">arise in the pre-buckling state; for the isotropic cell with</w:t>
      </w:r>
      <w:r>
        <w:t xml:space="preserve"> </w:t>
      </w:r>
      <m:oMath>
        <m:sSub>
          <m:e>
            <m:r>
              <m:t>b</m:t>
            </m:r>
          </m:e>
          <m:sub>
            <m:r>
              <m:t>s</m:t>
            </m:r>
          </m:sub>
        </m:sSub>
        <m:r>
          <m:rPr>
            <m:sty m:val="p"/>
          </m:rPr>
          <m:t>=</m:t>
        </m:r>
        <m:r>
          <m:t>150</m:t>
        </m:r>
      </m:oMath>
      <w:r>
        <w:t xml:space="preserve"> </w:t>
      </w:r>
      <w:r>
        <w:t xml:space="preserve">mm and</w:t>
      </w:r>
      <w:r>
        <w:t xml:space="preserve"> </w:t>
      </w:r>
      <m:oMath>
        <m:r>
          <m:t>β</m:t>
        </m:r>
        <m:r>
          <m:rPr>
            <m:sty m:val="p"/>
          </m:rPr>
          <m:t>=</m:t>
        </m:r>
        <m:r>
          <m:t>3</m:t>
        </m:r>
      </m:oMath>
      <w:r>
        <w:t xml:space="preserve">, omitting</w:t>
      </w:r>
      <w:r>
        <w:t xml:space="preserve"> </w:t>
      </w:r>
      <m:oMath>
        <m:sSub>
          <m:e>
            <m:r>
              <m:t>S</m:t>
            </m:r>
          </m:e>
          <m:sub>
            <m:r>
              <m:t>s</m:t>
            </m:r>
            <m:r>
              <m:t>s</m:t>
            </m:r>
          </m:sub>
        </m:sSub>
      </m:oMath>
      <w:r>
        <w:t xml:space="preserve"> </w:t>
      </w:r>
      <w:r>
        <w:t xml:space="preserve">from</w:t>
      </w:r>
      <w:r>
        <w:t xml:space="preserve"> </w:t>
      </w:r>
      <m:oMath>
        <m:r>
          <m:rPr>
            <m:sty m:val="b"/>
          </m:rPr>
          <m:t>G</m:t>
        </m:r>
      </m:oMath>
      <w:r>
        <w:t xml:space="preserve"> </w:t>
      </w:r>
      <w:r>
        <w:t xml:space="preserve">would raise the critical load by 23 %. The condition thus represents a panel whose lateral expansion is restrained by the surrounding structure. A periodic condition with free lateral expansion, in which the two side edges differ by a common jump in</w:t>
      </w:r>
      <w:r>
        <w:t xml:space="preserve"> </w:t>
      </w:r>
      <m:oMath>
        <m:sSub>
          <m:e>
            <m:r>
              <m:t>U</m:t>
            </m:r>
          </m:e>
          <m:sub>
            <m:r>
              <m:t>X</m:t>
            </m:r>
          </m:sub>
        </m:sSub>
      </m:oMath>
      <w:r>
        <w:t xml:space="preserve">, requires one additional generalised coordinate and is left for future work. Third, a cell of width</w:t>
      </w:r>
      <w:r>
        <w:t xml:space="preserve"> </w:t>
      </w:r>
      <m:oMath>
        <m:r>
          <m:t>2</m:t>
        </m:r>
        <m:sSub>
          <m:e>
            <m:r>
              <m:t>b</m:t>
            </m:r>
          </m:e>
          <m:sub>
            <m:r>
              <m:t>s</m:t>
            </m:r>
          </m:sub>
        </m:sSub>
      </m:oMath>
      <w:r>
        <w:t xml:space="preserve"> </w:t>
      </w:r>
      <w:r>
        <w:t xml:space="preserve">admits the Bloch wavenumbers</w:t>
      </w:r>
      <w:r>
        <w:t xml:space="preserve"> </w:t>
      </w:r>
      <m:oMath>
        <m:r>
          <m:t>κ</m:t>
        </m:r>
        <m:sSub>
          <m:e>
            <m:r>
              <m:t>b</m:t>
            </m:r>
          </m:e>
          <m:sub>
            <m:r>
              <m:t>s</m:t>
            </m:r>
          </m:sub>
        </m:sSub>
        <m:r>
          <m:rPr>
            <m:sty m:val="p"/>
          </m:rPr>
          <m:t>=</m:t>
        </m:r>
        <m:r>
          <m:t>0</m:t>
        </m:r>
      </m:oMath>
      <w:r>
        <w:t xml:space="preserve"> </w:t>
      </w:r>
      <w:r>
        <w:t xml:space="preserve">and</w:t>
      </w:r>
      <w:r>
        <w:t xml:space="preserve"> </w:t>
      </w:r>
      <m:oMath>
        <m:r>
          <m:t>π</m:t>
        </m:r>
      </m:oMath>
      <w:r>
        <w:t xml:space="preserve"> </w:t>
      </w:r>
      <w:r>
        <w:t xml:space="preserve">only; buckling modes with a longer period across the stringers require a wider cell. Fourth, the full mode basis was used throughout; reduced hierarchical bases of a few tens of modes have not yet been validated for the coupled lay-ups with clamped loaded edges.</w:t>
      </w:r>
    </w:p>
    <w:bookmarkEnd w:id="45"/>
    <w:bookmarkEnd w:id="46"/>
    <w:bookmarkStart w:id="47" w:name="conclusions"/>
    <w:p>
      <w:pPr>
        <w:pStyle w:val="MDPI21heading1"/>
      </w:pPr>
      <w:r>
        <w:t xml:space="preserve">4. Conclusions</w:t>
      </w:r>
    </w:p>
    <w:p>
      <w:pPr>
        <w:pStyle w:val="MDPI31text"/>
      </w:pPr>
      <w:r>
        <w:t xml:space="preserve">This study presented a shear-deformable GBT–Ritz formulation for the buckling analysis of omega-stringer-stiffened composite panels in which the periodic boundary conditions of the panel cell are built into the cross-section analysis. The conventional deformation modes are obtained by projecting out the constraint rows of the periodic condition family by family, the warping of the global and distortional modes follows from a constrained Vlasov least-squares problem, and the shear and Mindlin modes are obtained by merging the nodal functions of the two side edges. Every mode, and therefore every combination and truncation of the modes, satisfies the periodic condition to machine precision, so that no penalty terms or Lagrange multipliers are needed in the member analysis. The modal matrices were given explicitly in the notation of classical GBT and of the GBT–Ritz approach for symmetric and unsymmetric laminates, and the formulation reduces to the classical GBT buckling equations and the classical geometric matrices for uncoupled walls under uniform compression, which was confirmed numerically to 0.001 %. For 30 panels with simply supported loaded edges, the critical loads agree with Abaqus shell models with periodic constraint equations within 0.57 % on average and 1.25 % at most, and for 30 panels with clamped loaded edges they agree with an independent spline finite strip model within 0.30 % on average and 1.17 % at most. The accuracy is the same for cross-ply, angle-ply and unsymmetric laminates, which confirms the consistent treatment of the bending–twisting and membrane–bending coupling.</w:t>
      </w:r>
    </w:p>
    <w:p>
      <w:pPr>
        <w:pStyle w:val="MDPI31text"/>
      </w:pPr>
      <w:r>
        <w:t xml:space="preserve">Beyond accuracy, the formulation provides insight into the buckling mechanisms of the cell. The energy-based mode decomposition identifies the critical modes of all panels studied as local skin buckling, with global and distortional contributions below 4 %, and the variation of the critical load with the aspect ratio of the cell follows directly from the same model at a computing time of a few seconds per case. The periodic condition removes the arbitrariness of the side-edge modelling of panel cells, and its formulation within the modes makes it available to reduced GBT mode bases. Future work will address the confirmation of the clamped cases with shell finite element models, periodic conditions with free lateral expansion of the cell, reduced hierarchical mode bases for parametric studies and surrogate models, and the comparison with the closed-form periodic solutions of El Yaakoubi-Mesbah and Mittelstedt [17].</w:t>
      </w:r>
    </w:p>
    <w:p>
      <w:pPr>
        <w:pStyle w:val="MDPI62backmatter"/>
      </w:pPr>
      <w:r>
        <w:rPr>
          <w:bCs/>
          <w:b/>
        </w:rPr>
        <w:t xml:space="preserve">Author Contributions:</w:t>
      </w:r>
      <w:r>
        <w:t xml:space="preserve"> </w:t>
      </w:r>
      <w:r>
        <w:t xml:space="preserve">Conceptualization, A.M.E. and N.K.; methodology, A.M.E. and N.K.; software, A.M.E.; validation, A.M.E.; formal analysis, A.M.E.; investigation, A.M.E.; writing—original draft preparation, A.M.E.; writing—review and editing, N.K. and C.M.; supervision, N.K. and C.M.; project administration, C.M.; funding acquisition, C.M. All authors have read and agreed to the published version of the manuscript. [To be confirmed by the authors.]</w:t>
      </w:r>
    </w:p>
    <w:p>
      <w:pPr>
        <w:pStyle w:val="MDPI62backmatter"/>
      </w:pPr>
      <w:r>
        <w:rPr>
          <w:bCs/>
          <w:b/>
        </w:rPr>
        <w:t xml:space="preserve">Funding:</w:t>
      </w:r>
      <w:r>
        <w:t xml:space="preserve"> </w:t>
      </w:r>
      <w:r>
        <w:t xml:space="preserve">[To be completed by the authors.]</w:t>
      </w:r>
    </w:p>
    <w:p>
      <w:pPr>
        <w:pStyle w:val="MDPI62backmatter"/>
      </w:pPr>
      <w:r>
        <w:rPr>
          <w:bCs/>
          <w:b/>
        </w:rPr>
        <w:t xml:space="preserve">Data Availability Statement:</w:t>
      </w:r>
      <w:r>
        <w:t xml:space="preserve"> </w:t>
      </w:r>
      <w:r>
        <w:t xml:space="preserve">The data presented in this study are available on request from the corresponding author.</w:t>
      </w:r>
    </w:p>
    <w:p>
      <w:pPr>
        <w:pStyle w:val="MDPI62backmatter"/>
      </w:pPr>
      <w:r>
        <w:rPr>
          <w:bCs/>
          <w:b/>
        </w:rPr>
        <w:t xml:space="preserve">Conflicts of Interest:</w:t>
      </w:r>
      <w:r>
        <w:t xml:space="preserve"> </w:t>
      </w:r>
      <w:r>
        <w:t xml:space="preserve">The authors declare no conflicts of interest.</w:t>
      </w:r>
    </w:p>
    <w:bookmarkEnd w:id="47"/>
    <w:bookmarkStart w:id="48" w:name="references"/>
    <w:p>
      <w:pPr>
        <w:pStyle w:val="MDPI21heading1"/>
      </w:pPr>
      <w:r>
        <w:t xml:space="preserve">References</w:t>
      </w:r>
    </w:p>
    <w:p>
      <w:pPr>
        <w:pStyle w:val="MDPI81references"/>
      </w:pPr>
      <w:r>
        <w:t xml:space="preserve">Zhang, G.; Hu, Y.; Yan, B.; Tong, M.; Wang, F. Buckling and post-buckling analysis of composite stiffened panels: A ten-year review (2014–2023).</w:t>
      </w:r>
      <w:r>
        <w:t xml:space="preserve"> </w:t>
      </w:r>
      <w:r>
        <w:rPr>
          <w:iCs/>
          <w:i/>
        </w:rPr>
        <w:t xml:space="preserve">Thin-Walled Structures</w:t>
      </w:r>
      <w:r>
        <w:t xml:space="preserve"> </w:t>
      </w:r>
      <w:r>
        <w:rPr>
          <w:bCs/>
          <w:b/>
        </w:rPr>
        <w:t xml:space="preserve">2024</w:t>
      </w:r>
      <w:r>
        <w:t xml:space="preserve">,</w:t>
      </w:r>
      <w:r>
        <w:t xml:space="preserve"> </w:t>
      </w:r>
      <w:r>
        <w:rPr>
          <w:iCs/>
          <w:i/>
        </w:rPr>
        <w:t xml:space="preserve">205</w:t>
      </w:r>
      <w:r>
        <w:t xml:space="preserve">, 112525.</w:t>
      </w:r>
    </w:p>
    <w:p>
      <w:pPr>
        <w:pStyle w:val="MDPI81references"/>
      </w:pPr>
      <w:r>
        <w:t xml:space="preserve">Mittelstedt, C.</w:t>
      </w:r>
      <w:r>
        <w:t xml:space="preserve"> </w:t>
      </w:r>
      <w:r>
        <w:rPr>
          <w:iCs/>
          <w:i/>
        </w:rPr>
        <w:t xml:space="preserve">Mechanics of Composite Structures</w:t>
      </w:r>
      <w:r>
        <w:t xml:space="preserve">; Springer: Berlin, Heidelberg, Germany,</w:t>
      </w:r>
      <w:r>
        <w:t xml:space="preserve"> </w:t>
      </w:r>
      <w:r>
        <w:rPr>
          <w:bCs/>
          <w:b/>
        </w:rPr>
        <w:t xml:space="preserve">2025</w:t>
      </w:r>
      <w:r>
        <w:t xml:space="preserve">. https://doi.org/10.1007/978-3-662-70788-3</w:t>
      </w:r>
    </w:p>
    <w:p>
      <w:pPr>
        <w:pStyle w:val="MDPI81references"/>
      </w:pPr>
      <w:r>
        <w:t xml:space="preserve">Mittelstedt, C.; Beerhorst, M. Closed-form buckling analysis of compressively loaded composite plates braced by omega-stringers.</w:t>
      </w:r>
      <w:r>
        <w:t xml:space="preserve"> </w:t>
      </w:r>
      <w:r>
        <w:rPr>
          <w:iCs/>
          <w:i/>
        </w:rPr>
        <w:t xml:space="preserve">Composite Structures</w:t>
      </w:r>
      <w:r>
        <w:t xml:space="preserve"> </w:t>
      </w:r>
      <w:r>
        <w:rPr>
          <w:bCs/>
          <w:b/>
        </w:rPr>
        <w:t xml:space="preserve">2009</w:t>
      </w:r>
      <w:r>
        <w:t xml:space="preserve">,</w:t>
      </w:r>
      <w:r>
        <w:t xml:space="preserve"> </w:t>
      </w:r>
      <w:r>
        <w:rPr>
          <w:iCs/>
          <w:i/>
        </w:rPr>
        <w:t xml:space="preserve">88</w:t>
      </w:r>
      <w:r>
        <w:t xml:space="preserve">, 424–435. https://doi.org/10.1016/j.compstruct.2008.05.021</w:t>
      </w:r>
    </w:p>
    <w:p>
      <w:pPr>
        <w:pStyle w:val="MDPI81references"/>
      </w:pPr>
      <w:r>
        <w:t xml:space="preserve">Schilling, J.C.; Mittelstedt, C. Local buckling analysis of omega-stringer-stiffened composite panels using a new closed-form analytical approximate solution.</w:t>
      </w:r>
      <w:r>
        <w:t xml:space="preserve"> </w:t>
      </w:r>
      <w:r>
        <w:rPr>
          <w:iCs/>
          <w:i/>
        </w:rPr>
        <w:t xml:space="preserve">Thin-Walled Structures</w:t>
      </w:r>
      <w:r>
        <w:t xml:space="preserve"> </w:t>
      </w:r>
      <w:r>
        <w:rPr>
          <w:bCs/>
          <w:b/>
        </w:rPr>
        <w:t xml:space="preserve">2020</w:t>
      </w:r>
      <w:r>
        <w:t xml:space="preserve">,</w:t>
      </w:r>
      <w:r>
        <w:t xml:space="preserve"> </w:t>
      </w:r>
      <w:r>
        <w:rPr>
          <w:iCs/>
          <w:i/>
        </w:rPr>
        <w:t xml:space="preserve">147</w:t>
      </w:r>
      <w:r>
        <w:t xml:space="preserve">, 106534. https://doi.org/10.1016/j.tws.2019.106534</w:t>
      </w:r>
    </w:p>
    <w:p>
      <w:pPr>
        <w:pStyle w:val="MDPI81references"/>
      </w:pPr>
      <w:r>
        <w:t xml:space="preserve">Mittelstedt, C. Closed-form analysis of the buckling loads of uniaxially loaded blade-stringer-stiffened composite plates considering periodic boundary conditions.</w:t>
      </w:r>
      <w:r>
        <w:t xml:space="preserve"> </w:t>
      </w:r>
      <w:r>
        <w:rPr>
          <w:iCs/>
          <w:i/>
        </w:rPr>
        <w:t xml:space="preserve">Thin-Walled Structures</w:t>
      </w:r>
      <w:r>
        <w:t xml:space="preserve"> </w:t>
      </w:r>
      <w:r>
        <w:rPr>
          <w:bCs/>
          <w:b/>
        </w:rPr>
        <w:t xml:space="preserve">2007</w:t>
      </w:r>
      <w:r>
        <w:t xml:space="preserve">,</w:t>
      </w:r>
      <w:r>
        <w:t xml:space="preserve"> </w:t>
      </w:r>
      <w:r>
        <w:rPr>
          <w:iCs/>
          <w:i/>
        </w:rPr>
        <w:t xml:space="preserve">45</w:t>
      </w:r>
      <w:r>
        <w:t xml:space="preserve">, 371–382. https://doi.org/10.1016/j.tws.2007.04.005</w:t>
      </w:r>
    </w:p>
    <w:p>
      <w:pPr>
        <w:pStyle w:val="MDPI81references"/>
      </w:pPr>
      <w:r>
        <w:t xml:space="preserve">Mittelstedt, C. Explicit local buckling analysis of stiffened composite plates accounting for periodic boundary conditions and stiffener–plate interaction.</w:t>
      </w:r>
      <w:r>
        <w:t xml:space="preserve"> </w:t>
      </w:r>
      <w:r>
        <w:rPr>
          <w:iCs/>
          <w:i/>
        </w:rPr>
        <w:t xml:space="preserve">Composite Structures</w:t>
      </w:r>
      <w:r>
        <w:t xml:space="preserve"> </w:t>
      </w:r>
      <w:r>
        <w:rPr>
          <w:bCs/>
          <w:b/>
        </w:rPr>
        <w:t xml:space="preserve">2009</w:t>
      </w:r>
      <w:r>
        <w:t xml:space="preserve">,</w:t>
      </w:r>
      <w:r>
        <w:t xml:space="preserve"> </w:t>
      </w:r>
      <w:r>
        <w:rPr>
          <w:iCs/>
          <w:i/>
        </w:rPr>
        <w:t xml:space="preserve">91</w:t>
      </w:r>
      <w:r>
        <w:t xml:space="preserve">, 249–265. https://doi.org/10.1016/j.compstruct.2009.04.021</w:t>
      </w:r>
    </w:p>
    <w:p>
      <w:pPr>
        <w:pStyle w:val="MDPI81references"/>
      </w:pPr>
      <w:r>
        <w:t xml:space="preserve">Schilling, J.C.; Mittelstedt, C. A simple closed-form analytical model for the column buckling of omega-stringer-stiffened panels with periodic boundary conditions.</w:t>
      </w:r>
      <w:r>
        <w:t xml:space="preserve"> </w:t>
      </w:r>
      <w:r>
        <w:rPr>
          <w:iCs/>
          <w:i/>
        </w:rPr>
        <w:t xml:space="preserve">Results in Engineering</w:t>
      </w:r>
      <w:r>
        <w:t xml:space="preserve"> </w:t>
      </w:r>
      <w:r>
        <w:rPr>
          <w:bCs/>
          <w:b/>
        </w:rPr>
        <w:t xml:space="preserve">2020</w:t>
      </w:r>
      <w:r>
        <w:t xml:space="preserve">,</w:t>
      </w:r>
      <w:r>
        <w:t xml:space="preserve"> </w:t>
      </w:r>
      <w:r>
        <w:rPr>
          <w:iCs/>
          <w:i/>
        </w:rPr>
        <w:t xml:space="preserve">6</w:t>
      </w:r>
      <w:r>
        <w:t xml:space="preserve">, 100120. https://doi.org/10.1016/j.rineng.2020.100120</w:t>
      </w:r>
    </w:p>
    <w:p>
      <w:pPr>
        <w:pStyle w:val="MDPI81references"/>
      </w:pPr>
      <w:r>
        <w:t xml:space="preserve">Wittrick, W.H.; Williams, F.W. Buckling and vibration of anisotropic or isotropic plate assemblies under combined loadings.</w:t>
      </w:r>
      <w:r>
        <w:t xml:space="preserve"> </w:t>
      </w:r>
      <w:r>
        <w:rPr>
          <w:iCs/>
          <w:i/>
        </w:rPr>
        <w:t xml:space="preserve">International Journal of Mechanical Sciences</w:t>
      </w:r>
      <w:r>
        <w:t xml:space="preserve"> </w:t>
      </w:r>
      <w:r>
        <w:rPr>
          <w:bCs/>
          <w:b/>
        </w:rPr>
        <w:t xml:space="preserve">1974</w:t>
      </w:r>
      <w:r>
        <w:t xml:space="preserve">,</w:t>
      </w:r>
      <w:r>
        <w:t xml:space="preserve"> </w:t>
      </w:r>
      <w:r>
        <w:rPr>
          <w:iCs/>
          <w:i/>
        </w:rPr>
        <w:t xml:space="preserve">16</w:t>
      </w:r>
      <w:r>
        <w:t xml:space="preserve">, 209–239. https://doi.org/10.1016/0020-7403(74)90069-1</w:t>
      </w:r>
    </w:p>
    <w:p>
      <w:pPr>
        <w:pStyle w:val="MDPI81references"/>
      </w:pPr>
      <w:r>
        <w:t xml:space="preserve">Kennedy, D.; Williams, F.W.; Anderson, M.S. Buckling and vibration analysis of laminated panels using VICONOPT.</w:t>
      </w:r>
      <w:r>
        <w:t xml:space="preserve"> </w:t>
      </w:r>
      <w:r>
        <w:rPr>
          <w:iCs/>
          <w:i/>
        </w:rPr>
        <w:t xml:space="preserve">Journal of Aerospace Engineering</w:t>
      </w:r>
      <w:r>
        <w:t xml:space="preserve"> </w:t>
      </w:r>
      <w:r>
        <w:rPr>
          <w:bCs/>
          <w:b/>
        </w:rPr>
        <w:t xml:space="preserve">1994</w:t>
      </w:r>
      <w:r>
        <w:t xml:space="preserve">,</w:t>
      </w:r>
      <w:r>
        <w:t xml:space="preserve"> </w:t>
      </w:r>
      <w:r>
        <w:rPr>
          <w:iCs/>
          <w:i/>
        </w:rPr>
        <w:t xml:space="preserve">7</w:t>
      </w:r>
      <w:r>
        <w:t xml:space="preserve">, 245–262. https://doi.org/10.1061/(ASCE)0893-1321(1994)7:3(245)</w:t>
      </w:r>
    </w:p>
    <w:p>
      <w:pPr>
        <w:pStyle w:val="MDPI81references"/>
      </w:pPr>
      <w:r>
        <w:t xml:space="preserve">Cheung, Y.K.</w:t>
      </w:r>
      <w:r>
        <w:t xml:space="preserve"> </w:t>
      </w:r>
      <w:r>
        <w:rPr>
          <w:iCs/>
          <w:i/>
        </w:rPr>
        <w:t xml:space="preserve">Finite Strip Method in Structural Analysis</w:t>
      </w:r>
      <w:r>
        <w:t xml:space="preserve">; Pergamon Press: Oxford, UK,</w:t>
      </w:r>
      <w:r>
        <w:t xml:space="preserve"> </w:t>
      </w:r>
      <w:r>
        <w:rPr>
          <w:bCs/>
          <w:b/>
        </w:rPr>
        <w:t xml:space="preserve">1976</w:t>
      </w:r>
      <w:r>
        <w:t xml:space="preserve">.</w:t>
      </w:r>
    </w:p>
    <w:p>
      <w:pPr>
        <w:pStyle w:val="MDPI81references"/>
      </w:pPr>
      <w:r>
        <w:t xml:space="preserve">Lau, S.C.W.; Hancock, G.J. Buckling of thin flat-walled structures by a spline finite strip method.</w:t>
      </w:r>
      <w:r>
        <w:t xml:space="preserve"> </w:t>
      </w:r>
      <w:r>
        <w:rPr>
          <w:iCs/>
          <w:i/>
        </w:rPr>
        <w:t xml:space="preserve">Thin-Walled Structures</w:t>
      </w:r>
      <w:r>
        <w:t xml:space="preserve"> </w:t>
      </w:r>
      <w:r>
        <w:rPr>
          <w:bCs/>
          <w:b/>
        </w:rPr>
        <w:t xml:space="preserve">1986</w:t>
      </w:r>
      <w:r>
        <w:t xml:space="preserve">,</w:t>
      </w:r>
      <w:r>
        <w:t xml:space="preserve"> </w:t>
      </w:r>
      <w:r>
        <w:rPr>
          <w:iCs/>
          <w:i/>
        </w:rPr>
        <w:t xml:space="preserve">4</w:t>
      </w:r>
      <w:r>
        <w:t xml:space="preserve">, 269–294. https://doi.org/10.1016/0263-8231(86)90034-0</w:t>
      </w:r>
    </w:p>
    <w:p>
      <w:pPr>
        <w:pStyle w:val="MDPI81references"/>
      </w:pPr>
      <w:r>
        <w:t xml:space="preserve">Mead, D.J. Wave propagation in continuous periodic structures: Research contributions from Southampton, 1964–1995.</w:t>
      </w:r>
      <w:r>
        <w:t xml:space="preserve"> </w:t>
      </w:r>
      <w:r>
        <w:rPr>
          <w:iCs/>
          <w:i/>
        </w:rPr>
        <w:t xml:space="preserve">Journal of Sound and Vibration</w:t>
      </w:r>
      <w:r>
        <w:t xml:space="preserve"> </w:t>
      </w:r>
      <w:r>
        <w:rPr>
          <w:bCs/>
          <w:b/>
        </w:rPr>
        <w:t xml:space="preserve">1996</w:t>
      </w:r>
      <w:r>
        <w:t xml:space="preserve">,</w:t>
      </w:r>
      <w:r>
        <w:t xml:space="preserve"> </w:t>
      </w:r>
      <w:r>
        <w:rPr>
          <w:iCs/>
          <w:i/>
        </w:rPr>
        <w:t xml:space="preserve">190</w:t>
      </w:r>
      <w:r>
        <w:t xml:space="preserve">, 495–524. https://doi.org/10.1006/jsvi.1996.0076</w:t>
      </w:r>
    </w:p>
    <w:p>
      <w:pPr>
        <w:pStyle w:val="MDPI81references"/>
      </w:pPr>
      <w:r>
        <w:t xml:space="preserve">Mittelstedt, C.; Schröder, K.-U. Local postbuckling of hat-stringer-stiffened composite laminated plates under transverse compression.</w:t>
      </w:r>
      <w:r>
        <w:t xml:space="preserve"> </w:t>
      </w:r>
      <w:r>
        <w:rPr>
          <w:iCs/>
          <w:i/>
        </w:rPr>
        <w:t xml:space="preserve">Composite Structures</w:t>
      </w:r>
      <w:r>
        <w:t xml:space="preserve"> </w:t>
      </w:r>
      <w:r>
        <w:rPr>
          <w:bCs/>
          <w:b/>
        </w:rPr>
        <w:t xml:space="preserve">2010</w:t>
      </w:r>
      <w:r>
        <w:t xml:space="preserve">,</w:t>
      </w:r>
      <w:r>
        <w:t xml:space="preserve"> </w:t>
      </w:r>
      <w:r>
        <w:rPr>
          <w:iCs/>
          <w:i/>
        </w:rPr>
        <w:t xml:space="preserve">92</w:t>
      </w:r>
      <w:r>
        <w:t xml:space="preserve">, 2830–2844. https://doi.org/10.1016/j.compstruct.2010.04.009</w:t>
      </w:r>
    </w:p>
    <w:p>
      <w:pPr>
        <w:pStyle w:val="MDPI81references"/>
      </w:pPr>
      <w:r>
        <w:t xml:space="preserve">Schilling, J.C.; Mittelstedt, C. Shear-buckling of omega-stringer-stiffened panels.</w:t>
      </w:r>
      <w:r>
        <w:t xml:space="preserve"> </w:t>
      </w:r>
      <w:r>
        <w:rPr>
          <w:iCs/>
          <w:i/>
        </w:rPr>
        <w:t xml:space="preserve">International Journal of Mechanical Sciences</w:t>
      </w:r>
      <w:r>
        <w:t xml:space="preserve"> </w:t>
      </w:r>
      <w:r>
        <w:rPr>
          <w:bCs/>
          <w:b/>
        </w:rPr>
        <w:t xml:space="preserve">2021</w:t>
      </w:r>
      <w:r>
        <w:t xml:space="preserve">,</w:t>
      </w:r>
      <w:r>
        <w:t xml:space="preserve"> </w:t>
      </w:r>
      <w:r>
        <w:rPr>
          <w:iCs/>
          <w:i/>
        </w:rPr>
        <w:t xml:space="preserve">207</w:t>
      </w:r>
      <w:r>
        <w:t xml:space="preserve">, 106646. https://doi.org/10.1016/j.ijmecsci.2021.106646</w:t>
      </w:r>
    </w:p>
    <w:p>
      <w:pPr>
        <w:pStyle w:val="MDPI81references"/>
      </w:pPr>
      <w:r>
        <w:t xml:space="preserve">Schilling, J.C.; Atamann, D.; Voges, J.; Mittelstedt, C. Local buckling of omega-stringer-stiffened composite panels under compression–shear interaction.</w:t>
      </w:r>
      <w:r>
        <w:t xml:space="preserve"> </w:t>
      </w:r>
      <w:r>
        <w:rPr>
          <w:iCs/>
          <w:i/>
        </w:rPr>
        <w:t xml:space="preserve">Thin-Walled Structures</w:t>
      </w:r>
      <w:r>
        <w:t xml:space="preserve"> </w:t>
      </w:r>
      <w:r>
        <w:rPr>
          <w:bCs/>
          <w:b/>
        </w:rPr>
        <w:t xml:space="preserve">2022</w:t>
      </w:r>
      <w:r>
        <w:t xml:space="preserve">,</w:t>
      </w:r>
      <w:r>
        <w:t xml:space="preserve"> </w:t>
      </w:r>
      <w:r>
        <w:rPr>
          <w:iCs/>
          <w:i/>
        </w:rPr>
        <w:t xml:space="preserve">180</w:t>
      </w:r>
      <w:r>
        <w:t xml:space="preserve">, 109838. https://doi.org/10.1016/j.tws.2022.109838</w:t>
      </w:r>
    </w:p>
    <w:p>
      <w:pPr>
        <w:pStyle w:val="MDPI81references"/>
      </w:pPr>
      <w:r>
        <w:t xml:space="preserve">Schilling, J.C.; Mittelstedt, C. Local postbuckling of omega-stringer-stiffened composite panels.</w:t>
      </w:r>
      <w:r>
        <w:t xml:space="preserve"> </w:t>
      </w:r>
      <w:r>
        <w:rPr>
          <w:iCs/>
          <w:i/>
        </w:rPr>
        <w:t xml:space="preserve">Thin-Walled Structures</w:t>
      </w:r>
      <w:r>
        <w:t xml:space="preserve"> </w:t>
      </w:r>
      <w:r>
        <w:rPr>
          <w:bCs/>
          <w:b/>
        </w:rPr>
        <w:t xml:space="preserve">2022</w:t>
      </w:r>
      <w:r>
        <w:t xml:space="preserve">,</w:t>
      </w:r>
      <w:r>
        <w:t xml:space="preserve"> </w:t>
      </w:r>
      <w:r>
        <w:rPr>
          <w:iCs/>
          <w:i/>
        </w:rPr>
        <w:t xml:space="preserve">181</w:t>
      </w:r>
      <w:r>
        <w:t xml:space="preserve">, 110027. https://doi.org/10.1016/j.tws.2022.110027</w:t>
      </w:r>
    </w:p>
    <w:p>
      <w:pPr>
        <w:pStyle w:val="MDPI81references"/>
      </w:pPr>
      <w:r>
        <w:t xml:space="preserve">El Yaakoubi-Mesbah, C.; Mittelstedt, C. Closed-form analytical solution for local buckling of omega-stringer-stiffened composite panels under compression.</w:t>
      </w:r>
      <w:r>
        <w:t xml:space="preserve"> </w:t>
      </w:r>
      <w:r>
        <w:rPr>
          <w:iCs/>
          <w:i/>
        </w:rPr>
        <w:t xml:space="preserve">Composite Structures</w:t>
      </w:r>
      <w:r>
        <w:t xml:space="preserve"> </w:t>
      </w:r>
      <w:r>
        <w:rPr>
          <w:bCs/>
          <w:b/>
        </w:rPr>
        <w:t xml:space="preserve">2025</w:t>
      </w:r>
      <w:r>
        <w:t xml:space="preserve">,</w:t>
      </w:r>
      <w:r>
        <w:t xml:space="preserve"> </w:t>
      </w:r>
      <w:r>
        <w:rPr>
          <w:iCs/>
          <w:i/>
        </w:rPr>
        <w:t xml:space="preserve">353</w:t>
      </w:r>
      <w:r>
        <w:t xml:space="preserve">, 118716. https://doi.org/10.1016/j.compstruct.2024.118716</w:t>
      </w:r>
    </w:p>
    <w:p>
      <w:pPr>
        <w:pStyle w:val="MDPI81references"/>
      </w:pPr>
      <w:r>
        <w:t xml:space="preserve">El Yaakoubi-Mesbah, C.; Mittelstedt, C. Computational model for local buckling of compressively loaded omega-stringer-stiffened panels. In Proceedings of the 16th World Congress on Computational Mechanics and 4th Pan American Congress on Computational Mechanics (WCCM-PANACM 2024), Vancouver, Canada,</w:t>
      </w:r>
      <w:r>
        <w:t xml:space="preserve"> </w:t>
      </w:r>
      <w:r>
        <w:rPr>
          <w:bCs/>
          <w:b/>
        </w:rPr>
        <w:t xml:space="preserve">2024</w:t>
      </w:r>
      <w:r>
        <w:t xml:space="preserve">. https://doi.org/10.23967/wccm.2024.059</w:t>
      </w:r>
    </w:p>
    <w:p>
      <w:pPr>
        <w:pStyle w:val="MDPI81references"/>
      </w:pPr>
      <w:r>
        <w:t xml:space="preserve">El Yaakoubi-Mesbah, C.; Mittelstedt, C. Closed-form analytical solution for the postbuckling analysis of omega-stringer-stiffened panels considering stringer feet effects.</w:t>
      </w:r>
      <w:r>
        <w:t xml:space="preserve"> </w:t>
      </w:r>
      <w:r>
        <w:rPr>
          <w:iCs/>
          <w:i/>
        </w:rPr>
        <w:t xml:space="preserve">Composite Structures</w:t>
      </w:r>
      <w:r>
        <w:t xml:space="preserve"> </w:t>
      </w:r>
      <w:r>
        <w:rPr>
          <w:bCs/>
          <w:b/>
        </w:rPr>
        <w:t xml:space="preserve">2026</w:t>
      </w:r>
      <w:r>
        <w:t xml:space="preserve">,</w:t>
      </w:r>
      <w:r>
        <w:t xml:space="preserve"> </w:t>
      </w:r>
      <w:r>
        <w:rPr>
          <w:iCs/>
          <w:i/>
        </w:rPr>
        <w:t xml:space="preserve">385</w:t>
      </w:r>
      <w:r>
        <w:t xml:space="preserve">, 120209. https://doi.org/10.1016/j.compstruct.2026.120209</w:t>
      </w:r>
    </w:p>
    <w:p>
      <w:pPr>
        <w:pStyle w:val="MDPI81references"/>
      </w:pPr>
      <w:r>
        <w:t xml:space="preserve">Mittelstedt, C. Buckling of Stiffened Laminates. In</w:t>
      </w:r>
      <w:r>
        <w:t xml:space="preserve"> </w:t>
      </w:r>
      <w:r>
        <w:rPr>
          <w:iCs/>
          <w:i/>
        </w:rPr>
        <w:t xml:space="preserve">Mechanics of Composite Structures</w:t>
      </w:r>
      <w:r>
        <w:t xml:space="preserve">; Springer: Berlin, Heidelberg, Germany,</w:t>
      </w:r>
      <w:r>
        <w:t xml:space="preserve"> </w:t>
      </w:r>
      <w:r>
        <w:rPr>
          <w:bCs/>
          <w:b/>
        </w:rPr>
        <w:t xml:space="preserve">2025</w:t>
      </w:r>
      <w:r>
        <w:t xml:space="preserve">. https://doi.org/10.1007/978-3-662-70788-3</w:t>
      </w:r>
    </w:p>
    <w:p>
      <w:pPr>
        <w:pStyle w:val="MDPI81references"/>
      </w:pPr>
      <w:r>
        <w:t xml:space="preserve">Ewing, M.S.; Hinger, R.J.; Leissa, A.W. On the validity of the reduced bending stiffness method for laminated composite plate analysis.</w:t>
      </w:r>
      <w:r>
        <w:t xml:space="preserve"> </w:t>
      </w:r>
      <w:r>
        <w:rPr>
          <w:iCs/>
          <w:i/>
        </w:rPr>
        <w:t xml:space="preserve">Composite Structures</w:t>
      </w:r>
      <w:r>
        <w:t xml:space="preserve"> </w:t>
      </w:r>
      <w:r>
        <w:rPr>
          <w:bCs/>
          <w:b/>
        </w:rPr>
        <w:t xml:space="preserve">1988</w:t>
      </w:r>
      <w:r>
        <w:t xml:space="preserve">,</w:t>
      </w:r>
      <w:r>
        <w:t xml:space="preserve"> </w:t>
      </w:r>
      <w:r>
        <w:rPr>
          <w:iCs/>
          <w:i/>
        </w:rPr>
        <w:t xml:space="preserve">9</w:t>
      </w:r>
      <w:r>
        <w:t xml:space="preserve">, 301–317. https://doi.org/10.1016/0263-8223(88)90050-5</w:t>
      </w:r>
    </w:p>
    <w:p>
      <w:pPr>
        <w:pStyle w:val="MDPI81references"/>
      </w:pPr>
      <w:r>
        <w:t xml:space="preserve">Elsayed, A.M.; Kharghani, N.; El Yaakoubi-Mesbah, C.; Mittelstedt, C. A hybrid physics-informed neural network framework for local buckling prediction of stiffened composite panels with epistemic uncertainty quantification.</w:t>
      </w:r>
      <w:r>
        <w:t xml:space="preserve"> </w:t>
      </w:r>
      <w:r>
        <w:rPr>
          <w:iCs/>
          <w:i/>
        </w:rPr>
        <w:t xml:space="preserve">Composite Structures</w:t>
      </w:r>
      <w:r>
        <w:t xml:space="preserve"> </w:t>
      </w:r>
      <w:r>
        <w:rPr>
          <w:bCs/>
          <w:b/>
        </w:rPr>
        <w:t xml:space="preserve">2026</w:t>
      </w:r>
      <w:r>
        <w:t xml:space="preserve">,</w:t>
      </w:r>
      <w:r>
        <w:t xml:space="preserve"> </w:t>
      </w:r>
      <w:r>
        <w:rPr>
          <w:iCs/>
          <w:i/>
        </w:rPr>
        <w:t xml:space="preserve">399</w:t>
      </w:r>
      <w:r>
        <w:t xml:space="preserve">, 120959. https://doi.org/10.1016/j.compstruct.2026.120959</w:t>
      </w:r>
    </w:p>
    <w:p>
      <w:pPr>
        <w:pStyle w:val="MDPI81references"/>
      </w:pPr>
      <w:r>
        <w:t xml:space="preserve">Schardt, R.</w:t>
      </w:r>
      <w:r>
        <w:t xml:space="preserve"> </w:t>
      </w:r>
      <w:r>
        <w:rPr>
          <w:iCs/>
          <w:i/>
        </w:rPr>
        <w:t xml:space="preserve">Verallgemeinerte Technische Biegetheorie: Lineare Probleme</w:t>
      </w:r>
      <w:r>
        <w:t xml:space="preserve">; Springer: Berlin, Heidelberg, Germany,</w:t>
      </w:r>
      <w:r>
        <w:t xml:space="preserve"> </w:t>
      </w:r>
      <w:r>
        <w:rPr>
          <w:bCs/>
          <w:b/>
        </w:rPr>
        <w:t xml:space="preserve">1989</w:t>
      </w:r>
      <w:r>
        <w:t xml:space="preserve">.</w:t>
      </w:r>
    </w:p>
    <w:p>
      <w:pPr>
        <w:pStyle w:val="MDPI81references"/>
      </w:pPr>
      <w:r>
        <w:t xml:space="preserve">Schardt, R. Generalized beam theory—An adequate method for coupled stability problems.</w:t>
      </w:r>
      <w:r>
        <w:t xml:space="preserve"> </w:t>
      </w:r>
      <w:r>
        <w:rPr>
          <w:iCs/>
          <w:i/>
        </w:rPr>
        <w:t xml:space="preserve">Thin-Walled Structures</w:t>
      </w:r>
      <w:r>
        <w:t xml:space="preserve"> </w:t>
      </w:r>
      <w:r>
        <w:rPr>
          <w:bCs/>
          <w:b/>
        </w:rPr>
        <w:t xml:space="preserve">1994</w:t>
      </w:r>
      <w:r>
        <w:t xml:space="preserve">,</w:t>
      </w:r>
      <w:r>
        <w:t xml:space="preserve"> </w:t>
      </w:r>
      <w:r>
        <w:rPr>
          <w:iCs/>
          <w:i/>
        </w:rPr>
        <w:t xml:space="preserve">19</w:t>
      </w:r>
      <w:r>
        <w:t xml:space="preserve">, 161–180.</w:t>
      </w:r>
    </w:p>
    <w:p>
      <w:pPr>
        <w:pStyle w:val="MDPI81references"/>
      </w:pPr>
      <w:r>
        <w:t xml:space="preserve">Davies, J.M.; Leach, P. First-order generalised beam theory.</w:t>
      </w:r>
      <w:r>
        <w:t xml:space="preserve"> </w:t>
      </w:r>
      <w:r>
        <w:rPr>
          <w:iCs/>
          <w:i/>
        </w:rPr>
        <w:t xml:space="preserve">Journal of Constructional Steel Research</w:t>
      </w:r>
      <w:r>
        <w:t xml:space="preserve"> </w:t>
      </w:r>
      <w:r>
        <w:rPr>
          <w:bCs/>
          <w:b/>
        </w:rPr>
        <w:t xml:space="preserve">1994</w:t>
      </w:r>
      <w:r>
        <w:t xml:space="preserve">,</w:t>
      </w:r>
      <w:r>
        <w:t xml:space="preserve"> </w:t>
      </w:r>
      <w:r>
        <w:rPr>
          <w:iCs/>
          <w:i/>
        </w:rPr>
        <w:t xml:space="preserve">31</w:t>
      </w:r>
      <w:r>
        <w:t xml:space="preserve">, 187–220. https://doi.org/10.1016/0143-974X(94)90010-8</w:t>
      </w:r>
    </w:p>
    <w:p>
      <w:pPr>
        <w:pStyle w:val="MDPI81references"/>
      </w:pPr>
      <w:r>
        <w:t xml:space="preserve">Camotim, D.; Basaglia, C.; Silvestre, N. GBT buckling analysis of thin-walled steel frames: A state-of-the-art report.</w:t>
      </w:r>
      <w:r>
        <w:t xml:space="preserve"> </w:t>
      </w:r>
      <w:r>
        <w:rPr>
          <w:iCs/>
          <w:i/>
        </w:rPr>
        <w:t xml:space="preserve">Thin-Walled Structures</w:t>
      </w:r>
      <w:r>
        <w:t xml:space="preserve"> </w:t>
      </w:r>
      <w:r>
        <w:rPr>
          <w:bCs/>
          <w:b/>
        </w:rPr>
        <w:t xml:space="preserve">2010</w:t>
      </w:r>
      <w:r>
        <w:t xml:space="preserve">,</w:t>
      </w:r>
      <w:r>
        <w:t xml:space="preserve"> </w:t>
      </w:r>
      <w:r>
        <w:rPr>
          <w:iCs/>
          <w:i/>
        </w:rPr>
        <w:t xml:space="preserve">48</w:t>
      </w:r>
      <w:r>
        <w:t xml:space="preserve">, 726–743. https://doi.org/10.1016/j.tws.2009.12.003</w:t>
      </w:r>
    </w:p>
    <w:p>
      <w:pPr>
        <w:pStyle w:val="MDPI81references"/>
      </w:pPr>
      <w:r>
        <w:t xml:space="preserve">Mittelstedt, C. Buckling and post-buckling of thin-walled composite laminated beams—A review of engineering analysis methods.</w:t>
      </w:r>
      <w:r>
        <w:t xml:space="preserve"> </w:t>
      </w:r>
      <w:r>
        <w:rPr>
          <w:iCs/>
          <w:i/>
        </w:rPr>
        <w:t xml:space="preserve">Applied Mechanics Reviews</w:t>
      </w:r>
      <w:r>
        <w:t xml:space="preserve"> </w:t>
      </w:r>
      <w:r>
        <w:rPr>
          <w:bCs/>
          <w:b/>
        </w:rPr>
        <w:t xml:space="preserve">2020</w:t>
      </w:r>
      <w:r>
        <w:t xml:space="preserve">,</w:t>
      </w:r>
      <w:r>
        <w:t xml:space="preserve"> </w:t>
      </w:r>
      <w:r>
        <w:rPr>
          <w:iCs/>
          <w:i/>
        </w:rPr>
        <w:t xml:space="preserve">72</w:t>
      </w:r>
      <w:r>
        <w:t xml:space="preserve">, 020802.</w:t>
      </w:r>
    </w:p>
    <w:p>
      <w:pPr>
        <w:pStyle w:val="MDPI81references"/>
      </w:pPr>
      <w:r>
        <w:t xml:space="preserve">Mittelstedt, C. Generalized beam theory for the analysis of thin-walled structures—A state-of-the-art survey.</w:t>
      </w:r>
      <w:r>
        <w:t xml:space="preserve"> </w:t>
      </w:r>
      <w:r>
        <w:rPr>
          <w:iCs/>
          <w:i/>
        </w:rPr>
        <w:t xml:space="preserve">Thin-Walled Structures</w:t>
      </w:r>
      <w:r>
        <w:t xml:space="preserve"> </w:t>
      </w:r>
      <w:r>
        <w:rPr>
          <w:bCs/>
          <w:b/>
        </w:rPr>
        <w:t xml:space="preserve">2024</w:t>
      </w:r>
      <w:r>
        <w:t xml:space="preserve">,</w:t>
      </w:r>
      <w:r>
        <w:t xml:space="preserve"> </w:t>
      </w:r>
      <w:r>
        <w:rPr>
          <w:iCs/>
          <w:i/>
        </w:rPr>
        <w:t xml:space="preserve">200</w:t>
      </w:r>
      <w:r>
        <w:t xml:space="preserve">, 111849.</w:t>
      </w:r>
    </w:p>
    <w:p>
      <w:pPr>
        <w:pStyle w:val="MDPI81references"/>
      </w:pPr>
      <w:r>
        <w:t xml:space="preserve">Silvestre, N.; Camotim, D. First-order generalised beam theory for arbitrary orthotropic materials.</w:t>
      </w:r>
      <w:r>
        <w:t xml:space="preserve"> </w:t>
      </w:r>
      <w:r>
        <w:rPr>
          <w:iCs/>
          <w:i/>
        </w:rPr>
        <w:t xml:space="preserve">Thin-Walled Structures</w:t>
      </w:r>
      <w:r>
        <w:t xml:space="preserve"> </w:t>
      </w:r>
      <w:r>
        <w:rPr>
          <w:bCs/>
          <w:b/>
        </w:rPr>
        <w:t xml:space="preserve">2002</w:t>
      </w:r>
      <w:r>
        <w:t xml:space="preserve">,</w:t>
      </w:r>
      <w:r>
        <w:t xml:space="preserve"> </w:t>
      </w:r>
      <w:r>
        <w:rPr>
          <w:iCs/>
          <w:i/>
        </w:rPr>
        <w:t xml:space="preserve">40</w:t>
      </w:r>
      <w:r>
        <w:t xml:space="preserve">, 755–789. https://doi.org/10.1016/S0263-8231(02)00025-3</w:t>
      </w:r>
    </w:p>
    <w:p>
      <w:pPr>
        <w:pStyle w:val="MDPI81references"/>
      </w:pPr>
      <w:r>
        <w:t xml:space="preserve">Silvestre, N.; Camotim, D. Second-order generalised beam theory for arbitrary orthotropic materials.</w:t>
      </w:r>
      <w:r>
        <w:t xml:space="preserve"> </w:t>
      </w:r>
      <w:r>
        <w:rPr>
          <w:iCs/>
          <w:i/>
        </w:rPr>
        <w:t xml:space="preserve">Thin-Walled Structures</w:t>
      </w:r>
      <w:r>
        <w:t xml:space="preserve"> </w:t>
      </w:r>
      <w:r>
        <w:rPr>
          <w:bCs/>
          <w:b/>
        </w:rPr>
        <w:t xml:space="preserve">2002</w:t>
      </w:r>
      <w:r>
        <w:t xml:space="preserve">,</w:t>
      </w:r>
      <w:r>
        <w:t xml:space="preserve"> </w:t>
      </w:r>
      <w:r>
        <w:rPr>
          <w:iCs/>
          <w:i/>
        </w:rPr>
        <w:t xml:space="preserve">40</w:t>
      </w:r>
      <w:r>
        <w:t xml:space="preserve">, 791–820. https://doi.org/10.1016/S0263-8231(02)00026-5</w:t>
      </w:r>
    </w:p>
    <w:p>
      <w:pPr>
        <w:pStyle w:val="MDPI81references"/>
      </w:pPr>
      <w:r>
        <w:t xml:space="preserve">Silvestre, N.; Camotim, D. Shear deformable generalized beam theory for the analysis of thin-walled composite members.</w:t>
      </w:r>
      <w:r>
        <w:t xml:space="preserve"> </w:t>
      </w:r>
      <w:r>
        <w:rPr>
          <w:iCs/>
          <w:i/>
        </w:rPr>
        <w:t xml:space="preserve">Journal of Engineering Mechanics</w:t>
      </w:r>
      <w:r>
        <w:t xml:space="preserve"> </w:t>
      </w:r>
      <w:r>
        <w:rPr>
          <w:bCs/>
          <w:b/>
        </w:rPr>
        <w:t xml:space="preserve">2013</w:t>
      </w:r>
      <w:r>
        <w:t xml:space="preserve">,</w:t>
      </w:r>
      <w:r>
        <w:t xml:space="preserve"> </w:t>
      </w:r>
      <w:r>
        <w:rPr>
          <w:iCs/>
          <w:i/>
        </w:rPr>
        <w:t xml:space="preserve">139</w:t>
      </w:r>
      <w:r>
        <w:t xml:space="preserve">, 1010–1024.</w:t>
      </w:r>
    </w:p>
    <w:p>
      <w:pPr>
        <w:pStyle w:val="MDPI81references"/>
      </w:pPr>
      <w:r>
        <w:t xml:space="preserve">Silvestre, N.; Camotim, D. Generalized beam theory to analyze the vibration of open-section thin-walled composite members.</w:t>
      </w:r>
      <w:r>
        <w:t xml:space="preserve"> </w:t>
      </w:r>
      <w:r>
        <w:rPr>
          <w:iCs/>
          <w:i/>
        </w:rPr>
        <w:t xml:space="preserve">Journal of Engineering Mechanics</w:t>
      </w:r>
      <w:r>
        <w:t xml:space="preserve"> </w:t>
      </w:r>
      <w:r>
        <w:rPr>
          <w:bCs/>
          <w:b/>
        </w:rPr>
        <w:t xml:space="preserve">2013</w:t>
      </w:r>
      <w:r>
        <w:t xml:space="preserve">,</w:t>
      </w:r>
      <w:r>
        <w:t xml:space="preserve"> </w:t>
      </w:r>
      <w:r>
        <w:rPr>
          <w:iCs/>
          <w:i/>
        </w:rPr>
        <w:t xml:space="preserve">139</w:t>
      </w:r>
      <w:r>
        <w:t xml:space="preserve">, 992–1009.</w:t>
      </w:r>
    </w:p>
    <w:p>
      <w:pPr>
        <w:pStyle w:val="MDPI81references"/>
      </w:pPr>
      <w:r>
        <w:t xml:space="preserve">Dinis, P.B.; Camotim, D.; Silvestre, N. GBT formulation to analyse the buckling behaviour of thin-walled members with arbitrarily</w:t>
      </w:r>
      <w:r>
        <w:t xml:space="preserve"> </w:t>
      </w:r>
      <w:r>
        <w:t xml:space="preserve">‘</w:t>
      </w:r>
      <w:r>
        <w:t xml:space="preserve">branched</w:t>
      </w:r>
      <w:r>
        <w:t xml:space="preserve">’</w:t>
      </w:r>
      <w:r>
        <w:t xml:space="preserve"> </w:t>
      </w:r>
      <w:r>
        <w:t xml:space="preserve">open cross-sections.</w:t>
      </w:r>
      <w:r>
        <w:t xml:space="preserve"> </w:t>
      </w:r>
      <w:r>
        <w:rPr>
          <w:iCs/>
          <w:i/>
        </w:rPr>
        <w:t xml:space="preserve">Thin-Walled Structures</w:t>
      </w:r>
      <w:r>
        <w:t xml:space="preserve"> </w:t>
      </w:r>
      <w:r>
        <w:rPr>
          <w:bCs/>
          <w:b/>
        </w:rPr>
        <w:t xml:space="preserve">2006</w:t>
      </w:r>
      <w:r>
        <w:t xml:space="preserve">,</w:t>
      </w:r>
      <w:r>
        <w:t xml:space="preserve"> </w:t>
      </w:r>
      <w:r>
        <w:rPr>
          <w:iCs/>
          <w:i/>
        </w:rPr>
        <w:t xml:space="preserve">44</w:t>
      </w:r>
      <w:r>
        <w:t xml:space="preserve">, 20–38.</w:t>
      </w:r>
    </w:p>
    <w:p>
      <w:pPr>
        <w:pStyle w:val="MDPI81references"/>
      </w:pPr>
      <w:r>
        <w:t xml:space="preserve">Gonçalves, R.; Ritto-Corrêa, M.; Camotim, D. A new approach to the calculation of cross-section deformation modes in the framework of generalized beam theory.</w:t>
      </w:r>
      <w:r>
        <w:t xml:space="preserve"> </w:t>
      </w:r>
      <w:r>
        <w:rPr>
          <w:iCs/>
          <w:i/>
        </w:rPr>
        <w:t xml:space="preserve">Computational Mechanics</w:t>
      </w:r>
      <w:r>
        <w:t xml:space="preserve"> </w:t>
      </w:r>
      <w:r>
        <w:rPr>
          <w:bCs/>
          <w:b/>
        </w:rPr>
        <w:t xml:space="preserve">2010</w:t>
      </w:r>
      <w:r>
        <w:t xml:space="preserve">,</w:t>
      </w:r>
      <w:r>
        <w:t xml:space="preserve"> </w:t>
      </w:r>
      <w:r>
        <w:rPr>
          <w:iCs/>
          <w:i/>
        </w:rPr>
        <w:t xml:space="preserve">46</w:t>
      </w:r>
      <w:r>
        <w:t xml:space="preserve">, 759–781. https://doi.org/10.1007/s00466-010-0512-2</w:t>
      </w:r>
    </w:p>
    <w:p>
      <w:pPr>
        <w:pStyle w:val="MDPI81references"/>
      </w:pPr>
      <w:r>
        <w:t xml:space="preserve">Bebiano, R.; Gonçalves, R.; Camotim, D. A cross-section analysis procedure to rationalise and automate the performance of GBT-based structural analyses.</w:t>
      </w:r>
      <w:r>
        <w:t xml:space="preserve"> </w:t>
      </w:r>
      <w:r>
        <w:rPr>
          <w:iCs/>
          <w:i/>
        </w:rPr>
        <w:t xml:space="preserve">Thin-Walled Structures</w:t>
      </w:r>
      <w:r>
        <w:t xml:space="preserve"> </w:t>
      </w:r>
      <w:r>
        <w:rPr>
          <w:bCs/>
          <w:b/>
        </w:rPr>
        <w:t xml:space="preserve">2015</w:t>
      </w:r>
      <w:r>
        <w:t xml:space="preserve">,</w:t>
      </w:r>
      <w:r>
        <w:t xml:space="preserve"> </w:t>
      </w:r>
      <w:r>
        <w:rPr>
          <w:iCs/>
          <w:i/>
        </w:rPr>
        <w:t xml:space="preserve">92</w:t>
      </w:r>
      <w:r>
        <w:t xml:space="preserve">, 29–47. https://doi.org/10.1016/j.tws.2015.02.017</w:t>
      </w:r>
    </w:p>
    <w:p>
      <w:pPr>
        <w:pStyle w:val="MDPI81references"/>
      </w:pPr>
      <w:r>
        <w:t xml:space="preserve">Gonçalves, R.; Bebiano, R.; Camotim, D. On the shear deformation modes in the framework of generalized beam theory.</w:t>
      </w:r>
      <w:r>
        <w:t xml:space="preserve"> </w:t>
      </w:r>
      <w:r>
        <w:rPr>
          <w:iCs/>
          <w:i/>
        </w:rPr>
        <w:t xml:space="preserve">Thin-Walled Structures</w:t>
      </w:r>
      <w:r>
        <w:t xml:space="preserve"> </w:t>
      </w:r>
      <w:r>
        <w:rPr>
          <w:bCs/>
          <w:b/>
        </w:rPr>
        <w:t xml:space="preserve">2014</w:t>
      </w:r>
      <w:r>
        <w:t xml:space="preserve">,</w:t>
      </w:r>
      <w:r>
        <w:t xml:space="preserve"> </w:t>
      </w:r>
      <w:r>
        <w:rPr>
          <w:iCs/>
          <w:i/>
        </w:rPr>
        <w:t xml:space="preserve">84</w:t>
      </w:r>
      <w:r>
        <w:t xml:space="preserve">, 325–334. https://doi.org/10.1016/j.tws.2014.07.012</w:t>
      </w:r>
    </w:p>
    <w:p>
      <w:pPr>
        <w:pStyle w:val="MDPI81references"/>
      </w:pPr>
      <w:r>
        <w:t xml:space="preserve">Bebiano, R.; Camotim, D.; Gonçalves, R. GBTul 2.0—A second-generation code for the GBT-based buckling and vibration analysis of thin-walled members.</w:t>
      </w:r>
      <w:r>
        <w:t xml:space="preserve"> </w:t>
      </w:r>
      <w:r>
        <w:rPr>
          <w:iCs/>
          <w:i/>
        </w:rPr>
        <w:t xml:space="preserve">Thin-Walled Structures</w:t>
      </w:r>
      <w:r>
        <w:t xml:space="preserve"> </w:t>
      </w:r>
      <w:r>
        <w:rPr>
          <w:bCs/>
          <w:b/>
        </w:rPr>
        <w:t xml:space="preserve">2018</w:t>
      </w:r>
      <w:r>
        <w:t xml:space="preserve">,</w:t>
      </w:r>
      <w:r>
        <w:t xml:space="preserve"> </w:t>
      </w:r>
      <w:r>
        <w:rPr>
          <w:iCs/>
          <w:i/>
        </w:rPr>
        <w:t xml:space="preserve">124</w:t>
      </w:r>
      <w:r>
        <w:t xml:space="preserve">, 235–257. https://doi.org/10.1016/j.tws.2017.12.002</w:t>
      </w:r>
    </w:p>
    <w:p>
      <w:pPr>
        <w:pStyle w:val="MDPI81references"/>
      </w:pPr>
      <w:r>
        <w:t xml:space="preserve">Silvestre, N. Generalised beam theory to analyse the buckling behaviour of circular cylindrical shells and tubes.</w:t>
      </w:r>
      <w:r>
        <w:t xml:space="preserve"> </w:t>
      </w:r>
      <w:r>
        <w:rPr>
          <w:iCs/>
          <w:i/>
        </w:rPr>
        <w:t xml:space="preserve">Thin-Walled Structures</w:t>
      </w:r>
      <w:r>
        <w:t xml:space="preserve"> </w:t>
      </w:r>
      <w:r>
        <w:rPr>
          <w:bCs/>
          <w:b/>
        </w:rPr>
        <w:t xml:space="preserve">2007</w:t>
      </w:r>
      <w:r>
        <w:t xml:space="preserve">,</w:t>
      </w:r>
      <w:r>
        <w:t xml:space="preserve"> </w:t>
      </w:r>
      <w:r>
        <w:rPr>
          <w:iCs/>
          <w:i/>
        </w:rPr>
        <w:t xml:space="preserve">45</w:t>
      </w:r>
      <w:r>
        <w:t xml:space="preserve">, 185–198. https://doi.org/10.1016/j.tws.2007.02.001</w:t>
      </w:r>
    </w:p>
    <w:p>
      <w:pPr>
        <w:pStyle w:val="MDPI81references"/>
      </w:pPr>
      <w:r>
        <w:t xml:space="preserve">Gonçalves, R.; Camotim, D. Elastic buckling of uniformly compressed thin-walled regular polygonal tubes.</w:t>
      </w:r>
      <w:r>
        <w:t xml:space="preserve"> </w:t>
      </w:r>
      <w:r>
        <w:rPr>
          <w:iCs/>
          <w:i/>
        </w:rPr>
        <w:t xml:space="preserve">Thin-Walled Structures</w:t>
      </w:r>
      <w:r>
        <w:t xml:space="preserve"> </w:t>
      </w:r>
      <w:r>
        <w:rPr>
          <w:bCs/>
          <w:b/>
        </w:rPr>
        <w:t xml:space="preserve">2013</w:t>
      </w:r>
      <w:r>
        <w:t xml:space="preserve">,</w:t>
      </w:r>
      <w:r>
        <w:t xml:space="preserve"> </w:t>
      </w:r>
      <w:r>
        <w:rPr>
          <w:iCs/>
          <w:i/>
        </w:rPr>
        <w:t xml:space="preserve">71</w:t>
      </w:r>
      <w:r>
        <w:t xml:space="preserve">, 35–45. https://doi.org/10.1016/j.tws.2013.04.016</w:t>
      </w:r>
    </w:p>
    <w:p>
      <w:pPr>
        <w:pStyle w:val="MDPI81references"/>
      </w:pPr>
      <w:r>
        <w:t xml:space="preserve">Silva, N.M.F.; Silvestre, N.; Camotim, D. GBT formulation to analyse the buckling behaviour of FRP composite open-section thin-walled columns.</w:t>
      </w:r>
      <w:r>
        <w:t xml:space="preserve"> </w:t>
      </w:r>
      <w:r>
        <w:rPr>
          <w:iCs/>
          <w:i/>
        </w:rPr>
        <w:t xml:space="preserve">Composite Structures</w:t>
      </w:r>
      <w:r>
        <w:t xml:space="preserve"> </w:t>
      </w:r>
      <w:r>
        <w:rPr>
          <w:bCs/>
          <w:b/>
        </w:rPr>
        <w:t xml:space="preserve">2010</w:t>
      </w:r>
      <w:r>
        <w:t xml:space="preserve">,</w:t>
      </w:r>
      <w:r>
        <w:t xml:space="preserve"> </w:t>
      </w:r>
      <w:r>
        <w:rPr>
          <w:iCs/>
          <w:i/>
        </w:rPr>
        <w:t xml:space="preserve">93</w:t>
      </w:r>
      <w:r>
        <w:t xml:space="preserve">, 79–92. https://doi.org/10.1016/j.compstruct.2010.06.013</w:t>
      </w:r>
    </w:p>
    <w:p>
      <w:pPr>
        <w:pStyle w:val="MDPI81references"/>
      </w:pPr>
      <w:r>
        <w:t xml:space="preserve">Silva, N.M.F.; Camotim, D.; Silvestre, N.; Degenhardt, R. On the use of generalized beam theory to assess the buckling and postbuckling behavior of laminated CFRP cylindrical stiffened panels.</w:t>
      </w:r>
      <w:r>
        <w:t xml:space="preserve"> </w:t>
      </w:r>
      <w:r>
        <w:rPr>
          <w:iCs/>
          <w:i/>
        </w:rPr>
        <w:t xml:space="preserve">International Journal of Structural Stability and Dynamics</w:t>
      </w:r>
      <w:r>
        <w:t xml:space="preserve"> </w:t>
      </w:r>
      <w:r>
        <w:rPr>
          <w:bCs/>
          <w:b/>
        </w:rPr>
        <w:t xml:space="preserve">2010</w:t>
      </w:r>
      <w:r>
        <w:t xml:space="preserve">,</w:t>
      </w:r>
      <w:r>
        <w:t xml:space="preserve"> </w:t>
      </w:r>
      <w:r>
        <w:rPr>
          <w:iCs/>
          <w:i/>
        </w:rPr>
        <w:t xml:space="preserve">10</w:t>
      </w:r>
      <w:r>
        <w:t xml:space="preserve">, 737–760. https://doi.org/10.1142/S0219455410003713</w:t>
      </w:r>
    </w:p>
    <w:p>
      <w:pPr>
        <w:pStyle w:val="MDPI81references"/>
      </w:pPr>
      <w:r>
        <w:t xml:space="preserve">Taig, G.; Ranzi, G. Generalised beam theory (GBT) for stiffened sections.</w:t>
      </w:r>
      <w:r>
        <w:t xml:space="preserve"> </w:t>
      </w:r>
      <w:r>
        <w:rPr>
          <w:iCs/>
          <w:i/>
        </w:rPr>
        <w:t xml:space="preserve">International Journal of Steel Structures</w:t>
      </w:r>
      <w:r>
        <w:t xml:space="preserve"> </w:t>
      </w:r>
      <w:r>
        <w:rPr>
          <w:bCs/>
          <w:b/>
        </w:rPr>
        <w:t xml:space="preserve">2014</w:t>
      </w:r>
      <w:r>
        <w:t xml:space="preserve">,</w:t>
      </w:r>
      <w:r>
        <w:t xml:space="preserve"> </w:t>
      </w:r>
      <w:r>
        <w:rPr>
          <w:iCs/>
          <w:i/>
        </w:rPr>
        <w:t xml:space="preserve">14</w:t>
      </w:r>
      <w:r>
        <w:t xml:space="preserve">, 381–397. https://doi.org/10.1007/s13296-014-2017-x</w:t>
      </w:r>
    </w:p>
    <w:p>
      <w:pPr>
        <w:pStyle w:val="MDPI81references"/>
      </w:pPr>
      <w:r>
        <w:t xml:space="preserve">Mittelstedt, C. The Ritz Method for Buckling Analysis of Shear-Deformable Laminates. In</w:t>
      </w:r>
      <w:r>
        <w:t xml:space="preserve"> </w:t>
      </w:r>
      <w:r>
        <w:rPr>
          <w:iCs/>
          <w:i/>
        </w:rPr>
        <w:t xml:space="preserve">Mechanics of Composite Structures</w:t>
      </w:r>
      <w:r>
        <w:t xml:space="preserve">; Springer: Berlin, Heidelberg, Germany,</w:t>
      </w:r>
      <w:r>
        <w:t xml:space="preserve"> </w:t>
      </w:r>
      <w:r>
        <w:rPr>
          <w:bCs/>
          <w:b/>
        </w:rPr>
        <w:t xml:space="preserve">2025</w:t>
      </w:r>
      <w:r>
        <w:t xml:space="preserve">; pp. 511–563.</w:t>
      </w:r>
    </w:p>
    <w:p>
      <w:pPr>
        <w:pStyle w:val="MDPI81references"/>
      </w:pPr>
      <w:r>
        <w:t xml:space="preserve">Vescovini, R.; Dozio, L.; D’Ottavio, M.; Polit, O. On the application of the Ritz method to free vibration and buckling analysis of highly anisotropic plates.</w:t>
      </w:r>
      <w:r>
        <w:t xml:space="preserve"> </w:t>
      </w:r>
      <w:r>
        <w:rPr>
          <w:iCs/>
          <w:i/>
        </w:rPr>
        <w:t xml:space="preserve">Composite Structures</w:t>
      </w:r>
      <w:r>
        <w:t xml:space="preserve"> </w:t>
      </w:r>
      <w:r>
        <w:rPr>
          <w:bCs/>
          <w:b/>
        </w:rPr>
        <w:t xml:space="preserve">2018</w:t>
      </w:r>
      <w:r>
        <w:t xml:space="preserve">,</w:t>
      </w:r>
      <w:r>
        <w:t xml:space="preserve"> </w:t>
      </w:r>
      <w:r>
        <w:rPr>
          <w:iCs/>
          <w:i/>
        </w:rPr>
        <w:t xml:space="preserve">192</w:t>
      </w:r>
      <w:r>
        <w:t xml:space="preserve">, 460–474.</w:t>
      </w:r>
    </w:p>
    <w:p>
      <w:pPr>
        <w:pStyle w:val="MDPI81references"/>
      </w:pPr>
      <w:r>
        <w:t xml:space="preserve">Kuehn, T.; Pasternak, H.; Mittelstedt, C. Local buckling of shear-deformable laminated composite beams with arbitrary cross-sections using discrete plate analysis.</w:t>
      </w:r>
      <w:r>
        <w:t xml:space="preserve"> </w:t>
      </w:r>
      <w:r>
        <w:rPr>
          <w:iCs/>
          <w:i/>
        </w:rPr>
        <w:t xml:space="preserve">Composite Structures</w:t>
      </w:r>
      <w:r>
        <w:t xml:space="preserve"> </w:t>
      </w:r>
      <w:r>
        <w:rPr>
          <w:bCs/>
          <w:b/>
        </w:rPr>
        <w:t xml:space="preserve">2014</w:t>
      </w:r>
      <w:r>
        <w:t xml:space="preserve">,</w:t>
      </w:r>
      <w:r>
        <w:t xml:space="preserve"> </w:t>
      </w:r>
      <w:r>
        <w:rPr>
          <w:iCs/>
          <w:i/>
        </w:rPr>
        <w:t xml:space="preserve">113</w:t>
      </w:r>
      <w:r>
        <w:t xml:space="preserve">, 236–248.</w:t>
      </w:r>
    </w:p>
    <w:p>
      <w:pPr>
        <w:pStyle w:val="MDPI81references"/>
      </w:pPr>
      <w:r>
        <w:t xml:space="preserve">Kharghani, N.; Mittelstedt, C. Global–local–distortional buckling of shear-deformable composite beams with open cross-sections using a novel GBT–Ritz approach.</w:t>
      </w:r>
      <w:r>
        <w:t xml:space="preserve"> </w:t>
      </w:r>
      <w:r>
        <w:rPr>
          <w:iCs/>
          <w:i/>
        </w:rPr>
        <w:t xml:space="preserve">Journal of Composites Science</w:t>
      </w:r>
      <w:r>
        <w:t xml:space="preserve"> </w:t>
      </w:r>
      <w:r>
        <w:rPr>
          <w:bCs/>
          <w:b/>
        </w:rPr>
        <w:t xml:space="preserve">2025</w:t>
      </w:r>
      <w:r>
        <w:t xml:space="preserve">,</w:t>
      </w:r>
      <w:r>
        <w:t xml:space="preserve"> </w:t>
      </w:r>
      <w:r>
        <w:rPr>
          <w:iCs/>
          <w:i/>
        </w:rPr>
        <w:t xml:space="preserve">9</w:t>
      </w:r>
      <w:r>
        <w:t xml:space="preserve">, 608. https://doi.org/10.3390/jcs9110608</w:t>
      </w:r>
    </w:p>
    <w:p>
      <w:pPr>
        <w:pStyle w:val="MDPI81references"/>
      </w:pPr>
      <w:r>
        <w:t xml:space="preserve">Kharghani, N.; Mittelstedt, C. Buckling analysis of composite box girders using generalized beam theory (GBT) and Ritz method. In</w:t>
      </w:r>
      <w:r>
        <w:t xml:space="preserve"> </w:t>
      </w:r>
      <w:r>
        <w:rPr>
          <w:iCs/>
          <w:i/>
        </w:rPr>
        <w:t xml:space="preserve">Engineering Materials, Structures, Systems and Methods for a More Sustainable Future</w:t>
      </w:r>
      <w:r>
        <w:t xml:space="preserve">; CRC Press: London, UK,</w:t>
      </w:r>
      <w:r>
        <w:t xml:space="preserve"> </w:t>
      </w:r>
      <w:r>
        <w:rPr>
          <w:bCs/>
          <w:b/>
        </w:rPr>
        <w:t xml:space="preserve">2025</w:t>
      </w:r>
      <w:r>
        <w:t xml:space="preserve">; pp. 224–229. https://doi.org/10.1201/9781003677895-37</w:t>
      </w:r>
    </w:p>
    <w:p>
      <w:pPr>
        <w:pStyle w:val="MDPI81references"/>
      </w:pPr>
      <w:r>
        <w:t xml:space="preserve">Kharghani, N.; Mittelstedt, C. Generalized beam theory and Ritz method for buckling analysis of thin-walled composite beams with unsymmetric layups.</w:t>
      </w:r>
      <w:r>
        <w:t xml:space="preserve"> </w:t>
      </w:r>
      <w:r>
        <w:rPr>
          <w:iCs/>
          <w:i/>
        </w:rPr>
        <w:t xml:space="preserve">ce/papers</w:t>
      </w:r>
      <w:r>
        <w:t xml:space="preserve"> </w:t>
      </w:r>
      <w:r>
        <w:rPr>
          <w:bCs/>
          <w:b/>
        </w:rPr>
        <w:t xml:space="preserve">2026</w:t>
      </w:r>
      <w:r>
        <w:t xml:space="preserve">,</w:t>
      </w:r>
      <w:r>
        <w:t xml:space="preserve"> </w:t>
      </w:r>
      <w:r>
        <w:rPr>
          <w:iCs/>
          <w:i/>
        </w:rPr>
        <w:t xml:space="preserve">9</w:t>
      </w:r>
      <w:r>
        <w:t xml:space="preserve">, 791–796. https://doi.org/10.1002/cepa.70366</w:t>
      </w:r>
    </w:p>
    <w:p>
      <w:pPr>
        <w:pStyle w:val="MDPI81references"/>
      </w:pPr>
      <w:r>
        <w:t xml:space="preserve">Kharghani, N.; Mittelstedt, C. Efficient buckling analysis of thin-walled composite beams with symmetric and unsymmetric layups using a GBT–Ritz approach.</w:t>
      </w:r>
      <w:r>
        <w:t xml:space="preserve"> </w:t>
      </w:r>
      <w:r>
        <w:rPr>
          <w:iCs/>
          <w:i/>
        </w:rPr>
        <w:t xml:space="preserve">Journal of Composites Science</w:t>
      </w:r>
      <w:r>
        <w:t xml:space="preserve"> </w:t>
      </w:r>
      <w:r>
        <w:rPr>
          <w:bCs/>
          <w:b/>
        </w:rPr>
        <w:t xml:space="preserve">2026</w:t>
      </w:r>
      <w:r>
        <w:t xml:space="preserve">,</w:t>
      </w:r>
      <w:r>
        <w:t xml:space="preserve"> </w:t>
      </w:r>
      <w:r>
        <w:rPr>
          <w:iCs/>
          <w:i/>
        </w:rPr>
        <w:t xml:space="preserve">10</w:t>
      </w:r>
      <w:r>
        <w:t xml:space="preserve">, 307. https://doi.org/10.3390/jcs10060307</w:t>
      </w:r>
    </w:p>
    <w:p>
      <w:pPr>
        <w:pStyle w:val="MDPI81references"/>
      </w:pPr>
      <w:r>
        <w:t xml:space="preserve">Mindlin, R.D. Influence of rotatory inertia and shear on flexural motions of isotropic, elastic plates.</w:t>
      </w:r>
      <w:r>
        <w:t xml:space="preserve"> </w:t>
      </w:r>
      <w:r>
        <w:rPr>
          <w:iCs/>
          <w:i/>
        </w:rPr>
        <w:t xml:space="preserve">Journal of Applied Mechanics</w:t>
      </w:r>
      <w:r>
        <w:t xml:space="preserve"> </w:t>
      </w:r>
      <w:r>
        <w:rPr>
          <w:bCs/>
          <w:b/>
        </w:rPr>
        <w:t xml:space="preserve">1951</w:t>
      </w:r>
      <w:r>
        <w:t xml:space="preserve">,</w:t>
      </w:r>
      <w:r>
        <w:t xml:space="preserve"> </w:t>
      </w:r>
      <w:r>
        <w:rPr>
          <w:iCs/>
          <w:i/>
        </w:rPr>
        <w:t xml:space="preserve">18</w:t>
      </w:r>
      <w:r>
        <w:t xml:space="preserve">, 31–38. https://doi.org/10.1115/1.4010217</w:t>
      </w:r>
    </w:p>
    <w:p>
      <w:pPr>
        <w:pStyle w:val="MDPI81references"/>
      </w:pPr>
      <w:r>
        <w:t xml:space="preserve">Whitney, J.M.; Pagano, N.J. Shear deformation in heterogeneous anisotropic plates.</w:t>
      </w:r>
      <w:r>
        <w:t xml:space="preserve"> </w:t>
      </w:r>
      <w:r>
        <w:rPr>
          <w:iCs/>
          <w:i/>
        </w:rPr>
        <w:t xml:space="preserve">Journal of Applied Mechanics</w:t>
      </w:r>
      <w:r>
        <w:t xml:space="preserve"> </w:t>
      </w:r>
      <w:r>
        <w:rPr>
          <w:bCs/>
          <w:b/>
        </w:rPr>
        <w:t xml:space="preserve">1970</w:t>
      </w:r>
      <w:r>
        <w:t xml:space="preserve">,</w:t>
      </w:r>
      <w:r>
        <w:t xml:space="preserve"> </w:t>
      </w:r>
      <w:r>
        <w:rPr>
          <w:iCs/>
          <w:i/>
        </w:rPr>
        <w:t xml:space="preserve">37</w:t>
      </w:r>
      <w:r>
        <w:t xml:space="preserve">, 1031–1036. https://doi.org/10.1115/1.3408654</w:t>
      </w:r>
    </w:p>
    <w:p>
      <w:pPr>
        <w:pStyle w:val="MDPI81references"/>
      </w:pPr>
      <w:r>
        <w:t xml:space="preserve">Reddy, J.N.</w:t>
      </w:r>
      <w:r>
        <w:t xml:space="preserve"> </w:t>
      </w:r>
      <w:r>
        <w:rPr>
          <w:iCs/>
          <w:i/>
        </w:rPr>
        <w:t xml:space="preserve">Mechanics of Laminated Composite Plates and Shells: Theory and Analysis</w:t>
      </w:r>
      <w:r>
        <w:t xml:space="preserve">, 2nd ed.; CRC Press: Boca Raton, FL, USA,</w:t>
      </w:r>
      <w:r>
        <w:t xml:space="preserve"> </w:t>
      </w:r>
      <w:r>
        <w:rPr>
          <w:bCs/>
          <w:b/>
        </w:rPr>
        <w:t xml:space="preserve">2004</w:t>
      </w:r>
      <w:r>
        <w:t xml:space="preserve">.</w:t>
      </w:r>
    </w:p>
    <w:p>
      <w:pPr>
        <w:pStyle w:val="MDPI81references"/>
      </w:pPr>
      <w:r>
        <w:t xml:space="preserve">Vlasov, V.Z.</w:t>
      </w:r>
      <w:r>
        <w:t xml:space="preserve"> </w:t>
      </w:r>
      <w:r>
        <w:rPr>
          <w:iCs/>
          <w:i/>
        </w:rPr>
        <w:t xml:space="preserve">Thin-Walled Elastic Beams</w:t>
      </w:r>
      <w:r>
        <w:t xml:space="preserve">; Israel Program for Scientific Translations: Jerusalem, Israel,</w:t>
      </w:r>
      <w:r>
        <w:t xml:space="preserve"> </w:t>
      </w:r>
      <w:r>
        <w:rPr>
          <w:bCs/>
          <w:b/>
        </w:rPr>
        <w:t xml:space="preserve">1961</w:t>
      </w:r>
      <w:r>
        <w:t xml:space="preserve">.</w:t>
      </w:r>
    </w:p>
    <w:p>
      <w:pPr>
        <w:pStyle w:val="MDPI81references"/>
      </w:pPr>
      <w:r>
        <w:t xml:space="preserve">Lehoucq, R.B.; Sorensen, D.C.; Yang, C.</w:t>
      </w:r>
      <w:r>
        <w:t xml:space="preserve"> </w:t>
      </w:r>
      <w:r>
        <w:rPr>
          <w:iCs/>
          <w:i/>
        </w:rPr>
        <w:t xml:space="preserve">ARPACK Users’ Guide: Solution of Large-Scale Eigenvalue Problems with Implicitly Restarted Arnoldi Methods</w:t>
      </w:r>
      <w:r>
        <w:t xml:space="preserve">; SIAM: Philadelphia, PA, USA,</w:t>
      </w:r>
      <w:r>
        <w:t xml:space="preserve"> </w:t>
      </w:r>
      <w:r>
        <w:rPr>
          <w:bCs/>
          <w:b/>
        </w:rPr>
        <w:t xml:space="preserve">1998</w:t>
      </w:r>
      <w:r>
        <w:t xml:space="preserve">.</w:t>
      </w:r>
    </w:p>
    <w:bookmarkEnd w:id="48"/>
    <w:sectPr w:rsidR="00F66A7F" w:rsidRPr="00E62BEF" w:rsidSect="00BB6740">
      <w:headerReference r:id="rId9" w:type="even"/>
      <w:headerReference r:id="rId11" w:type="default"/>
      <w:footerReference r:id="rId13" w:type="default"/>
      <w:headerReference r:id="rId10" w:type="first"/>
      <w:footerReference r:id="rId12" w:type="first"/>
      <w:type w:val="continuous"/>
      <w:pgSz w:code="9" w:h="16838" w:w="11906"/>
      <w:pgMar w:bottom="907" w:footer="612" w:gutter="0" w:header="720" w:left="720" w:right="720" w:top="1417"/>
      <w:lnNumType w:countBy="1" w:distance="255" w:restart="continuous"/>
      <w:pgNumType w:start="1"/>
      <w:cols w:space="425"/>
      <w:titlePg/>
      <w:bidi/>
      <w:docGrid w:linePitch="326"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12158" w14:textId="77777777" w:rsidR="00A116A5" w:rsidRPr="009A7845" w:rsidRDefault="00A116A5" w:rsidP="00A116A5">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57BB3" w14:textId="77777777" w:rsidR="00592920" w:rsidRPr="009A7845" w:rsidRDefault="00592920" w:rsidP="00C80536">
    <w:pPr>
      <w:pBdr>
        <w:top w:val="single" w:sz="4" w:space="0" w:color="000000"/>
      </w:pBdr>
      <w:tabs>
        <w:tab w:val="right" w:pos="8844"/>
      </w:tabs>
      <w:adjustRightInd w:val="0"/>
      <w:snapToGrid w:val="0"/>
      <w:spacing w:before="480" w:line="100" w:lineRule="exact"/>
      <w:jc w:val="left"/>
      <w:rPr>
        <w:i/>
        <w:sz w:val="16"/>
        <w:szCs w:val="16"/>
      </w:rPr>
    </w:pPr>
  </w:p>
  <w:p w14:paraId="78C76946" w14:textId="2BCA32FC" w:rsidR="00A116A5" w:rsidRPr="009A7845" w:rsidRDefault="00A116A5" w:rsidP="00987E9B">
    <w:pPr>
      <w:tabs>
        <w:tab w:val="right" w:pos="10466"/>
      </w:tabs>
      <w:adjustRightInd w:val="0"/>
      <w:snapToGrid w:val="0"/>
      <w:spacing w:line="240" w:lineRule="auto"/>
      <w:rPr>
        <w:sz w:val="16"/>
        <w:szCs w:val="16"/>
      </w:rPr>
    </w:pPr>
    <w:r w:rsidRPr="009A7845">
      <w:rPr>
        <w:i/>
        <w:sz w:val="16"/>
        <w:szCs w:val="16"/>
      </w:rPr>
      <w:t xml:space="preserve">J. Compos. Sci. </w:t>
    </w:r>
    <w:r w:rsidR="00BB6740" w:rsidRPr="009A7845">
      <w:rPr>
        <w:b/>
        <w:bCs/>
        <w:iCs/>
        <w:sz w:val="16"/>
        <w:szCs w:val="16"/>
      </w:rPr>
      <w:t>202</w:t>
    </w:r>
    <w:r w:rsidR="00757A29">
      <w:rPr>
        <w:b/>
        <w:bCs/>
        <w:iCs/>
        <w:sz w:val="16"/>
        <w:szCs w:val="16"/>
      </w:rPr>
      <w:t>6</w:t>
    </w:r>
    <w:r w:rsidR="00FF66B4" w:rsidRPr="009A7845">
      <w:rPr>
        <w:bCs/>
        <w:iCs/>
        <w:sz w:val="16"/>
        <w:szCs w:val="16"/>
      </w:rPr>
      <w:t>,</w:t>
    </w:r>
    <w:r w:rsidR="00BB6740" w:rsidRPr="009A7845">
      <w:rPr>
        <w:bCs/>
        <w:i/>
        <w:iCs/>
        <w:sz w:val="16"/>
        <w:szCs w:val="16"/>
      </w:rPr>
      <w:t xml:space="preserve"> </w:t>
    </w:r>
    <w:r w:rsidR="00757A29">
      <w:rPr>
        <w:bCs/>
        <w:i/>
        <w:iCs/>
        <w:sz w:val="16"/>
        <w:szCs w:val="16"/>
      </w:rPr>
      <w:t>10</w:t>
    </w:r>
    <w:r w:rsidR="00FF66B4" w:rsidRPr="009A7845">
      <w:rPr>
        <w:bCs/>
        <w:iCs/>
        <w:sz w:val="16"/>
        <w:szCs w:val="16"/>
      </w:rPr>
      <w:t xml:space="preserve">, </w:t>
    </w:r>
    <w:r w:rsidR="006A1591" w:rsidRPr="009A7845">
      <w:rPr>
        <w:bCs/>
        <w:iCs/>
        <w:sz w:val="16"/>
        <w:szCs w:val="16"/>
      </w:rPr>
      <w:t>x</w:t>
    </w:r>
    <w:r w:rsidR="00987E9B" w:rsidRPr="009A7845">
      <w:rPr>
        <w:sz w:val="16"/>
        <w:szCs w:val="16"/>
      </w:rPr>
      <w:tab/>
    </w:r>
    <w:r w:rsidR="00BB6740" w:rsidRPr="009A7845">
      <w:rPr>
        <w:sz w:val="16"/>
        <w:szCs w:val="16"/>
      </w:rPr>
      <w:t>https://doi.org/10.3390/xxxxx</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D86F1" w14:textId="77777777" w:rsidR="00A116A5" w:rsidRPr="009A7845" w:rsidRDefault="00A116A5" w:rsidP="00A116A5">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41A0C" w14:textId="6AA0992D" w:rsidR="00592920" w:rsidRPr="009A7845" w:rsidRDefault="00A116A5" w:rsidP="006D1B2B">
    <w:pPr>
      <w:tabs>
        <w:tab w:val="right" w:pos="10466"/>
      </w:tabs>
      <w:adjustRightInd w:val="0"/>
      <w:snapToGrid w:val="0"/>
      <w:spacing w:line="240" w:lineRule="auto"/>
      <w:rPr>
        <w:sz w:val="16"/>
      </w:rPr>
    </w:pPr>
    <w:r w:rsidRPr="009A7845">
      <w:rPr>
        <w:i/>
        <w:sz w:val="16"/>
      </w:rPr>
      <w:t xml:space="preserve">J. Compos. Sci. </w:t>
    </w:r>
    <w:r w:rsidR="00BB6740" w:rsidRPr="009A7845">
      <w:rPr>
        <w:b/>
        <w:sz w:val="16"/>
      </w:rPr>
      <w:t>202</w:t>
    </w:r>
    <w:r w:rsidR="00757A29">
      <w:rPr>
        <w:b/>
        <w:sz w:val="16"/>
      </w:rPr>
      <w:t>6</w:t>
    </w:r>
    <w:r w:rsidR="00FF66B4" w:rsidRPr="009A7845">
      <w:rPr>
        <w:sz w:val="16"/>
      </w:rPr>
      <w:t>,</w:t>
    </w:r>
    <w:r w:rsidR="00BB6740" w:rsidRPr="009A7845">
      <w:rPr>
        <w:i/>
        <w:sz w:val="16"/>
      </w:rPr>
      <w:t xml:space="preserve"> </w:t>
    </w:r>
    <w:r w:rsidR="00757A29">
      <w:rPr>
        <w:i/>
        <w:sz w:val="16"/>
      </w:rPr>
      <w:t>10</w:t>
    </w:r>
    <w:r w:rsidR="006A1591" w:rsidRPr="009A7845">
      <w:rPr>
        <w:sz w:val="16"/>
      </w:rPr>
      <w:t>,</w:t>
    </w:r>
    <w:r w:rsidR="00BB6740" w:rsidRPr="009A7845">
      <w:rPr>
        <w:sz w:val="16"/>
      </w:rPr>
      <w:ptab w:relativeTo="margin" w:alignment="right" w:leader="none"/>
    </w:r>
    <w:r w:rsidR="00BB6740" w:rsidRPr="009A7845">
      <w:rPr>
        <w:sz w:val="16"/>
      </w:rPr>
      <w:fldChar w:fldCharType="begin"/>
    </w:r>
    <w:r w:rsidR="00BB6740" w:rsidRPr="009A7845">
      <w:rPr>
        <w:sz w:val="16"/>
      </w:rPr>
      <w:instrText xml:space="preserve"> PAGE   \* MERGEFORMAT </w:instrText>
    </w:r>
    <w:r w:rsidR="00BB6740" w:rsidRPr="009A7845">
      <w:rPr>
        <w:sz w:val="16"/>
      </w:rPr>
      <w:fldChar w:fldCharType="separate"/>
    </w:r>
    <w:r w:rsidR="00BB6740" w:rsidRPr="009A7845">
      <w:rPr>
        <w:sz w:val="16"/>
      </w:rPr>
      <w:t>2</w:t>
    </w:r>
    <w:r w:rsidR="00BB6740" w:rsidRPr="009A7845">
      <w:rPr>
        <w:sz w:val="16"/>
      </w:rPr>
      <w:fldChar w:fldCharType="end"/>
    </w:r>
    <w:r w:rsidR="00BB6740" w:rsidRPr="009A7845">
      <w:rPr>
        <w:sz w:val="16"/>
      </w:rPr>
      <w:t xml:space="preserve"> of </w:t>
    </w:r>
    <w:r w:rsidR="00BB6740" w:rsidRPr="009A7845">
      <w:rPr>
        <w:sz w:val="16"/>
      </w:rPr>
      <w:fldChar w:fldCharType="begin"/>
    </w:r>
    <w:r w:rsidR="00BB6740" w:rsidRPr="009A7845">
      <w:rPr>
        <w:sz w:val="16"/>
      </w:rPr>
      <w:instrText xml:space="preserve"> NUMPAGES   \* MERGEFORMAT </w:instrText>
    </w:r>
    <w:r w:rsidR="00BB6740" w:rsidRPr="009A7845">
      <w:rPr>
        <w:sz w:val="16"/>
      </w:rPr>
      <w:fldChar w:fldCharType="separate"/>
    </w:r>
    <w:r w:rsidR="00BB6740" w:rsidRPr="009A7845">
      <w:rPr>
        <w:sz w:val="16"/>
      </w:rPr>
      <w:t>8</w:t>
    </w:r>
    <w:r w:rsidR="00BB6740" w:rsidRPr="009A7845">
      <w:rPr>
        <w:sz w:val="16"/>
      </w:rPr>
      <w:fldChar w:fldCharType="end"/>
    </w:r>
  </w:p>
  <w:p w14:paraId="44080983" w14:textId="77777777" w:rsidR="00A116A5" w:rsidRPr="009A7845" w:rsidRDefault="00A116A5" w:rsidP="00C80536">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87" w:type="dxa"/>
      <w:tblCellMar>
        <w:left w:w="0" w:type="dxa"/>
        <w:right w:w="0" w:type="dxa"/>
      </w:tblCellMar>
      <w:tblLook w:val="04A0" w:firstRow="1" w:lastRow="0" w:firstColumn="1" w:lastColumn="0" w:noHBand="0" w:noVBand="1"/>
    </w:tblPr>
    <w:tblGrid>
      <w:gridCol w:w="3679"/>
      <w:gridCol w:w="4535"/>
      <w:gridCol w:w="2273"/>
    </w:tblGrid>
    <w:tr w:rsidR="00592920" w:rsidRPr="009A7845" w14:paraId="3A9181A9" w14:textId="77777777" w:rsidTr="00FA68DB">
      <w:trPr>
        <w:trHeight w:val="686"/>
      </w:trPr>
      <w:tc>
        <w:tcPr>
          <w:tcW w:w="3679" w:type="dxa"/>
          <w:shd w:val="clear" w:color="auto" w:fill="auto"/>
          <w:vAlign w:val="center"/>
        </w:tcPr>
        <w:p w14:paraId="4167B103" w14:textId="77777777" w:rsidR="00592920" w:rsidRPr="009A7845" w:rsidRDefault="002E195B" w:rsidP="00987E9B">
          <w:pPr>
            <w:pStyle w:val="Header"/>
            <w:pBdr>
              <w:bottom w:val="none" w:sz="0" w:space="0" w:color="auto"/>
            </w:pBdr>
            <w:jc w:val="left"/>
            <w:rPr>
              <w:rFonts w:eastAsia="DengXian"/>
              <w:b/>
              <w:bCs/>
            </w:rPr>
          </w:pPr>
          <w:r w:rsidRPr="009A7845">
            <w:rPr>
              <w:rFonts w:eastAsia="DengXian"/>
              <w:b/>
              <w:bCs/>
              <w:noProof/>
            </w:rPr>
            <w:drawing>
              <wp:inline distT="0" distB="0" distL="0" distR="0" wp14:anchorId="60306B1A" wp14:editId="3C89A1E2">
                <wp:extent cx="1843606" cy="432000"/>
                <wp:effectExtent l="0" t="0" r="4445" b="6350"/>
                <wp:docPr id="184447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76344" name=""/>
                        <pic:cNvPicPr/>
                      </pic:nvPicPr>
                      <pic:blipFill>
                        <a:blip r:embed="rId1"/>
                        <a:stretch>
                          <a:fillRect/>
                        </a:stretch>
                      </pic:blipFill>
                      <pic:spPr>
                        <a:xfrm>
                          <a:off x="0" y="0"/>
                          <a:ext cx="1843606" cy="432000"/>
                        </a:xfrm>
                        <a:prstGeom prst="rect">
                          <a:avLst/>
                        </a:prstGeom>
                      </pic:spPr>
                    </pic:pic>
                  </a:graphicData>
                </a:graphic>
              </wp:inline>
            </w:drawing>
          </w:r>
        </w:p>
      </w:tc>
      <w:tc>
        <w:tcPr>
          <w:tcW w:w="4535" w:type="dxa"/>
          <w:shd w:val="clear" w:color="auto" w:fill="auto"/>
          <w:vAlign w:val="center"/>
        </w:tcPr>
        <w:p w14:paraId="41FE968F" w14:textId="77777777" w:rsidR="00592920" w:rsidRPr="009A7845" w:rsidRDefault="00592920" w:rsidP="00987E9B">
          <w:pPr>
            <w:pStyle w:val="Header"/>
            <w:pBdr>
              <w:bottom w:val="none" w:sz="0" w:space="0" w:color="auto"/>
            </w:pBdr>
            <w:rPr>
              <w:rFonts w:eastAsia="DengXian"/>
              <w:b/>
              <w:bCs/>
            </w:rPr>
          </w:pPr>
        </w:p>
      </w:tc>
      <w:tc>
        <w:tcPr>
          <w:tcW w:w="2273" w:type="dxa"/>
          <w:shd w:val="clear" w:color="auto" w:fill="auto"/>
          <w:vAlign w:val="center"/>
        </w:tcPr>
        <w:p w14:paraId="5EE2B6F3" w14:textId="77777777" w:rsidR="00592920" w:rsidRPr="009A7845" w:rsidRDefault="00FA68DB" w:rsidP="00FA68DB">
          <w:pPr>
            <w:pStyle w:val="Header"/>
            <w:pBdr>
              <w:bottom w:val="none" w:sz="0" w:space="0" w:color="auto"/>
            </w:pBdr>
            <w:jc w:val="right"/>
            <w:rPr>
              <w:rFonts w:eastAsia="DengXian"/>
              <w:b/>
              <w:bCs/>
            </w:rPr>
          </w:pPr>
          <w:r w:rsidRPr="009A7845">
            <w:rPr>
              <w:rFonts w:eastAsia="DengXian"/>
              <w:b/>
              <w:bCs/>
              <w:noProof/>
            </w:rPr>
            <w:drawing>
              <wp:inline distT="0" distB="0" distL="0" distR="0" wp14:anchorId="071421FD" wp14:editId="2A6893F2">
                <wp:extent cx="540000" cy="360000"/>
                <wp:effectExtent l="0" t="0" r="0" b="2540"/>
                <wp:docPr id="679829578" name="Picture 1"/>
                <wp:cNvGraphicFramePr/>
                <a:graphic xmlns:a="http://schemas.openxmlformats.org/drawingml/2006/main">
                  <a:graphicData uri="http://schemas.openxmlformats.org/drawingml/2006/picture">
                    <pic:pic xmlns:pic="http://schemas.openxmlformats.org/drawingml/2006/picture">
                      <pic:nvPicPr>
                        <pic:cNvPr id="679829578" name=""/>
                        <pic:cNvPicPr/>
                      </pic:nvPicPr>
                      <pic:blipFill>
                        <a:blip r:embed="rId2"/>
                        <a:stretch>
                          <a:fillRect/>
                        </a:stretch>
                      </pic:blipFill>
                      <pic:spPr>
                        <a:xfrm>
                          <a:off x="0" y="0"/>
                          <a:ext cx="540000" cy="360000"/>
                        </a:xfrm>
                        <a:prstGeom prst="rect">
                          <a:avLst/>
                        </a:prstGeom>
                      </pic:spPr>
                    </pic:pic>
                  </a:graphicData>
                </a:graphic>
              </wp:inline>
            </w:drawing>
          </w:r>
        </w:p>
      </w:tc>
    </w:tr>
  </w:tbl>
  <w:p w14:paraId="7B28141F" w14:textId="77777777" w:rsidR="00A116A5" w:rsidRPr="009A7845" w:rsidRDefault="00A116A5" w:rsidP="00BB6740">
    <w:pPr>
      <w:pBdr>
        <w:bottom w:val="single" w:sz="4" w:space="1" w:color="000000"/>
      </w:pBdr>
      <w:adjustRightInd w:val="0"/>
      <w:snapToGrid w:val="0"/>
      <w:spacing w:before="120" w:line="100" w:lineRule="exact"/>
      <w:jc w:val="lef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2B059D5"/>
    <w:multiLevelType w:val="hybridMultilevel"/>
    <w:tmpl w:val="F5C29524"/>
    <w:lvl w:ilvl="0" w:tplc="04090001">
      <w:start w:val="1"/>
      <w:numFmt w:val="bullet"/>
      <w:lvlText w:val=""/>
      <w:lvlJc w:val="left"/>
      <w:pPr>
        <w:ind w:hanging="360" w:left="900"/>
      </w:pPr>
      <w:rPr>
        <w:rFonts w:ascii="Symbol" w:hAnsi="Symbol" w:hint="default"/>
      </w:rPr>
    </w:lvl>
    <w:lvl w:ilvl="1" w:tentative="1" w:tplc="04090003">
      <w:start w:val="1"/>
      <w:numFmt w:val="bullet"/>
      <w:lvlText w:val="o"/>
      <w:lvlJc w:val="left"/>
      <w:pPr>
        <w:ind w:hanging="360" w:left="1620"/>
      </w:pPr>
      <w:rPr>
        <w:rFonts w:ascii="Courier New" w:cs="Courier New" w:hAnsi="Courier New" w:hint="default"/>
      </w:rPr>
    </w:lvl>
    <w:lvl w:ilvl="2" w:tentative="1" w:tplc="04090005">
      <w:start w:val="1"/>
      <w:numFmt w:val="bullet"/>
      <w:lvlText w:val=""/>
      <w:lvlJc w:val="left"/>
      <w:pPr>
        <w:ind w:hanging="360" w:left="2340"/>
      </w:pPr>
      <w:rPr>
        <w:rFonts w:ascii="Wingdings" w:hAnsi="Wingdings" w:hint="default"/>
      </w:rPr>
    </w:lvl>
    <w:lvl w:ilvl="3" w:tentative="1" w:tplc="04090001">
      <w:start w:val="1"/>
      <w:numFmt w:val="bullet"/>
      <w:lvlText w:val=""/>
      <w:lvlJc w:val="left"/>
      <w:pPr>
        <w:ind w:hanging="360" w:left="3060"/>
      </w:pPr>
      <w:rPr>
        <w:rFonts w:ascii="Symbol" w:hAnsi="Symbol" w:hint="default"/>
      </w:rPr>
    </w:lvl>
    <w:lvl w:ilvl="4" w:tentative="1" w:tplc="04090003">
      <w:start w:val="1"/>
      <w:numFmt w:val="bullet"/>
      <w:lvlText w:val="o"/>
      <w:lvlJc w:val="left"/>
      <w:pPr>
        <w:ind w:hanging="360" w:left="3780"/>
      </w:pPr>
      <w:rPr>
        <w:rFonts w:ascii="Courier New" w:cs="Courier New" w:hAnsi="Courier New" w:hint="default"/>
      </w:rPr>
    </w:lvl>
    <w:lvl w:ilvl="5" w:tentative="1" w:tplc="04090005">
      <w:start w:val="1"/>
      <w:numFmt w:val="bullet"/>
      <w:lvlText w:val=""/>
      <w:lvlJc w:val="left"/>
      <w:pPr>
        <w:ind w:hanging="360" w:left="4500"/>
      </w:pPr>
      <w:rPr>
        <w:rFonts w:ascii="Wingdings" w:hAnsi="Wingdings" w:hint="default"/>
      </w:rPr>
    </w:lvl>
    <w:lvl w:ilvl="6" w:tentative="1" w:tplc="04090001">
      <w:start w:val="1"/>
      <w:numFmt w:val="bullet"/>
      <w:lvlText w:val=""/>
      <w:lvlJc w:val="left"/>
      <w:pPr>
        <w:ind w:hanging="360" w:left="5220"/>
      </w:pPr>
      <w:rPr>
        <w:rFonts w:ascii="Symbol" w:hAnsi="Symbol" w:hint="default"/>
      </w:rPr>
    </w:lvl>
    <w:lvl w:ilvl="7" w:tentative="1" w:tplc="04090003">
      <w:start w:val="1"/>
      <w:numFmt w:val="bullet"/>
      <w:lvlText w:val="o"/>
      <w:lvlJc w:val="left"/>
      <w:pPr>
        <w:ind w:hanging="360" w:left="5940"/>
      </w:pPr>
      <w:rPr>
        <w:rFonts w:ascii="Courier New" w:cs="Courier New" w:hAnsi="Courier New" w:hint="default"/>
      </w:rPr>
    </w:lvl>
    <w:lvl w:ilvl="8" w:tentative="1" w:tplc="04090005">
      <w:start w:val="1"/>
      <w:numFmt w:val="bullet"/>
      <w:lvlText w:val=""/>
      <w:lvlJc w:val="left"/>
      <w:pPr>
        <w:ind w:hanging="360" w:left="6660"/>
      </w:pPr>
      <w:rPr>
        <w:rFonts w:ascii="Wingdings" w:hAnsi="Wingdings" w:hint="default"/>
      </w:rPr>
    </w:lvl>
  </w:abstractNum>
  <w:abstractNum w15:restartNumberingAfterBreak="0" w:abstractNumId="1">
    <w:nsid w:val="18B468F5"/>
    <w:multiLevelType w:val="hybridMultilevel"/>
    <w:tmpl w:val="B364B35A"/>
    <w:lvl w:ilvl="0" w:tplc="858CE556">
      <w:start w:val="1"/>
      <w:numFmt w:val="bullet"/>
      <w:lvlRestart w:val="0"/>
      <w:pStyle w:val="MDPI38bullet"/>
      <w:lvlText w:val=""/>
      <w:lvlJc w:val="left"/>
      <w:pPr>
        <w:ind w:hanging="425" w:left="3033"/>
      </w:pPr>
      <w:rPr>
        <w:rFonts w:ascii="Symbol" w:hAnsi="Symbol" w:hint="default"/>
        <w:b w:val="0"/>
        <w:i w:val="0"/>
        <w:sz w:val="20"/>
        <w:vertAlign w:val="base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
    <w:nsid w:val="1E0C6F5D"/>
    <w:multiLevelType w:val="hybridMultilevel"/>
    <w:tmpl w:val="8BFE0D56"/>
    <w:lvl w:ilvl="0" w:tplc="CCCE9BD4">
      <w:start w:val="1"/>
      <w:numFmt w:val="bullet"/>
      <w:lvlRestart w:val="0"/>
      <w:lvlText w:val=""/>
      <w:lvlJc w:val="left"/>
      <w:pPr>
        <w:ind w:hanging="425" w:left="3033"/>
      </w:pPr>
      <w:rPr>
        <w:rFonts w:ascii="Symbol" w:hAnsi="Symbol" w:hint="default"/>
      </w:rPr>
    </w:lvl>
    <w:lvl w:ilvl="1" w:tentative="1" w:tplc="04090003">
      <w:start w:val="1"/>
      <w:numFmt w:val="bullet"/>
      <w:lvlText w:val="o"/>
      <w:lvlJc w:val="left"/>
      <w:pPr>
        <w:ind w:hanging="360" w:left="4048"/>
      </w:pPr>
      <w:rPr>
        <w:rFonts w:ascii="Courier New" w:cs="Courier New" w:hAnsi="Courier New" w:hint="default"/>
      </w:rPr>
    </w:lvl>
    <w:lvl w:ilvl="2" w:tentative="1" w:tplc="04090005">
      <w:start w:val="1"/>
      <w:numFmt w:val="bullet"/>
      <w:lvlText w:val=""/>
      <w:lvlJc w:val="left"/>
      <w:pPr>
        <w:ind w:hanging="360" w:left="4768"/>
      </w:pPr>
      <w:rPr>
        <w:rFonts w:ascii="Wingdings" w:hAnsi="Wingdings" w:hint="default"/>
      </w:rPr>
    </w:lvl>
    <w:lvl w:ilvl="3" w:tentative="1" w:tplc="04090001">
      <w:start w:val="1"/>
      <w:numFmt w:val="bullet"/>
      <w:lvlText w:val=""/>
      <w:lvlJc w:val="left"/>
      <w:pPr>
        <w:ind w:hanging="360" w:left="5488"/>
      </w:pPr>
      <w:rPr>
        <w:rFonts w:ascii="Symbol" w:hAnsi="Symbol" w:hint="default"/>
      </w:rPr>
    </w:lvl>
    <w:lvl w:ilvl="4" w:tentative="1" w:tplc="04090003">
      <w:start w:val="1"/>
      <w:numFmt w:val="bullet"/>
      <w:lvlText w:val="o"/>
      <w:lvlJc w:val="left"/>
      <w:pPr>
        <w:ind w:hanging="360" w:left="6208"/>
      </w:pPr>
      <w:rPr>
        <w:rFonts w:ascii="Courier New" w:cs="Courier New" w:hAnsi="Courier New" w:hint="default"/>
      </w:rPr>
    </w:lvl>
    <w:lvl w:ilvl="5" w:tentative="1" w:tplc="04090005">
      <w:start w:val="1"/>
      <w:numFmt w:val="bullet"/>
      <w:lvlText w:val=""/>
      <w:lvlJc w:val="left"/>
      <w:pPr>
        <w:ind w:hanging="360" w:left="6928"/>
      </w:pPr>
      <w:rPr>
        <w:rFonts w:ascii="Wingdings" w:hAnsi="Wingdings" w:hint="default"/>
      </w:rPr>
    </w:lvl>
    <w:lvl w:ilvl="6" w:tentative="1" w:tplc="04090001">
      <w:start w:val="1"/>
      <w:numFmt w:val="bullet"/>
      <w:lvlText w:val=""/>
      <w:lvlJc w:val="left"/>
      <w:pPr>
        <w:ind w:hanging="360" w:left="7648"/>
      </w:pPr>
      <w:rPr>
        <w:rFonts w:ascii="Symbol" w:hAnsi="Symbol" w:hint="default"/>
      </w:rPr>
    </w:lvl>
    <w:lvl w:ilvl="7" w:tentative="1" w:tplc="04090003">
      <w:start w:val="1"/>
      <w:numFmt w:val="bullet"/>
      <w:lvlText w:val="o"/>
      <w:lvlJc w:val="left"/>
      <w:pPr>
        <w:ind w:hanging="360" w:left="8368"/>
      </w:pPr>
      <w:rPr>
        <w:rFonts w:ascii="Courier New" w:cs="Courier New" w:hAnsi="Courier New" w:hint="default"/>
      </w:rPr>
    </w:lvl>
    <w:lvl w:ilvl="8" w:tentative="1" w:tplc="04090005">
      <w:start w:val="1"/>
      <w:numFmt w:val="bullet"/>
      <w:lvlText w:val=""/>
      <w:lvlJc w:val="left"/>
      <w:pPr>
        <w:ind w:hanging="360" w:left="9088"/>
      </w:pPr>
      <w:rPr>
        <w:rFonts w:ascii="Wingdings" w:hAnsi="Wingdings" w:hint="default"/>
      </w:rPr>
    </w:lvl>
  </w:abstractNum>
  <w:abstractNum w15:restartNumberingAfterBreak="0" w:abstractNumId="3">
    <w:nsid w:val="24A57DAD"/>
    <w:multiLevelType w:val="hybridMultilevel"/>
    <w:tmpl w:val="8230FD12"/>
    <w:lvl w:ilvl="0" w:tplc="F44CD088">
      <w:start w:val="1"/>
      <w:numFmt w:val="decimal"/>
      <w:lvlRestart w:val="0"/>
      <w:pStyle w:val="MDPI37itemize"/>
      <w:lvlText w:val="%1."/>
      <w:lvlJc w:val="left"/>
      <w:pPr>
        <w:ind w:hanging="425" w:left="3033"/>
      </w:pPr>
      <w:rPr>
        <w:b w:val="0"/>
        <w:i w:val="0"/>
        <w:sz w:val="20"/>
        <w:vertAlign w:val="baseline"/>
      </w:rPr>
    </w:lvl>
    <w:lvl w:ilvl="1" w:tentative="1" w:tplc="04090019">
      <w:start w:val="1"/>
      <w:numFmt w:val="lowerLetter"/>
      <w:lvlText w:val="%2."/>
      <w:lvlJc w:val="left"/>
      <w:pPr>
        <w:ind w:hanging="360" w:left="4048"/>
      </w:pPr>
    </w:lvl>
    <w:lvl w:ilvl="2" w:tentative="1" w:tplc="0409001B">
      <w:start w:val="1"/>
      <w:numFmt w:val="lowerRoman"/>
      <w:lvlText w:val="%3."/>
      <w:lvlJc w:val="right"/>
      <w:pPr>
        <w:ind w:hanging="180" w:left="4768"/>
      </w:pPr>
    </w:lvl>
    <w:lvl w:ilvl="3" w:tentative="1" w:tplc="0409000F">
      <w:start w:val="1"/>
      <w:numFmt w:val="decimal"/>
      <w:lvlText w:val="%4."/>
      <w:lvlJc w:val="left"/>
      <w:pPr>
        <w:ind w:hanging="360" w:left="5488"/>
      </w:pPr>
    </w:lvl>
    <w:lvl w:ilvl="4" w:tentative="1" w:tplc="04090019">
      <w:start w:val="1"/>
      <w:numFmt w:val="lowerLetter"/>
      <w:lvlText w:val="%5."/>
      <w:lvlJc w:val="left"/>
      <w:pPr>
        <w:ind w:hanging="360" w:left="6208"/>
      </w:pPr>
    </w:lvl>
    <w:lvl w:ilvl="5" w:tentative="1" w:tplc="0409001B">
      <w:start w:val="1"/>
      <w:numFmt w:val="lowerRoman"/>
      <w:lvlText w:val="%6."/>
      <w:lvlJc w:val="right"/>
      <w:pPr>
        <w:ind w:hanging="180" w:left="6928"/>
      </w:pPr>
    </w:lvl>
    <w:lvl w:ilvl="6" w:tentative="1" w:tplc="0409000F">
      <w:start w:val="1"/>
      <w:numFmt w:val="decimal"/>
      <w:lvlText w:val="%7."/>
      <w:lvlJc w:val="left"/>
      <w:pPr>
        <w:ind w:hanging="360" w:left="7648"/>
      </w:pPr>
    </w:lvl>
    <w:lvl w:ilvl="7" w:tentative="1" w:tplc="04090019">
      <w:start w:val="1"/>
      <w:numFmt w:val="lowerLetter"/>
      <w:lvlText w:val="%8."/>
      <w:lvlJc w:val="left"/>
      <w:pPr>
        <w:ind w:hanging="360" w:left="8368"/>
      </w:pPr>
    </w:lvl>
    <w:lvl w:ilvl="8" w:tentative="1" w:tplc="0409001B">
      <w:start w:val="1"/>
      <w:numFmt w:val="lowerRoman"/>
      <w:lvlText w:val="%9."/>
      <w:lvlJc w:val="right"/>
      <w:pPr>
        <w:ind w:hanging="180" w:left="9088"/>
      </w:pPr>
    </w:lvl>
  </w:abstractNum>
  <w:abstractNum w15:restartNumberingAfterBreak="0" w:abstractNumId="4">
    <w:nsid w:val="250A245F"/>
    <w:multiLevelType w:val="hybridMultilevel"/>
    <w:tmpl w:val="29E20A30"/>
    <w:lvl w:ilvl="0" w:tplc="1AF444CE">
      <w:start w:val="1"/>
      <w:numFmt w:val="decimal"/>
      <w:lvlText w:val="%1."/>
      <w:lvlJc w:val="left"/>
      <w:pPr>
        <w:ind w:hanging="420" w:left="78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5">
    <w:nsid w:val="27A173A8"/>
    <w:multiLevelType w:val="hybridMultilevel"/>
    <w:tmpl w:val="CA525436"/>
    <w:lvl w:ilvl="0" w:tplc="74D2F74C">
      <w:start w:val="1"/>
      <w:numFmt w:val="decimal"/>
      <w:lvlRestart w:val="0"/>
      <w:pStyle w:val="MDPI71footnotes"/>
      <w:lvlText w:val="%1."/>
      <w:lvlJc w:val="left"/>
      <w:pPr>
        <w:ind w:hanging="425" w:left="425"/>
      </w:pPr>
      <w:rPr>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2805051C"/>
    <w:multiLevelType w:val="hybridMultilevel"/>
    <w:tmpl w:val="D6480D34"/>
    <w:lvl w:ilvl="0" w:tplc="CDCEE7DA">
      <w:start w:val="1"/>
      <w:numFmt w:val="decimal"/>
      <w:lvlText w:val="%1."/>
      <w:lvlJc w:val="left"/>
      <w:pPr>
        <w:ind w:hanging="360" w:left="1429"/>
      </w:pPr>
    </w:lvl>
    <w:lvl w:ilvl="1" w:tentative="1" w:tplc="08070019">
      <w:start w:val="1"/>
      <w:numFmt w:val="lowerLetter"/>
      <w:lvlText w:val="%2."/>
      <w:lvlJc w:val="left"/>
      <w:pPr>
        <w:ind w:hanging="360" w:left="2149"/>
      </w:pPr>
    </w:lvl>
    <w:lvl w:ilvl="2" w:tentative="1" w:tplc="0807001B">
      <w:start w:val="1"/>
      <w:numFmt w:val="lowerRoman"/>
      <w:lvlText w:val="%3."/>
      <w:lvlJc w:val="right"/>
      <w:pPr>
        <w:ind w:hanging="180" w:left="2869"/>
      </w:pPr>
    </w:lvl>
    <w:lvl w:ilvl="3" w:tentative="1" w:tplc="0807000F">
      <w:start w:val="1"/>
      <w:numFmt w:val="decimal"/>
      <w:lvlText w:val="%4."/>
      <w:lvlJc w:val="left"/>
      <w:pPr>
        <w:ind w:hanging="360" w:left="3589"/>
      </w:pPr>
    </w:lvl>
    <w:lvl w:ilvl="4" w:tentative="1" w:tplc="08070019">
      <w:start w:val="1"/>
      <w:numFmt w:val="lowerLetter"/>
      <w:lvlText w:val="%5."/>
      <w:lvlJc w:val="left"/>
      <w:pPr>
        <w:ind w:hanging="360" w:left="4309"/>
      </w:pPr>
    </w:lvl>
    <w:lvl w:ilvl="5" w:tentative="1" w:tplc="0807001B">
      <w:start w:val="1"/>
      <w:numFmt w:val="lowerRoman"/>
      <w:lvlText w:val="%6."/>
      <w:lvlJc w:val="right"/>
      <w:pPr>
        <w:ind w:hanging="180" w:left="5029"/>
      </w:pPr>
    </w:lvl>
    <w:lvl w:ilvl="6" w:tentative="1" w:tplc="0807000F">
      <w:start w:val="1"/>
      <w:numFmt w:val="decimal"/>
      <w:lvlText w:val="%7."/>
      <w:lvlJc w:val="left"/>
      <w:pPr>
        <w:ind w:hanging="360" w:left="5749"/>
      </w:pPr>
    </w:lvl>
    <w:lvl w:ilvl="7" w:tentative="1" w:tplc="08070019">
      <w:start w:val="1"/>
      <w:numFmt w:val="lowerLetter"/>
      <w:lvlText w:val="%8."/>
      <w:lvlJc w:val="left"/>
      <w:pPr>
        <w:ind w:hanging="360" w:left="6469"/>
      </w:pPr>
    </w:lvl>
    <w:lvl w:ilvl="8" w:tentative="1" w:tplc="0807001B">
      <w:start w:val="1"/>
      <w:numFmt w:val="lowerRoman"/>
      <w:lvlText w:val="%9."/>
      <w:lvlJc w:val="right"/>
      <w:pPr>
        <w:ind w:hanging="180" w:left="7189"/>
      </w:pPr>
    </w:lvl>
  </w:abstractNum>
  <w:abstractNum w15:restartNumberingAfterBreak="0" w:abstractNumId="7">
    <w:nsid w:val="282E1BA0"/>
    <w:multiLevelType w:val="hybridMultilevel"/>
    <w:tmpl w:val="EF3C6AC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369A6535"/>
    <w:multiLevelType w:val="hybridMultilevel"/>
    <w:tmpl w:val="3CB68362"/>
    <w:lvl w:ilvl="0" w:tplc="B2367048">
      <w:start w:val="1"/>
      <w:numFmt w:val="bullet"/>
      <w:lvlText w:val=""/>
      <w:lvlJc w:val="left"/>
      <w:pPr>
        <w:ind w:hanging="360" w:left="1429"/>
      </w:pPr>
      <w:rPr>
        <w:rFonts w:ascii="Symbol" w:hAnsi="Symbol" w:hint="default"/>
      </w:rPr>
    </w:lvl>
    <w:lvl w:ilvl="1" w:tentative="1" w:tplc="08070003">
      <w:start w:val="1"/>
      <w:numFmt w:val="bullet"/>
      <w:lvlText w:val="o"/>
      <w:lvlJc w:val="left"/>
      <w:pPr>
        <w:ind w:hanging="360" w:left="2149"/>
      </w:pPr>
      <w:rPr>
        <w:rFonts w:ascii="Courier New" w:cs="Courier New" w:hAnsi="Courier New" w:hint="default"/>
      </w:rPr>
    </w:lvl>
    <w:lvl w:ilvl="2" w:tentative="1" w:tplc="08070005">
      <w:start w:val="1"/>
      <w:numFmt w:val="bullet"/>
      <w:lvlText w:val=""/>
      <w:lvlJc w:val="left"/>
      <w:pPr>
        <w:ind w:hanging="360" w:left="2869"/>
      </w:pPr>
      <w:rPr>
        <w:rFonts w:ascii="Wingdings" w:hAnsi="Wingdings" w:hint="default"/>
      </w:rPr>
    </w:lvl>
    <w:lvl w:ilvl="3" w:tentative="1" w:tplc="08070001">
      <w:start w:val="1"/>
      <w:numFmt w:val="bullet"/>
      <w:lvlText w:val=""/>
      <w:lvlJc w:val="left"/>
      <w:pPr>
        <w:ind w:hanging="360" w:left="3589"/>
      </w:pPr>
      <w:rPr>
        <w:rFonts w:ascii="Symbol" w:hAnsi="Symbol" w:hint="default"/>
      </w:rPr>
    </w:lvl>
    <w:lvl w:ilvl="4" w:tentative="1" w:tplc="08070003">
      <w:start w:val="1"/>
      <w:numFmt w:val="bullet"/>
      <w:lvlText w:val="o"/>
      <w:lvlJc w:val="left"/>
      <w:pPr>
        <w:ind w:hanging="360" w:left="4309"/>
      </w:pPr>
      <w:rPr>
        <w:rFonts w:ascii="Courier New" w:cs="Courier New" w:hAnsi="Courier New" w:hint="default"/>
      </w:rPr>
    </w:lvl>
    <w:lvl w:ilvl="5" w:tentative="1" w:tplc="08070005">
      <w:start w:val="1"/>
      <w:numFmt w:val="bullet"/>
      <w:lvlText w:val=""/>
      <w:lvlJc w:val="left"/>
      <w:pPr>
        <w:ind w:hanging="360" w:left="5029"/>
      </w:pPr>
      <w:rPr>
        <w:rFonts w:ascii="Wingdings" w:hAnsi="Wingdings" w:hint="default"/>
      </w:rPr>
    </w:lvl>
    <w:lvl w:ilvl="6" w:tentative="1" w:tplc="08070001">
      <w:start w:val="1"/>
      <w:numFmt w:val="bullet"/>
      <w:lvlText w:val=""/>
      <w:lvlJc w:val="left"/>
      <w:pPr>
        <w:ind w:hanging="360" w:left="5749"/>
      </w:pPr>
      <w:rPr>
        <w:rFonts w:ascii="Symbol" w:hAnsi="Symbol" w:hint="default"/>
      </w:rPr>
    </w:lvl>
    <w:lvl w:ilvl="7" w:tentative="1" w:tplc="08070003">
      <w:start w:val="1"/>
      <w:numFmt w:val="bullet"/>
      <w:lvlText w:val="o"/>
      <w:lvlJc w:val="left"/>
      <w:pPr>
        <w:ind w:hanging="360" w:left="6469"/>
      </w:pPr>
      <w:rPr>
        <w:rFonts w:ascii="Courier New" w:cs="Courier New" w:hAnsi="Courier New" w:hint="default"/>
      </w:rPr>
    </w:lvl>
    <w:lvl w:ilvl="8" w:tentative="1" w:tplc="08070005">
      <w:start w:val="1"/>
      <w:numFmt w:val="bullet"/>
      <w:lvlText w:val=""/>
      <w:lvlJc w:val="left"/>
      <w:pPr>
        <w:ind w:hanging="360" w:left="7189"/>
      </w:pPr>
      <w:rPr>
        <w:rFonts w:ascii="Wingdings" w:hAnsi="Wingdings" w:hint="default"/>
      </w:rPr>
    </w:lvl>
  </w:abstractNum>
  <w:abstractNum w15:restartNumberingAfterBreak="0" w:abstractNumId="9">
    <w:nsid w:val="4EC40CF5"/>
    <w:multiLevelType w:val="hybridMultilevel"/>
    <w:tmpl w:val="3320A2E8"/>
    <w:lvl w:ilvl="0" w:tplc="75FA9874">
      <w:start w:val="1"/>
      <w:numFmt w:val="decimal"/>
      <w:lvlRestart w:val="0"/>
      <w:pStyle w:val="MDPI81references"/>
      <w:lvlText w:val="%1."/>
      <w:lvlJc w:val="left"/>
      <w:pPr>
        <w:ind w:hanging="425" w:left="515"/>
      </w:pPr>
      <w:rPr>
        <w:b w:val="0"/>
        <w:i w:val="0"/>
        <w:sz w:val="20"/>
        <w:vertAlign w:val="base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0">
    <w:nsid w:val="4F19403A"/>
    <w:multiLevelType w:val="hybridMultilevel"/>
    <w:tmpl w:val="55E8119E"/>
    <w:lvl w:ilvl="0" w:tplc="04090001">
      <w:start w:val="1"/>
      <w:numFmt w:val="bullet"/>
      <w:lvlText w:val=""/>
      <w:lvlJc w:val="left"/>
      <w:pPr>
        <w:ind w:hanging="360" w:left="3753"/>
      </w:pPr>
      <w:rPr>
        <w:rFonts w:ascii="Symbol" w:hAnsi="Symbol" w:hint="default"/>
      </w:rPr>
    </w:lvl>
    <w:lvl w:ilvl="1" w:tentative="1" w:tplc="04090003">
      <w:start w:val="1"/>
      <w:numFmt w:val="bullet"/>
      <w:lvlText w:val="o"/>
      <w:lvlJc w:val="left"/>
      <w:pPr>
        <w:ind w:hanging="360" w:left="4473"/>
      </w:pPr>
      <w:rPr>
        <w:rFonts w:ascii="Courier New" w:cs="Courier New" w:hAnsi="Courier New" w:hint="default"/>
      </w:rPr>
    </w:lvl>
    <w:lvl w:ilvl="2" w:tentative="1" w:tplc="04090005">
      <w:start w:val="1"/>
      <w:numFmt w:val="bullet"/>
      <w:lvlText w:val=""/>
      <w:lvlJc w:val="left"/>
      <w:pPr>
        <w:ind w:hanging="360" w:left="5193"/>
      </w:pPr>
      <w:rPr>
        <w:rFonts w:ascii="Wingdings" w:hAnsi="Wingdings" w:hint="default"/>
      </w:rPr>
    </w:lvl>
    <w:lvl w:ilvl="3" w:tentative="1" w:tplc="04090001">
      <w:start w:val="1"/>
      <w:numFmt w:val="bullet"/>
      <w:lvlText w:val=""/>
      <w:lvlJc w:val="left"/>
      <w:pPr>
        <w:ind w:hanging="360" w:left="5913"/>
      </w:pPr>
      <w:rPr>
        <w:rFonts w:ascii="Symbol" w:hAnsi="Symbol" w:hint="default"/>
      </w:rPr>
    </w:lvl>
    <w:lvl w:ilvl="4" w:tentative="1" w:tplc="04090003">
      <w:start w:val="1"/>
      <w:numFmt w:val="bullet"/>
      <w:lvlText w:val="o"/>
      <w:lvlJc w:val="left"/>
      <w:pPr>
        <w:ind w:hanging="360" w:left="6633"/>
      </w:pPr>
      <w:rPr>
        <w:rFonts w:ascii="Courier New" w:cs="Courier New" w:hAnsi="Courier New" w:hint="default"/>
      </w:rPr>
    </w:lvl>
    <w:lvl w:ilvl="5" w:tentative="1" w:tplc="04090005">
      <w:start w:val="1"/>
      <w:numFmt w:val="bullet"/>
      <w:lvlText w:val=""/>
      <w:lvlJc w:val="left"/>
      <w:pPr>
        <w:ind w:hanging="360" w:left="7353"/>
      </w:pPr>
      <w:rPr>
        <w:rFonts w:ascii="Wingdings" w:hAnsi="Wingdings" w:hint="default"/>
      </w:rPr>
    </w:lvl>
    <w:lvl w:ilvl="6" w:tentative="1" w:tplc="04090001">
      <w:start w:val="1"/>
      <w:numFmt w:val="bullet"/>
      <w:lvlText w:val=""/>
      <w:lvlJc w:val="left"/>
      <w:pPr>
        <w:ind w:hanging="360" w:left="8073"/>
      </w:pPr>
      <w:rPr>
        <w:rFonts w:ascii="Symbol" w:hAnsi="Symbol" w:hint="default"/>
      </w:rPr>
    </w:lvl>
    <w:lvl w:ilvl="7" w:tentative="1" w:tplc="04090003">
      <w:start w:val="1"/>
      <w:numFmt w:val="bullet"/>
      <w:lvlText w:val="o"/>
      <w:lvlJc w:val="left"/>
      <w:pPr>
        <w:ind w:hanging="360" w:left="8793"/>
      </w:pPr>
      <w:rPr>
        <w:rFonts w:ascii="Courier New" w:cs="Courier New" w:hAnsi="Courier New" w:hint="default"/>
      </w:rPr>
    </w:lvl>
    <w:lvl w:ilvl="8" w:tentative="1" w:tplc="04090005">
      <w:start w:val="1"/>
      <w:numFmt w:val="bullet"/>
      <w:lvlText w:val=""/>
      <w:lvlJc w:val="left"/>
      <w:pPr>
        <w:ind w:hanging="360" w:left="9513"/>
      </w:pPr>
      <w:rPr>
        <w:rFonts w:ascii="Wingdings" w:hAnsi="Wingdings" w:hint="default"/>
      </w:rPr>
    </w:lvl>
  </w:abstractNum>
  <w:abstractNum w15:restartNumberingAfterBreak="0" w:abstractNumId="11">
    <w:nsid w:val="52E2771B"/>
    <w:multiLevelType w:val="hybridMultilevel"/>
    <w:tmpl w:val="A2A06AAC"/>
    <w:lvl w:ilvl="0" w:tplc="C788203A">
      <w:start w:val="1"/>
      <w:numFmt w:val="decimal"/>
      <w:lvlRestart w:val="0"/>
      <w:lvlText w:val="%1"/>
      <w:lvlJc w:val="left"/>
      <w:pPr>
        <w:ind w:hanging="425" w:left="425"/>
      </w:pPr>
      <w:rPr>
        <w:rFonts w:hint="eastAsia"/>
        <w:caps w:val="0"/>
        <w:strike w:val="0"/>
        <w:dstrike w:val="0"/>
        <w:vanish w:val="0"/>
        <w:sz w:val="18"/>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2">
    <w:nsid w:val="54075B53"/>
    <w:multiLevelType w:val="hybridMultilevel"/>
    <w:tmpl w:val="A0DCA02E"/>
    <w:lvl w:ilvl="0" w:tplc="5CB0595C">
      <w:start w:val="1"/>
      <w:numFmt w:val="decimal"/>
      <w:lvlRestart w:val="0"/>
      <w:lvlText w:val="%1."/>
      <w:lvlJc w:val="left"/>
      <w:pPr>
        <w:ind w:hanging="425" w:left="3033"/>
      </w:pPr>
    </w:lvl>
    <w:lvl w:ilvl="1" w:tentative="1" w:tplc="04090019">
      <w:start w:val="1"/>
      <w:numFmt w:val="lowerLetter"/>
      <w:lvlText w:val="%2."/>
      <w:lvlJc w:val="left"/>
      <w:pPr>
        <w:ind w:hanging="360" w:left="3691"/>
      </w:pPr>
    </w:lvl>
    <w:lvl w:ilvl="2" w:tentative="1" w:tplc="0409001B">
      <w:start w:val="1"/>
      <w:numFmt w:val="lowerRoman"/>
      <w:lvlText w:val="%3."/>
      <w:lvlJc w:val="right"/>
      <w:pPr>
        <w:ind w:hanging="180" w:left="4411"/>
      </w:pPr>
    </w:lvl>
    <w:lvl w:ilvl="3" w:tentative="1" w:tplc="0409000F">
      <w:start w:val="1"/>
      <w:numFmt w:val="decimal"/>
      <w:lvlText w:val="%4."/>
      <w:lvlJc w:val="left"/>
      <w:pPr>
        <w:ind w:hanging="360" w:left="5131"/>
      </w:pPr>
    </w:lvl>
    <w:lvl w:ilvl="4" w:tentative="1" w:tplc="04090019">
      <w:start w:val="1"/>
      <w:numFmt w:val="lowerLetter"/>
      <w:lvlText w:val="%5."/>
      <w:lvlJc w:val="left"/>
      <w:pPr>
        <w:ind w:hanging="360" w:left="5851"/>
      </w:pPr>
    </w:lvl>
    <w:lvl w:ilvl="5" w:tentative="1" w:tplc="0409001B">
      <w:start w:val="1"/>
      <w:numFmt w:val="lowerRoman"/>
      <w:lvlText w:val="%6."/>
      <w:lvlJc w:val="right"/>
      <w:pPr>
        <w:ind w:hanging="180" w:left="6571"/>
      </w:pPr>
    </w:lvl>
    <w:lvl w:ilvl="6" w:tentative="1" w:tplc="0409000F">
      <w:start w:val="1"/>
      <w:numFmt w:val="decimal"/>
      <w:lvlText w:val="%7."/>
      <w:lvlJc w:val="left"/>
      <w:pPr>
        <w:ind w:hanging="360" w:left="7291"/>
      </w:pPr>
    </w:lvl>
    <w:lvl w:ilvl="7" w:tentative="1" w:tplc="04090019">
      <w:start w:val="1"/>
      <w:numFmt w:val="lowerLetter"/>
      <w:lvlText w:val="%8."/>
      <w:lvlJc w:val="left"/>
      <w:pPr>
        <w:ind w:hanging="360" w:left="8011"/>
      </w:pPr>
    </w:lvl>
    <w:lvl w:ilvl="8" w:tentative="1" w:tplc="0409001B">
      <w:start w:val="1"/>
      <w:numFmt w:val="lowerRoman"/>
      <w:lvlText w:val="%9."/>
      <w:lvlJc w:val="right"/>
      <w:pPr>
        <w:ind w:hanging="180" w:left="8731"/>
      </w:pPr>
    </w:lvl>
  </w:abstractNum>
  <w:abstractNum w15:restartNumberingAfterBreak="0" w:abstractNumId="13">
    <w:nsid w:val="706D5736"/>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6"/>
  </w:num>
  <w:num w:numId="2">
    <w:abstractNumId w:val="8"/>
  </w:num>
  <w:num w:numId="3">
    <w:abstractNumId w:val="4"/>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12"/>
  </w:num>
  <w:num w:numId="7">
    <w:abstractNumId w:val="2"/>
  </w:num>
  <w:num w:numId="8">
    <w:abstractNumId w:val="12"/>
  </w:num>
  <w:num w:numId="9">
    <w:abstractNumId w:val="2"/>
  </w:num>
  <w:num w:numId="10">
    <w:abstractNumId w:val="12"/>
  </w:num>
  <w:num w:numId="11">
    <w:abstractNumId w:val="2"/>
  </w:num>
  <w:num w:numId="12">
    <w:abstractNumId w:val="13"/>
  </w:num>
  <w:num w:numId="13">
    <w:abstractNumId w:val="12"/>
  </w:num>
  <w:num w:numId="14">
    <w:abstractNumId w:val="2"/>
  </w:num>
  <w:num w:numId="15">
    <w:abstractNumId w:val="1"/>
  </w:num>
  <w:num w:numId="16">
    <w:abstractNumId w:val="11"/>
  </w:num>
  <w:num w:numId="17">
    <w:abstractNumId w:val="1"/>
  </w:num>
  <w:num w:numId="18">
    <w:abstractNumId w:val="12"/>
  </w:num>
  <w:num w:numId="19">
    <w:abstractNumId w:val="2"/>
  </w:num>
  <w:num w:numId="20">
    <w:abstractNumId w:val="1"/>
  </w:num>
  <w:num w:numId="21">
    <w:abstractNumId w:val="5"/>
  </w:num>
  <w:num w:numId="22">
    <w:abstractNumId w:val="3"/>
  </w:num>
  <w:num w:numId="23">
    <w:abstractNumId w:val="9"/>
  </w:num>
  <w:num w:numId="24">
    <w:abstractNumId w:val="0"/>
  </w:num>
  <w:num w:numId="25">
    <w:abstractNumId w:val="1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510"/>
  <w:autoHyphenation/>
  <w:hyphenationZone w:val="425"/>
  <w:drawingGridHorizontalSpacing w:val="100"/>
  <w:drawingGridVerticalSpacing w:val="163"/>
  <w:displayHorizontalDrawingGridEvery w:val="0"/>
  <w:displayVerticalDrawingGridEvery w:val="2"/>
  <w:characterSpacingControl w:val="compressPunctuation"/>
  <w:savePreviewPicture/>
  <w:footnotePr>
    <w:footnote w:id="-1"/>
    <w:footnote w:id="0"/>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s>
  <m:mathPr>
    <m:mathFont m:val="Cambria Math"/>
    <m:brkBin m:val="before"/>
    <m:brkBinSub m:val="--"/>
    <m:smallFrac m:val="0"/>
    <m:dispDef/>
    <m:lMargin m:val="0"/>
    <m:rMargin m:val="0"/>
    <m:defJc m:val="centerGroup"/>
    <m:wrapIndent m:val="1440"/>
    <m:intLim m:val="subSup"/>
    <m:naryLim m:val="undOvr"/>
  </m:mathPr>
  <w:themeFontLang w:bidi="ar-SA"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Calibri" w:cs="Times New Roman" w:eastAsia="SimSun" w:hAnsi="Calibri"/>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66A7F"/>
    <w:pPr>
      <w:spacing w:line="280" w:lineRule="atLeast"/>
      <w:jc w:val="both"/>
    </w:pPr>
    <w:rPr>
      <w:rFonts w:ascii="Palatino Linotype" w:hAnsi="Palatino Linotype"/>
      <w:color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MDPI11articletype" w:type="paragraph">
    <w:name w:val="MDPI_1.1_article_type"/>
    <w:next w:val="Normal"/>
    <w:qFormat/>
    <w:rsid w:val="00F66A7F"/>
    <w:pPr>
      <w:adjustRightInd w:val="0"/>
      <w:snapToGrid w:val="0"/>
      <w:spacing w:before="240"/>
    </w:pPr>
    <w:rPr>
      <w:rFonts w:ascii="Palatino Linotype" w:eastAsia="Times New Roman" w:hAnsi="Palatino Linotype"/>
      <w:i/>
      <w:snapToGrid w:val="0"/>
      <w:color w:val="000000"/>
      <w:szCs w:val="22"/>
      <w:lang w:bidi="en-US" w:eastAsia="de-DE"/>
    </w:rPr>
  </w:style>
  <w:style w:customStyle="1" w:styleId="MDPI12title" w:type="paragraph">
    <w:name w:val="MDPI_1.2_title"/>
    <w:next w:val="Normal"/>
    <w:qFormat/>
    <w:rsid w:val="00F66A7F"/>
    <w:pPr>
      <w:adjustRightInd w:val="0"/>
      <w:snapToGrid w:val="0"/>
      <w:spacing w:after="240" w:line="240" w:lineRule="atLeast"/>
    </w:pPr>
    <w:rPr>
      <w:rFonts w:ascii="Palatino Linotype" w:eastAsia="Times New Roman" w:hAnsi="Palatino Linotype"/>
      <w:b/>
      <w:snapToGrid w:val="0"/>
      <w:color w:val="000000"/>
      <w:sz w:val="36"/>
      <w:lang w:bidi="en-US" w:eastAsia="de-DE"/>
    </w:rPr>
  </w:style>
  <w:style w:customStyle="1" w:styleId="MDPI13authornames" w:type="paragraph">
    <w:name w:val="MDPI_1.3_authornames"/>
    <w:next w:val="Normal"/>
    <w:qFormat/>
    <w:rsid w:val="00F66A7F"/>
    <w:pPr>
      <w:adjustRightInd w:val="0"/>
      <w:snapToGrid w:val="0"/>
      <w:spacing w:after="360" w:line="260" w:lineRule="atLeast"/>
    </w:pPr>
    <w:rPr>
      <w:rFonts w:ascii="Palatino Linotype" w:eastAsia="Times New Roman" w:hAnsi="Palatino Linotype"/>
      <w:b/>
      <w:color w:val="000000"/>
      <w:szCs w:val="22"/>
      <w:lang w:bidi="en-US" w:eastAsia="de-DE"/>
    </w:rPr>
  </w:style>
  <w:style w:customStyle="1" w:styleId="MDPI14history" w:type="paragraph">
    <w:name w:val="MDPI_1.4_history"/>
    <w:basedOn w:val="Normal"/>
    <w:next w:val="Normal"/>
    <w:qFormat/>
    <w:rsid w:val="00F66A7F"/>
    <w:pPr>
      <w:adjustRightInd w:val="0"/>
      <w:snapToGrid w:val="0"/>
      <w:spacing w:line="240" w:lineRule="atLeast"/>
      <w:ind w:right="113"/>
      <w:jc w:val="left"/>
    </w:pPr>
    <w:rPr>
      <w:rFonts w:eastAsia="Times New Roman"/>
      <w:sz w:val="14"/>
      <w:lang w:bidi="en-US" w:eastAsia="de-DE"/>
    </w:rPr>
  </w:style>
  <w:style w:customStyle="1" w:styleId="MDPI16affiliation" w:type="paragraph">
    <w:name w:val="MDPI_1.6_affiliation"/>
    <w:qFormat/>
    <w:rsid w:val="00F66A7F"/>
    <w:pPr>
      <w:adjustRightInd w:val="0"/>
      <w:snapToGrid w:val="0"/>
      <w:spacing w:line="200" w:lineRule="atLeast"/>
      <w:ind w:hanging="198" w:left="2806"/>
    </w:pPr>
    <w:rPr>
      <w:rFonts w:ascii="Palatino Linotype" w:eastAsia="Times New Roman" w:hAnsi="Palatino Linotype"/>
      <w:color w:val="000000"/>
      <w:sz w:val="16"/>
      <w:szCs w:val="18"/>
      <w:lang w:bidi="en-US" w:eastAsia="de-DE"/>
    </w:rPr>
  </w:style>
  <w:style w:customStyle="1" w:styleId="MDPI17abstract" w:type="paragraph">
    <w:name w:val="MDPI_1.7_abstract"/>
    <w:next w:val="Normal"/>
    <w:qFormat/>
    <w:rsid w:val="00F66A7F"/>
    <w:pPr>
      <w:adjustRightInd w:val="0"/>
      <w:snapToGrid w:val="0"/>
      <w:spacing w:after="120" w:before="240" w:line="280" w:lineRule="atLeast"/>
      <w:ind w:left="2608"/>
      <w:jc w:val="both"/>
    </w:pPr>
    <w:rPr>
      <w:rFonts w:ascii="Palatino Linotype" w:eastAsia="Times New Roman" w:hAnsi="Palatino Linotype"/>
      <w:color w:val="000000"/>
      <w:szCs w:val="22"/>
      <w:lang w:bidi="en-US" w:eastAsia="de-DE"/>
    </w:rPr>
  </w:style>
  <w:style w:customStyle="1" w:styleId="MDPI18keywords" w:type="paragraph">
    <w:name w:val="MDPI_1.8_keywords"/>
    <w:next w:val="Normal"/>
    <w:qFormat/>
    <w:rsid w:val="00F66A7F"/>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customStyle="1" w:styleId="MDPI19line" w:type="paragraph">
    <w:name w:val="MDPI_1.9_line"/>
    <w:qFormat/>
    <w:rsid w:val="00F66A7F"/>
    <w:pPr>
      <w:pBdr>
        <w:bottom w:color="auto" w:space="1" w:sz="6" w:val="single"/>
      </w:pBdr>
      <w:adjustRightInd w:val="0"/>
      <w:snapToGrid w:val="0"/>
      <w:spacing w:after="480" w:line="280" w:lineRule="atLeast"/>
      <w:ind w:left="2608"/>
      <w:jc w:val="both"/>
    </w:pPr>
    <w:rPr>
      <w:rFonts w:ascii="Palatino Linotype" w:cs="Cordia New" w:eastAsia="Times New Roman" w:hAnsi="Palatino Linotype"/>
      <w:color w:val="000000"/>
      <w:szCs w:val="24"/>
      <w:lang w:bidi="en-US" w:eastAsia="de-DE"/>
    </w:rPr>
  </w:style>
  <w:style w:customStyle="1" w:styleId="Mdeck5tablebodythreelines" w:type="table">
    <w:name w:val="M_deck_5_table_body_three_lines"/>
    <w:basedOn w:val="TableNormal"/>
    <w:uiPriority w:val="99"/>
    <w:rsid w:val="00C93333"/>
    <w:pPr>
      <w:adjustRightInd w:val="0"/>
      <w:snapToGrid w:val="0"/>
      <w:spacing w:line="300" w:lineRule="exact"/>
      <w:jc w:val="center"/>
    </w:pPr>
    <w:rPr>
      <w:rFonts w:ascii="Times New Roman" w:hAnsi="Times New Roman"/>
      <w:lang w:eastAsia="de-DE" w:val="de-DE"/>
    </w:rPr>
    <w:tblPr>
      <w:jc w:val="center"/>
      <w:tblBorders>
        <w:bottom w:color="auto" w:space="0" w:sz="8" w:val="single"/>
      </w:tblBorders>
    </w:tblPr>
    <w:trPr>
      <w:jc w:val="center"/>
    </w:trPr>
    <w:tcPr>
      <w:vAlign w:val="center"/>
    </w:tcPr>
    <w:tblStylePr w:type="firstRow">
      <w:pPr>
        <w:wordWrap/>
        <w:adjustRightInd w:val="0"/>
        <w:snapToGrid w:val="0"/>
        <w:spacing w:afterAutospacing="0" w:afterLines="0" w:beforeAutospacing="0" w:beforeLines="0" w:line="300" w:lineRule="exact"/>
        <w:ind w:firstLine="0" w:firstLineChars="0" w:left="0" w:leftChars="0" w:right="0" w:rightChars="0"/>
        <w:contextualSpacing w:val="0"/>
        <w:mirrorIndents w:val="0"/>
        <w:jc w:val="center"/>
        <w:outlineLvl w:val="9"/>
      </w:pPr>
      <w:rPr>
        <w:rFonts w:ascii="Times New Roman" w:eastAsia="Times New Roman" w:hAnsi="Times New Roman"/>
        <w:b w:val="0"/>
        <w:i w:val="0"/>
        <w:snapToGrid w:val="0"/>
        <w:sz w:val="22"/>
      </w:rPr>
      <w:tblPr/>
      <w:tcPr>
        <w:tcBorders>
          <w:top w:color="auto" w:space="0" w:sz="8" w:val="single"/>
          <w:left w:val="nil"/>
          <w:bottom w:color="auto" w:space="0" w:sz="4" w:val="single"/>
          <w:right w:val="nil"/>
          <w:insideH w:val="nil"/>
          <w:insideV w:val="nil"/>
          <w:tl2br w:val="nil"/>
          <w:tr2bl w:val="nil"/>
        </w:tcBorders>
      </w:tcPr>
    </w:tblStylePr>
  </w:style>
  <w:style w:styleId="TableGrid" w:type="table">
    <w:name w:val="Table Grid"/>
    <w:basedOn w:val="TableNormal"/>
    <w:uiPriority w:val="59"/>
    <w:rsid w:val="00F66A7F"/>
    <w:pPr>
      <w:spacing w:line="260" w:lineRule="atLeast"/>
      <w:jc w:val="both"/>
    </w:pPr>
    <w:rPr>
      <w:rFonts w:ascii="Palatino Linotype" w:hAnsi="Palatino Linotype"/>
      <w:color w:val="00000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Footer" w:type="paragraph">
    <w:name w:val="footer"/>
    <w:basedOn w:val="Normal"/>
    <w:link w:val="FooterChar"/>
    <w:uiPriority w:val="99"/>
    <w:rsid w:val="00F66A7F"/>
    <w:pPr>
      <w:tabs>
        <w:tab w:pos="4153" w:val="center"/>
        <w:tab w:pos="8306" w:val="right"/>
      </w:tabs>
      <w:snapToGrid w:val="0"/>
      <w:spacing w:line="240" w:lineRule="atLeast"/>
    </w:pPr>
    <w:rPr>
      <w:szCs w:val="18"/>
    </w:rPr>
  </w:style>
  <w:style w:customStyle="1" w:styleId="FooterChar" w:type="character">
    <w:name w:val="Footer Char"/>
    <w:link w:val="Footer"/>
    <w:uiPriority w:val="99"/>
    <w:rsid w:val="00F66A7F"/>
    <w:rPr>
      <w:rFonts w:ascii="Palatino Linotype" w:hAnsi="Palatino Linotype"/>
      <w:noProof/>
      <w:color w:val="000000"/>
      <w:szCs w:val="18"/>
    </w:rPr>
  </w:style>
  <w:style w:styleId="Header" w:type="paragraph">
    <w:name w:val="header"/>
    <w:basedOn w:val="Normal"/>
    <w:link w:val="HeaderChar"/>
    <w:uiPriority w:val="99"/>
    <w:rsid w:val="00F66A7F"/>
    <w:pPr>
      <w:pBdr>
        <w:bottom w:color="auto" w:space="1" w:sz="6" w:val="single"/>
      </w:pBdr>
      <w:tabs>
        <w:tab w:pos="4153" w:val="center"/>
        <w:tab w:pos="8306" w:val="right"/>
      </w:tabs>
      <w:snapToGrid w:val="0"/>
      <w:spacing w:line="240" w:lineRule="atLeast"/>
      <w:jc w:val="center"/>
    </w:pPr>
    <w:rPr>
      <w:szCs w:val="18"/>
    </w:rPr>
  </w:style>
  <w:style w:customStyle="1" w:styleId="HeaderChar" w:type="character">
    <w:name w:val="Header Char"/>
    <w:link w:val="Header"/>
    <w:uiPriority w:val="99"/>
    <w:rsid w:val="00F66A7F"/>
    <w:rPr>
      <w:rFonts w:ascii="Palatino Linotype" w:hAnsi="Palatino Linotype"/>
      <w:noProof/>
      <w:color w:val="000000"/>
      <w:szCs w:val="18"/>
    </w:rPr>
  </w:style>
  <w:style w:customStyle="1" w:styleId="MDPI32textnoindent" w:type="paragraph">
    <w:name w:val="MDPI_3.2_text_no_indent"/>
    <w:basedOn w:val="MDPI31text"/>
    <w:qFormat/>
    <w:rsid w:val="00F66A7F"/>
    <w:pPr>
      <w:ind w:firstLine="0"/>
    </w:pPr>
  </w:style>
  <w:style w:customStyle="1" w:styleId="MDPI31text" w:type="paragraph">
    <w:name w:val="MDPI_3.1_text"/>
    <w:qFormat/>
    <w:rsid w:val="00EE524F"/>
    <w:pPr>
      <w:adjustRightInd w:val="0"/>
      <w:snapToGrid w:val="0"/>
      <w:spacing w:line="280" w:lineRule="atLeast"/>
      <w:ind w:firstLine="425" w:left="2608"/>
      <w:jc w:val="both"/>
    </w:pPr>
    <w:rPr>
      <w:rFonts w:ascii="Palatino Linotype" w:eastAsia="Times New Roman" w:hAnsi="Palatino Linotype"/>
      <w:snapToGrid w:val="0"/>
      <w:color w:val="000000"/>
      <w:szCs w:val="22"/>
      <w:lang w:bidi="en-US" w:eastAsia="de-DE"/>
    </w:rPr>
  </w:style>
  <w:style w:customStyle="1" w:styleId="MDPI33textspaceafter" w:type="paragraph">
    <w:name w:val="MDPI_3.3_text_space_after"/>
    <w:qFormat/>
    <w:rsid w:val="00F66A7F"/>
    <w:pPr>
      <w:adjustRightInd w:val="0"/>
      <w:snapToGrid w:val="0"/>
      <w:spacing w:after="240" w:line="280" w:lineRule="atLeast"/>
      <w:ind w:left="2608"/>
      <w:jc w:val="both"/>
    </w:pPr>
    <w:rPr>
      <w:rFonts w:ascii="Palatino Linotype" w:eastAsia="Times New Roman" w:hAnsi="Palatino Linotype"/>
      <w:snapToGrid w:val="0"/>
      <w:color w:val="000000"/>
      <w:szCs w:val="22"/>
      <w:lang w:bidi="en-US" w:eastAsia="de-DE"/>
    </w:rPr>
  </w:style>
  <w:style w:customStyle="1" w:styleId="MDPI34textspacebefore" w:type="paragraph">
    <w:name w:val="MDPI_3.4_text_space_before"/>
    <w:qFormat/>
    <w:rsid w:val="00F66A7F"/>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customStyle="1" w:styleId="MDPI35textbeforelist" w:type="paragraph">
    <w:name w:val="MDPI_3.5_text_before_list"/>
    <w:qFormat/>
    <w:rsid w:val="00F66A7F"/>
    <w:pPr>
      <w:adjustRightInd w:val="0"/>
      <w:snapToGrid w:val="0"/>
      <w:spacing w:line="280" w:lineRule="atLeast"/>
      <w:ind w:firstLine="425" w:left="2608"/>
      <w:jc w:val="both"/>
    </w:pPr>
    <w:rPr>
      <w:rFonts w:ascii="Palatino Linotype" w:eastAsia="Times New Roman" w:hAnsi="Palatino Linotype"/>
      <w:snapToGrid w:val="0"/>
      <w:color w:val="000000"/>
      <w:szCs w:val="22"/>
      <w:lang w:bidi="en-US" w:eastAsia="de-DE"/>
    </w:rPr>
  </w:style>
  <w:style w:customStyle="1" w:styleId="MDPI36textafterlist" w:type="paragraph">
    <w:name w:val="MDPI_3.6_text_after_list"/>
    <w:qFormat/>
    <w:rsid w:val="00F66A7F"/>
    <w:pPr>
      <w:adjustRightInd w:val="0"/>
      <w:snapToGrid w:val="0"/>
      <w:spacing w:before="120" w:line="280" w:lineRule="atLeast"/>
      <w:ind w:left="2608"/>
      <w:jc w:val="both"/>
    </w:pPr>
    <w:rPr>
      <w:rFonts w:ascii="Palatino Linotype" w:eastAsia="Times New Roman" w:hAnsi="Palatino Linotype"/>
      <w:snapToGrid w:val="0"/>
      <w:color w:val="000000"/>
      <w:szCs w:val="22"/>
      <w:lang w:bidi="en-US" w:eastAsia="de-DE"/>
    </w:rPr>
  </w:style>
  <w:style w:customStyle="1" w:styleId="MDPI37itemize" w:type="paragraph">
    <w:name w:val="MDPI_3.7_itemize"/>
    <w:qFormat/>
    <w:rsid w:val="00C7764A"/>
    <w:pPr>
      <w:numPr>
        <w:numId w:val="22"/>
      </w:numPr>
      <w:adjustRightInd w:val="0"/>
      <w:snapToGrid w:val="0"/>
      <w:spacing w:line="280" w:lineRule="atLeast"/>
      <w:jc w:val="both"/>
    </w:pPr>
    <w:rPr>
      <w:rFonts w:ascii="Palatino Linotype" w:eastAsia="Times New Roman" w:hAnsi="Palatino Linotype"/>
      <w:color w:val="000000"/>
      <w:szCs w:val="22"/>
      <w:lang w:bidi="en-US" w:eastAsia="de-DE"/>
    </w:rPr>
  </w:style>
  <w:style w:customStyle="1" w:styleId="MDPI38bullet" w:type="paragraph">
    <w:name w:val="MDPI_3.8_bullet"/>
    <w:qFormat/>
    <w:rsid w:val="00C7764A"/>
    <w:pPr>
      <w:numPr>
        <w:numId w:val="20"/>
      </w:numPr>
      <w:adjustRightInd w:val="0"/>
      <w:snapToGrid w:val="0"/>
      <w:spacing w:line="280" w:lineRule="atLeast"/>
      <w:jc w:val="both"/>
    </w:pPr>
    <w:rPr>
      <w:rFonts w:ascii="Palatino Linotype" w:eastAsia="Times New Roman" w:hAnsi="Palatino Linotype"/>
      <w:color w:val="000000"/>
      <w:szCs w:val="22"/>
      <w:lang w:bidi="en-US" w:eastAsia="de-DE"/>
    </w:rPr>
  </w:style>
  <w:style w:customStyle="1" w:styleId="MDPI39equation" w:type="paragraph">
    <w:name w:val="MDPI_3.9_equation"/>
    <w:qFormat/>
    <w:rsid w:val="00F66A7F"/>
    <w:pPr>
      <w:adjustRightInd w:val="0"/>
      <w:snapToGrid w:val="0"/>
      <w:spacing w:after="120" w:before="120" w:line="280" w:lineRule="atLeast"/>
      <w:ind w:left="709"/>
      <w:jc w:val="center"/>
    </w:pPr>
    <w:rPr>
      <w:rFonts w:ascii="Palatino Linotype" w:eastAsia="Times New Roman" w:hAnsi="Palatino Linotype"/>
      <w:snapToGrid w:val="0"/>
      <w:color w:val="000000"/>
      <w:szCs w:val="22"/>
      <w:lang w:bidi="en-US" w:eastAsia="de-DE"/>
    </w:rPr>
  </w:style>
  <w:style w:customStyle="1" w:styleId="MDPI3aequationnumber" w:type="paragraph">
    <w:name w:val="MDPI_3.a_equation_number"/>
    <w:qFormat/>
    <w:rsid w:val="00F66A7F"/>
    <w:pPr>
      <w:spacing w:after="120" w:before="120" w:line="280" w:lineRule="atLeast"/>
      <w:jc w:val="right"/>
    </w:pPr>
    <w:rPr>
      <w:rFonts w:ascii="Palatino Linotype" w:eastAsia="Times New Roman" w:hAnsi="Palatino Linotype"/>
      <w:snapToGrid w:val="0"/>
      <w:color w:val="000000"/>
      <w:szCs w:val="22"/>
      <w:lang w:bidi="en-US" w:eastAsia="de-DE"/>
    </w:rPr>
  </w:style>
  <w:style w:customStyle="1" w:styleId="MDPI41tablecaption" w:type="paragraph">
    <w:name w:val="MDPI_4.1_table_caption"/>
    <w:qFormat/>
    <w:rsid w:val="00F66A7F"/>
    <w:pPr>
      <w:adjustRightInd w:val="0"/>
      <w:snapToGrid w:val="0"/>
      <w:spacing w:after="120" w:before="240" w:line="280" w:lineRule="atLeast"/>
      <w:ind w:left="2608"/>
      <w:jc w:val="both"/>
    </w:pPr>
    <w:rPr>
      <w:rFonts w:ascii="Palatino Linotype" w:cs="Cordia New" w:eastAsia="Times New Roman" w:hAnsi="Palatino Linotype"/>
      <w:color w:val="000000"/>
      <w:sz w:val="18"/>
      <w:szCs w:val="22"/>
      <w:lang w:bidi="en-US" w:eastAsia="de-DE"/>
    </w:rPr>
  </w:style>
  <w:style w:customStyle="1" w:styleId="MDPI42tablebody" w:type="paragraph">
    <w:name w:val="MDPI_4.2_table_body"/>
    <w:qFormat/>
    <w:rsid w:val="00BE4726"/>
    <w:pPr>
      <w:adjustRightInd w:val="0"/>
      <w:snapToGrid w:val="0"/>
      <w:spacing w:line="260" w:lineRule="atLeast"/>
      <w:jc w:val="center"/>
    </w:pPr>
    <w:rPr>
      <w:rFonts w:ascii="Palatino Linotype" w:eastAsia="Times New Roman" w:hAnsi="Palatino Linotype"/>
      <w:snapToGrid w:val="0"/>
      <w:color w:val="000000"/>
      <w:lang w:bidi="en-US" w:eastAsia="de-DE"/>
    </w:rPr>
  </w:style>
  <w:style w:customStyle="1" w:styleId="MDPI43tablefooter" w:type="paragraph">
    <w:name w:val="MDPI_4.3_table_footer"/>
    <w:next w:val="MDPI31text"/>
    <w:qFormat/>
    <w:rsid w:val="00F66A7F"/>
    <w:pPr>
      <w:adjustRightInd w:val="0"/>
      <w:snapToGrid w:val="0"/>
      <w:spacing w:line="280" w:lineRule="atLeast"/>
      <w:ind w:left="2608"/>
      <w:jc w:val="both"/>
    </w:pPr>
    <w:rPr>
      <w:rFonts w:ascii="Palatino Linotype" w:cs="Cordia New" w:eastAsia="Times New Roman" w:hAnsi="Palatino Linotype"/>
      <w:color w:val="000000"/>
      <w:sz w:val="18"/>
      <w:szCs w:val="22"/>
      <w:lang w:bidi="en-US" w:eastAsia="de-DE"/>
    </w:rPr>
  </w:style>
  <w:style w:customStyle="1" w:styleId="MDPI51figurecaption" w:type="paragraph">
    <w:name w:val="MDPI_5.1_figure_caption"/>
    <w:qFormat/>
    <w:rsid w:val="00F66A7F"/>
    <w:pPr>
      <w:adjustRightInd w:val="0"/>
      <w:snapToGrid w:val="0"/>
      <w:spacing w:after="240" w:before="120" w:line="280" w:lineRule="atLeast"/>
      <w:ind w:left="2608"/>
      <w:jc w:val="both"/>
    </w:pPr>
    <w:rPr>
      <w:rFonts w:ascii="Palatino Linotype" w:eastAsia="Times New Roman" w:hAnsi="Palatino Linotype"/>
      <w:color w:val="000000"/>
      <w:sz w:val="18"/>
      <w:lang w:bidi="en-US" w:eastAsia="de-DE"/>
    </w:rPr>
  </w:style>
  <w:style w:customStyle="1" w:styleId="MDPI52figure" w:type="paragraph">
    <w:name w:val="MDPI_5.2_figure"/>
    <w:qFormat/>
    <w:rsid w:val="00F66A7F"/>
    <w:pPr>
      <w:adjustRightInd w:val="0"/>
      <w:snapToGrid w:val="0"/>
      <w:spacing w:after="120" w:before="240"/>
      <w:jc w:val="center"/>
    </w:pPr>
    <w:rPr>
      <w:rFonts w:ascii="Palatino Linotype" w:eastAsia="Times New Roman" w:hAnsi="Palatino Linotype"/>
      <w:snapToGrid w:val="0"/>
      <w:color w:val="000000"/>
      <w:lang w:bidi="en-US" w:eastAsia="de-DE"/>
    </w:rPr>
  </w:style>
  <w:style w:customStyle="1" w:styleId="MDPI82theorem" w:type="paragraph">
    <w:name w:val="MDPI_8.2_theorem"/>
    <w:qFormat/>
    <w:rsid w:val="00F66A7F"/>
    <w:pPr>
      <w:adjustRightInd w:val="0"/>
      <w:snapToGrid w:val="0"/>
      <w:spacing w:line="280" w:lineRule="atLeast"/>
      <w:ind w:left="2608"/>
      <w:jc w:val="both"/>
    </w:pPr>
    <w:rPr>
      <w:rFonts w:ascii="Palatino Linotype" w:eastAsia="Times New Roman" w:hAnsi="Palatino Linotype"/>
      <w:i/>
      <w:snapToGrid w:val="0"/>
      <w:color w:val="000000"/>
      <w:szCs w:val="22"/>
      <w:lang w:bidi="en-US" w:eastAsia="de-DE"/>
    </w:rPr>
  </w:style>
  <w:style w:customStyle="1" w:styleId="MDPI83proof" w:type="paragraph">
    <w:name w:val="MDPI_8.3_proof"/>
    <w:qFormat/>
    <w:rsid w:val="00F66A7F"/>
    <w:pPr>
      <w:adjustRightInd w:val="0"/>
      <w:snapToGrid w:val="0"/>
      <w:spacing w:line="280" w:lineRule="atLeast"/>
      <w:ind w:left="2608"/>
      <w:jc w:val="both"/>
    </w:pPr>
    <w:rPr>
      <w:rFonts w:ascii="Palatino Linotype" w:eastAsia="Times New Roman" w:hAnsi="Palatino Linotype"/>
      <w:snapToGrid w:val="0"/>
      <w:color w:val="000000"/>
      <w:szCs w:val="22"/>
      <w:lang w:bidi="en-US" w:eastAsia="de-DE"/>
    </w:rPr>
  </w:style>
  <w:style w:customStyle="1" w:styleId="MDPI23heading3" w:type="paragraph">
    <w:name w:val="MDPI_2.3_heading3"/>
    <w:qFormat/>
    <w:rsid w:val="00F66A7F"/>
    <w:pPr>
      <w:adjustRightInd w:val="0"/>
      <w:snapToGrid w:val="0"/>
      <w:spacing w:after="60" w:before="60" w:line="280" w:lineRule="atLeast"/>
      <w:ind w:left="2608"/>
      <w:outlineLvl w:val="2"/>
    </w:pPr>
    <w:rPr>
      <w:rFonts w:ascii="Palatino Linotype" w:eastAsia="Times New Roman" w:hAnsi="Palatino Linotype"/>
      <w:snapToGrid w:val="0"/>
      <w:color w:val="000000"/>
      <w:szCs w:val="22"/>
      <w:lang w:bidi="en-US" w:eastAsia="de-DE"/>
    </w:rPr>
  </w:style>
  <w:style w:customStyle="1" w:styleId="MDPI21heading1" w:type="paragraph">
    <w:name w:val="MDPI_2.1_heading1"/>
    <w:qFormat/>
    <w:rsid w:val="00F66A7F"/>
    <w:pPr>
      <w:adjustRightInd w:val="0"/>
      <w:snapToGrid w:val="0"/>
      <w:spacing w:after="60" w:before="240" w:line="280" w:lineRule="atLeast"/>
      <w:ind w:left="2608"/>
      <w:outlineLvl w:val="0"/>
    </w:pPr>
    <w:rPr>
      <w:rFonts w:ascii="Palatino Linotype" w:eastAsia="Times New Roman" w:hAnsi="Palatino Linotype"/>
      <w:b/>
      <w:snapToGrid w:val="0"/>
      <w:color w:val="000000"/>
      <w:sz w:val="24"/>
      <w:szCs w:val="22"/>
      <w:lang w:bidi="en-US" w:eastAsia="de-DE"/>
    </w:rPr>
  </w:style>
  <w:style w:customStyle="1" w:styleId="MDPI22heading2" w:type="paragraph">
    <w:name w:val="MDPI_2.2_heading2"/>
    <w:qFormat/>
    <w:rsid w:val="00F66A7F"/>
    <w:pPr>
      <w:adjustRightInd w:val="0"/>
      <w:snapToGrid w:val="0"/>
      <w:spacing w:after="60" w:before="60" w:line="280" w:lineRule="atLeast"/>
      <w:ind w:left="2608"/>
      <w:outlineLvl w:val="1"/>
    </w:pPr>
    <w:rPr>
      <w:rFonts w:ascii="Palatino Linotype" w:eastAsia="Times New Roman" w:hAnsi="Palatino Linotype"/>
      <w:i/>
      <w:noProof/>
      <w:snapToGrid w:val="0"/>
      <w:color w:val="000000"/>
      <w:szCs w:val="22"/>
      <w:lang w:bidi="en-US" w:eastAsia="de-DE"/>
    </w:rPr>
  </w:style>
  <w:style w:customStyle="1" w:styleId="MDPI81references" w:type="paragraph">
    <w:name w:val="MDPI_8.1_references"/>
    <w:qFormat/>
    <w:rsid w:val="003523EA"/>
    <w:pPr>
      <w:numPr>
        <w:numId w:val="23"/>
      </w:numPr>
      <w:adjustRightInd w:val="0"/>
      <w:snapToGrid w:val="0"/>
      <w:spacing w:line="280" w:lineRule="atLeast"/>
      <w:jc w:val="both"/>
    </w:pPr>
    <w:rPr>
      <w:rFonts w:ascii="Palatino Linotype" w:eastAsia="Times New Roman" w:hAnsi="Palatino Linotype"/>
      <w:color w:val="000000"/>
      <w:sz w:val="18"/>
      <w:lang w:bidi="en-US" w:eastAsia="de-DE"/>
    </w:rPr>
  </w:style>
  <w:style w:styleId="BalloonText" w:type="paragraph">
    <w:name w:val="Balloon Text"/>
    <w:basedOn w:val="Normal"/>
    <w:link w:val="BalloonTextChar"/>
    <w:uiPriority w:val="99"/>
    <w:rsid w:val="00F66A7F"/>
    <w:rPr>
      <w:rFonts w:cs="Tahoma"/>
      <w:szCs w:val="18"/>
    </w:rPr>
  </w:style>
  <w:style w:customStyle="1" w:styleId="BalloonTextChar" w:type="character">
    <w:name w:val="Balloon Text Char"/>
    <w:link w:val="BalloonText"/>
    <w:uiPriority w:val="99"/>
    <w:rsid w:val="00F66A7F"/>
    <w:rPr>
      <w:rFonts w:ascii="Palatino Linotype" w:cs="Tahoma" w:hAnsi="Palatino Linotype"/>
      <w:noProof/>
      <w:color w:val="000000"/>
      <w:szCs w:val="18"/>
    </w:rPr>
  </w:style>
  <w:style w:styleId="LineNumber" w:type="character">
    <w:name w:val="line number"/>
    <w:uiPriority w:val="99"/>
    <w:rsid w:val="00674EE2"/>
    <w:rPr>
      <w:rFonts w:ascii="Palatino Linotype" w:hAnsi="Palatino Linotype"/>
      <w:sz w:val="16"/>
    </w:rPr>
  </w:style>
  <w:style w:customStyle="1" w:styleId="MDPI41threelinetable" w:type="table">
    <w:name w:val="MDPI_4.1_three_line_table"/>
    <w:basedOn w:val="TableNormal"/>
    <w:uiPriority w:val="99"/>
    <w:rsid w:val="00F66A7F"/>
    <w:pPr>
      <w:adjustRightInd w:val="0"/>
      <w:snapToGrid w:val="0"/>
      <w:spacing w:line="280" w:lineRule="atLeast"/>
      <w:jc w:val="center"/>
    </w:pPr>
    <w:rPr>
      <w:rFonts w:ascii="Palatino Linotype" w:hAnsi="Palatino Linotype"/>
      <w:color w:val="000000"/>
    </w:rPr>
    <w:tblPr>
      <w:jc w:val="center"/>
      <w:tblBorders>
        <w:top w:color="auto" w:space="0" w:sz="8" w:val="single"/>
        <w:bottom w:color="auto" w:space="0" w:sz="8" w:val="single"/>
      </w:tblBorders>
    </w:tblPr>
    <w:trPr>
      <w:jc w:val="center"/>
    </w:trPr>
    <w:tcPr>
      <w:vAlign w:val="center"/>
    </w:tcPr>
    <w:tblStylePr w:type="firstRow">
      <w:rPr>
        <w:rFonts w:ascii="Palatino Linotype" w:hAnsi="Palatino Linotype"/>
        <w:b/>
        <w:i w:val="0"/>
        <w:sz w:val="20"/>
      </w:rPr>
      <w:tblPr/>
      <w:tcPr>
        <w:tcBorders>
          <w:bottom w:color="auto" w:space="0" w:sz="4" w:val="single"/>
        </w:tcBorders>
      </w:tcPr>
    </w:tblStylePr>
  </w:style>
  <w:style w:styleId="Hyperlink" w:type="character">
    <w:name w:val="Hyperlink"/>
    <w:uiPriority w:val="99"/>
    <w:rsid w:val="00F66A7F"/>
    <w:rPr>
      <w:color w:val="0000FF"/>
      <w:u w:val="single"/>
    </w:rPr>
  </w:style>
  <w:style w:styleId="UnresolvedMention" w:type="character">
    <w:name w:val="Unresolved Mention"/>
    <w:uiPriority w:val="99"/>
    <w:semiHidden/>
    <w:unhideWhenUsed/>
    <w:rsid w:val="00F12528"/>
    <w:rPr>
      <w:color w:val="605E5C"/>
      <w:shd w:color="auto" w:fill="E1DFDD" w:val="clear"/>
    </w:rPr>
  </w:style>
  <w:style w:styleId="PlainTable4" w:type="table">
    <w:name w:val="Plain Table 4"/>
    <w:basedOn w:val="TableNormal"/>
    <w:uiPriority w:val="44"/>
    <w:rsid w:val="00FF66B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val="clear"/>
      </w:tcPr>
    </w:tblStylePr>
    <w:tblStylePr w:type="band1Horz">
      <w:tblPr/>
      <w:tcPr>
        <w:shd w:color="auto" w:fill="F2F2F2" w:val="clear"/>
      </w:tcPr>
    </w:tblStylePr>
  </w:style>
  <w:style w:customStyle="1" w:styleId="MDPI61citation" w:type="paragraph">
    <w:name w:val="MDPI_6.1_citation"/>
    <w:qFormat/>
    <w:rsid w:val="00F66A7F"/>
    <w:pPr>
      <w:adjustRightInd w:val="0"/>
      <w:snapToGrid w:val="0"/>
      <w:spacing w:after="120" w:before="120" w:line="240" w:lineRule="atLeast"/>
      <w:ind w:right="113"/>
    </w:pPr>
    <w:rPr>
      <w:rFonts w:ascii="Palatino Linotype" w:cs="Cordia New" w:hAnsi="Palatino Linotype"/>
      <w:sz w:val="14"/>
      <w:szCs w:val="22"/>
    </w:rPr>
  </w:style>
  <w:style w:customStyle="1" w:styleId="MDPI62backmatter" w:type="paragraph">
    <w:name w:val="MDPI_6.2_back_matter"/>
    <w:qFormat/>
    <w:rsid w:val="00F66A7F"/>
    <w:pPr>
      <w:adjustRightInd w:val="0"/>
      <w:snapToGrid w:val="0"/>
      <w:spacing w:after="120" w:line="280" w:lineRule="atLeast"/>
      <w:ind w:left="2608"/>
      <w:jc w:val="both"/>
    </w:pPr>
    <w:rPr>
      <w:rFonts w:ascii="Palatino Linotype" w:eastAsia="Times New Roman" w:hAnsi="Palatino Linotype"/>
      <w:snapToGrid w:val="0"/>
      <w:color w:val="000000"/>
      <w:sz w:val="18"/>
      <w:lang w:bidi="en-US" w:eastAsia="en-US"/>
    </w:rPr>
  </w:style>
  <w:style w:customStyle="1" w:styleId="MDPI63notes" w:type="paragraph">
    <w:name w:val="MDPI_6.3_notes"/>
    <w:qFormat/>
    <w:rsid w:val="00F66A7F"/>
    <w:pPr>
      <w:adjustRightInd w:val="0"/>
      <w:snapToGrid w:val="0"/>
      <w:spacing w:before="240" w:line="280" w:lineRule="atLeast"/>
      <w:jc w:val="both"/>
    </w:pPr>
    <w:rPr>
      <w:rFonts w:ascii="Palatino Linotype" w:hAnsi="Palatino Linotype"/>
      <w:snapToGrid w:val="0"/>
      <w:color w:val="000000"/>
      <w:sz w:val="18"/>
      <w:lang w:bidi="en-US" w:eastAsia="en-US"/>
    </w:rPr>
  </w:style>
  <w:style w:customStyle="1" w:styleId="MDPI15academiceditor" w:type="paragraph">
    <w:name w:val="MDPI_1.5_academic_editor"/>
    <w:qFormat/>
    <w:rsid w:val="00BA28D3"/>
    <w:pPr>
      <w:adjustRightInd w:val="0"/>
      <w:snapToGrid w:val="0"/>
      <w:spacing w:before="120" w:line="240" w:lineRule="atLeast"/>
      <w:ind w:right="113"/>
    </w:pPr>
    <w:rPr>
      <w:rFonts w:ascii="Palatino Linotype" w:eastAsia="Times New Roman" w:hAnsi="Palatino Linotype"/>
      <w:color w:val="000000"/>
      <w:sz w:val="14"/>
      <w:szCs w:val="22"/>
      <w:lang w:bidi="en-US" w:eastAsia="de-DE"/>
    </w:rPr>
  </w:style>
  <w:style w:customStyle="1" w:styleId="MDPI411onetablecaption" w:type="paragraph">
    <w:name w:val="MDPI_4.1.1_one_table_caption"/>
    <w:qFormat/>
    <w:rsid w:val="00F66A7F"/>
    <w:pPr>
      <w:adjustRightInd w:val="0"/>
      <w:snapToGrid w:val="0"/>
      <w:spacing w:after="120" w:before="240" w:line="280" w:lineRule="atLeast"/>
      <w:jc w:val="center"/>
    </w:pPr>
    <w:rPr>
      <w:rFonts w:ascii="Palatino Linotype" w:cs="Cordia New" w:hAnsi="Palatino Linotype"/>
      <w:noProof/>
      <w:color w:val="000000"/>
      <w:sz w:val="18"/>
      <w:szCs w:val="22"/>
      <w:lang w:bidi="en-US"/>
    </w:rPr>
  </w:style>
  <w:style w:customStyle="1" w:styleId="MDPI511onefigurecaption" w:type="paragraph">
    <w:name w:val="MDPI_5.1.1_one_figure_caption"/>
    <w:qFormat/>
    <w:rsid w:val="00F66A7F"/>
    <w:pPr>
      <w:adjustRightInd w:val="0"/>
      <w:snapToGrid w:val="0"/>
      <w:spacing w:after="120" w:before="240" w:line="280" w:lineRule="atLeast"/>
      <w:jc w:val="center"/>
    </w:pPr>
    <w:rPr>
      <w:rFonts w:ascii="Palatino Linotype" w:hAnsi="Palatino Linotype"/>
      <w:noProof/>
      <w:color w:val="000000"/>
      <w:sz w:val="18"/>
      <w:lang w:bidi="en-US"/>
    </w:rPr>
  </w:style>
  <w:style w:customStyle="1" w:styleId="MDPI72copyright" w:type="paragraph">
    <w:name w:val="MDPI_7.2_copyright"/>
    <w:qFormat/>
    <w:rsid w:val="00A15794"/>
    <w:pPr>
      <w:adjustRightInd w:val="0"/>
      <w:snapToGrid w:val="0"/>
      <w:spacing w:before="120" w:line="240" w:lineRule="atLeast"/>
      <w:ind w:right="113"/>
    </w:pPr>
    <w:rPr>
      <w:rFonts w:ascii="Palatino Linotype" w:eastAsia="Times New Roman" w:hAnsi="Palatino Linotype"/>
      <w:noProof/>
      <w:snapToGrid w:val="0"/>
      <w:color w:val="000000"/>
      <w:sz w:val="14"/>
      <w:lang w:eastAsia="en-GB" w:val="en-GB"/>
    </w:rPr>
  </w:style>
  <w:style w:customStyle="1" w:styleId="MDPItable" w:type="table">
    <w:name w:val="MDPI_table"/>
    <w:basedOn w:val="TableNormal"/>
    <w:uiPriority w:val="99"/>
    <w:rsid w:val="00F66A7F"/>
    <w:rPr>
      <w:rFonts w:ascii="Palatino Linotype" w:hAnsi="Palatino Linotype"/>
      <w:color w:val="000000"/>
      <w:lang w:eastAsia="en-US" w:val="en-CA"/>
    </w:rPr>
    <w:tblPr>
      <w:tblCellMar>
        <w:left w:type="dxa" w:w="0"/>
        <w:right w:type="dxa" w:w="0"/>
      </w:tblCellMar>
    </w:tblPr>
  </w:style>
  <w:style w:customStyle="1" w:styleId="apple-converted-space" w:type="character">
    <w:name w:val="apple-converted-space"/>
    <w:rsid w:val="00F66A7F"/>
  </w:style>
  <w:style w:styleId="Bibliography" w:type="paragraph">
    <w:name w:val="Bibliography"/>
    <w:basedOn w:val="Normal"/>
    <w:next w:val="Normal"/>
    <w:uiPriority w:val="37"/>
    <w:semiHidden/>
    <w:unhideWhenUsed/>
    <w:rsid w:val="00F66A7F"/>
  </w:style>
  <w:style w:styleId="BodyText" w:type="paragraph">
    <w:name w:val="Body Text"/>
    <w:link w:val="BodyTextChar"/>
    <w:rsid w:val="00F66A7F"/>
    <w:pPr>
      <w:spacing w:after="120" w:line="340" w:lineRule="atLeast"/>
      <w:jc w:val="both"/>
    </w:pPr>
    <w:rPr>
      <w:rFonts w:ascii="Palatino Linotype" w:hAnsi="Palatino Linotype"/>
      <w:color w:val="000000"/>
      <w:sz w:val="24"/>
      <w:lang w:eastAsia="de-DE"/>
    </w:rPr>
  </w:style>
  <w:style w:customStyle="1" w:styleId="BodyTextChar" w:type="character">
    <w:name w:val="Body Text Char"/>
    <w:link w:val="BodyText"/>
    <w:rsid w:val="00F66A7F"/>
    <w:rPr>
      <w:rFonts w:ascii="Palatino Linotype" w:hAnsi="Palatino Linotype"/>
      <w:color w:val="000000"/>
      <w:sz w:val="24"/>
      <w:lang w:eastAsia="de-DE"/>
    </w:rPr>
  </w:style>
  <w:style w:styleId="CommentReference" w:type="character">
    <w:name w:val="annotation reference"/>
    <w:rsid w:val="00F66A7F"/>
    <w:rPr>
      <w:sz w:val="21"/>
      <w:szCs w:val="21"/>
    </w:rPr>
  </w:style>
  <w:style w:styleId="CommentText" w:type="paragraph">
    <w:name w:val="annotation text"/>
    <w:basedOn w:val="Normal"/>
    <w:link w:val="CommentTextChar"/>
    <w:rsid w:val="00F66A7F"/>
  </w:style>
  <w:style w:customStyle="1" w:styleId="CommentTextChar" w:type="character">
    <w:name w:val="Comment Text Char"/>
    <w:link w:val="CommentText"/>
    <w:rsid w:val="00F66A7F"/>
    <w:rPr>
      <w:rFonts w:ascii="Palatino Linotype" w:hAnsi="Palatino Linotype"/>
      <w:noProof/>
      <w:color w:val="000000"/>
    </w:rPr>
  </w:style>
  <w:style w:styleId="CommentSubject" w:type="paragraph">
    <w:name w:val="annotation subject"/>
    <w:basedOn w:val="CommentText"/>
    <w:next w:val="CommentText"/>
    <w:link w:val="CommentSubjectChar"/>
    <w:rsid w:val="00F66A7F"/>
    <w:rPr>
      <w:b/>
      <w:bCs/>
    </w:rPr>
  </w:style>
  <w:style w:customStyle="1" w:styleId="CommentSubjectChar" w:type="character">
    <w:name w:val="Comment Subject Char"/>
    <w:link w:val="CommentSubject"/>
    <w:rsid w:val="00F66A7F"/>
    <w:rPr>
      <w:rFonts w:ascii="Palatino Linotype" w:hAnsi="Palatino Linotype"/>
      <w:b/>
      <w:bCs/>
      <w:noProof/>
      <w:color w:val="000000"/>
    </w:rPr>
  </w:style>
  <w:style w:styleId="EndnoteReference" w:type="character">
    <w:name w:val="endnote reference"/>
    <w:rsid w:val="00F66A7F"/>
    <w:rPr>
      <w:vertAlign w:val="superscript"/>
    </w:rPr>
  </w:style>
  <w:style w:styleId="EndnoteText" w:type="paragraph">
    <w:name w:val="endnote text"/>
    <w:basedOn w:val="Normal"/>
    <w:link w:val="EndnoteTextChar"/>
    <w:semiHidden/>
    <w:unhideWhenUsed/>
    <w:rsid w:val="00F66A7F"/>
    <w:pPr>
      <w:spacing w:line="240" w:lineRule="auto"/>
    </w:pPr>
  </w:style>
  <w:style w:customStyle="1" w:styleId="EndnoteTextChar" w:type="character">
    <w:name w:val="Endnote Text Char"/>
    <w:link w:val="EndnoteText"/>
    <w:semiHidden/>
    <w:rsid w:val="00F66A7F"/>
    <w:rPr>
      <w:rFonts w:ascii="Palatino Linotype" w:hAnsi="Palatino Linotype"/>
      <w:noProof/>
      <w:color w:val="000000"/>
    </w:rPr>
  </w:style>
  <w:style w:styleId="FollowedHyperlink" w:type="character">
    <w:name w:val="FollowedHyperlink"/>
    <w:rsid w:val="00F66A7F"/>
    <w:rPr>
      <w:color w:val="954F72"/>
      <w:u w:val="single"/>
    </w:rPr>
  </w:style>
  <w:style w:styleId="FootnoteText" w:type="paragraph">
    <w:name w:val="footnote text"/>
    <w:basedOn w:val="Normal"/>
    <w:link w:val="FootnoteTextChar"/>
    <w:semiHidden/>
    <w:unhideWhenUsed/>
    <w:rsid w:val="00F66A7F"/>
    <w:pPr>
      <w:spacing w:line="240" w:lineRule="auto"/>
    </w:pPr>
  </w:style>
  <w:style w:customStyle="1" w:styleId="FootnoteTextChar" w:type="character">
    <w:name w:val="Footnote Text Char"/>
    <w:link w:val="FootnoteText"/>
    <w:semiHidden/>
    <w:rsid w:val="00F66A7F"/>
    <w:rPr>
      <w:rFonts w:ascii="Palatino Linotype" w:hAnsi="Palatino Linotype"/>
      <w:noProof/>
      <w:color w:val="000000"/>
    </w:rPr>
  </w:style>
  <w:style w:styleId="NormalWeb" w:type="paragraph">
    <w:name w:val="Normal (Web)"/>
    <w:basedOn w:val="Normal"/>
    <w:uiPriority w:val="99"/>
    <w:rsid w:val="00F66A7F"/>
    <w:rPr>
      <w:szCs w:val="24"/>
    </w:rPr>
  </w:style>
  <w:style w:customStyle="1" w:styleId="MsoFootnoteText0" w:type="paragraph">
    <w:name w:val="MsoFootnoteText"/>
    <w:basedOn w:val="NormalWeb"/>
    <w:qFormat/>
    <w:rsid w:val="00F66A7F"/>
    <w:rPr>
      <w:rFonts w:ascii="Times New Roman" w:hAnsi="Times New Roman"/>
    </w:rPr>
  </w:style>
  <w:style w:styleId="PageNumber" w:type="character">
    <w:name w:val="page number"/>
    <w:rsid w:val="00F66A7F"/>
  </w:style>
  <w:style w:styleId="PlaceholderText" w:type="character">
    <w:name w:val="Placeholder Text"/>
    <w:uiPriority w:val="99"/>
    <w:semiHidden/>
    <w:rsid w:val="00F66A7F"/>
    <w:rPr>
      <w:color w:val="808080"/>
    </w:rPr>
  </w:style>
  <w:style w:customStyle="1" w:styleId="MDPI71footnotes" w:type="paragraph">
    <w:name w:val="MDPI_7.1_footnotes"/>
    <w:qFormat/>
    <w:rsid w:val="00883260"/>
    <w:pPr>
      <w:numPr>
        <w:numId w:val="21"/>
      </w:numPr>
      <w:adjustRightInd w:val="0"/>
      <w:snapToGrid w:val="0"/>
      <w:spacing w:line="280" w:lineRule="atLeast"/>
    </w:pPr>
    <w:rPr>
      <w:rFonts w:ascii="Palatino Linotype" w:eastAsiaTheme="minorEastAsia" w:hAnsi="Palatino Linotype"/>
      <w:noProof/>
      <w:color w:val="000000"/>
      <w:sz w:val="18"/>
    </w:rPr>
  </w:style>
  <w:style w:styleId="Strong" w:type="character">
    <w:name w:val="Strong"/>
    <w:basedOn w:val="DefaultParagraphFont"/>
    <w:uiPriority w:val="22"/>
    <w:qFormat/>
    <w:rsid w:val="000E1163"/>
    <w:rPr>
      <w:b/>
      <w:bCs/>
    </w:rPr>
  </w:style>
  <w:style w:customStyle="1" w:styleId="Mbody" w:type="paragraph">
    <w:name w:val="Mbody"/>
    <w:basedOn w:val="Normal"/>
    <w:autoRedefine/>
    <w:qFormat/>
    <w:rsid w:val="009B76B2"/>
    <w:pPr>
      <w:widowControl w:val="0"/>
      <w:spacing w:after="120" w:before="120" w:line="360" w:lineRule="auto"/>
      <w:ind w:firstLine="180"/>
      <w:jc w:val="lowKashida"/>
    </w:pPr>
    <w:rPr>
      <w:rFonts w:asciiTheme="majorBidi" w:cstheme="majorBidi" w:eastAsia="Times New Roman" w:hAnsiTheme="majorBidi"/>
      <w:iCs/>
      <w:color w:themeColor="text1" w:val="000000"/>
      <w:sz w:val="24"/>
      <w:szCs w:val="24"/>
      <w:shd w:color="auto" w:fill="FFFFFF" w:val="clear"/>
    </w:rPr>
  </w:style>
  <w:style w:customStyle="1" w:styleId="vlist-s" w:type="character">
    <w:name w:val="vlist-s"/>
    <w:basedOn w:val="DefaultParagraphFont"/>
    <w:rsid w:val="00705722"/>
  </w:style>
  <w:style w:customStyle="1" w:styleId="Tfigure" w:type="paragraph">
    <w:name w:val="Tfigure"/>
    <w:basedOn w:val="Normal"/>
    <w:link w:val="TfigureChar"/>
    <w:autoRedefine/>
    <w:qFormat/>
    <w:rsid w:val="00C6207D"/>
    <w:pPr>
      <w:spacing w:before="120" w:line="240" w:lineRule="auto"/>
      <w:ind w:right="45"/>
      <w:jc w:val="center"/>
    </w:pPr>
    <w:rPr>
      <w:rFonts w:ascii="Times New Roman" w:eastAsia="Times New Roman" w:hAnsi="Times New Roman"/>
      <w:color w:themeColor="text1" w:val="000000"/>
      <w:sz w:val="22"/>
      <w:szCs w:val="22"/>
      <w:lang w:eastAsia="en-US" w:val="en-GB"/>
    </w:rPr>
  </w:style>
  <w:style w:customStyle="1" w:styleId="TfigureChar" w:type="character">
    <w:name w:val="Tfigure Char"/>
    <w:link w:val="Tfigure"/>
    <w:rsid w:val="00C6207D"/>
    <w:rPr>
      <w:rFonts w:ascii="Times New Roman" w:eastAsia="Times New Roman" w:hAnsi="Times New Roman"/>
      <w:color w:themeColor="text1" w:val="000000"/>
      <w:sz w:val="22"/>
      <w:szCs w:val="22"/>
      <w:lang w:eastAsia="en-US" w:val="en-GB"/>
    </w:rPr>
  </w:style>
  <w:style w:customStyle="1" w:styleId="katex-mathml" w:type="character">
    <w:name w:val="katex-mathml"/>
    <w:basedOn w:val="DefaultParagraphFont"/>
    <w:rsid w:val="00011588"/>
  </w:style>
  <w:style w:customStyle="1" w:styleId="mord" w:type="character">
    <w:name w:val="mord"/>
    <w:basedOn w:val="DefaultParagraphFont"/>
    <w:rsid w:val="00E6704C"/>
  </w:style>
  <w:style w:customStyle="1" w:styleId="mrel" w:type="character">
    <w:name w:val="mrel"/>
    <w:basedOn w:val="DefaultParagraphFont"/>
    <w:rsid w:val="00E6704C"/>
  </w:style>
  <w:style w:styleId="Emphasis" w:type="character">
    <w:name w:val="Emphasis"/>
    <w:basedOn w:val="DefaultParagraphFont"/>
    <w:uiPriority w:val="20"/>
    <w:qFormat/>
    <w:rsid w:val="007435AD"/>
    <w:rPr>
      <w:i/>
      <w:iCs/>
    </w:rPr>
  </w:style>
  <w:style w:customStyle="1" w:styleId="ms-1" w:type="character">
    <w:name w:val="ms-1"/>
    <w:basedOn w:val="DefaultParagraphFont"/>
    <w:rsid w:val="007435AD"/>
  </w:style>
  <w:style w:customStyle="1" w:styleId="max-w-15ch" w:type="character">
    <w:name w:val="max-w-[15ch]"/>
    <w:basedOn w:val="DefaultParagraphFont"/>
    <w:rsid w:val="007435AD"/>
  </w:style>
  <w:style w:customStyle="1" w:styleId="-me-1" w:type="character">
    <w:name w:val="-me-1"/>
    <w:basedOn w:val="DefaultParagraphFont"/>
    <w:rsid w:val="007435AD"/>
  </w:style>
  <w:style w:styleId="ListParagraph" w:type="paragraph">
    <w:name w:val="List Paragraph"/>
    <w:basedOn w:val="Normal"/>
    <w:uiPriority w:val="34"/>
    <w:qFormat/>
    <w:rsid w:val="008B4E22"/>
    <w:pPr>
      <w:ind w:left="720"/>
      <w:contextualSpacing/>
    </w:pPr>
  </w:style>
  <w:style w:styleId="Revision" w:type="paragraph">
    <w:name w:val="Revision"/>
    <w:hidden/>
    <w:uiPriority w:val="99"/>
    <w:semiHidden/>
    <w:rsid w:val="004932D5"/>
    <w:rPr>
      <w:rFonts w:ascii="Palatino Linotype" w:hAnsi="Palatino Linotype"/>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9154381">
      <w:bodyDiv w:val="1"/>
      <w:marLeft w:val="0"/>
      <w:marRight w:val="0"/>
      <w:marTop w:val="0"/>
      <w:marBottom w:val="0"/>
      <w:divBdr>
        <w:top w:val="none" w:sz="0" w:space="0" w:color="auto"/>
        <w:left w:val="none" w:sz="0" w:space="0" w:color="auto"/>
        <w:bottom w:val="none" w:sz="0" w:space="0" w:color="auto"/>
        <w:right w:val="none" w:sz="0" w:space="0" w:color="auto"/>
      </w:divBdr>
    </w:div>
    <w:div w:id="1574123355">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2.xml" Type="http://schemas.openxmlformats.org/officeDocument/2006/relationships/footer" /><Relationship Id="rId13" Target="footer1.xml" Type="http://schemas.openxmlformats.org/officeDocument/2006/relationships/footer"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_rels/header3.xml.rels><?xml version="1.0" encoding="UTF-8" standalone="yes"?>
<Relationships xmlns="http://schemas.openxmlformats.org/package/2006/relationships"><Relationship Id="rId2" Type="http://schemas.openxmlformats.org/officeDocument/2006/relationships/image" Target="media/image47.png"/><Relationship Id="rId1" Type="http://schemas.openxmlformats.org/officeDocument/2006/relationships/image" Target="media/image4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kharghani\Downloads\jc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jcs-template.dot</Template>
  <TotalTime>5</TotalTime>
  <Pages>21</Pages>
  <Words>8427</Words>
  <Characters>48038</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56353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2026-10-28T01:31:42Z</dcterms:created>
  <dcterms:modified xsi:type="dcterms:W3CDTF">2026-10-28T01:31:42Z</dcterms:modified>
</cp:coreProperties>
</file>

<file path=docProps/custom.xml><?xml version="1.0" encoding="utf-8"?>
<Properties xmlns="http://schemas.openxmlformats.org/officeDocument/2006/custom-properties" xmlns:vt="http://schemas.openxmlformats.org/officeDocument/2006/docPropsVTypes"/>
</file>