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 D'UTILISATION DU CYCLE DE VENTE ET DE FABRICATION</w:t>
      </w:r>
    </w:p>
    <w:p>
      <w:pPr>
        <w:pStyle w:val="Heading2"/>
      </w:pPr>
      <w:r>
        <w:t>OA METAL INDUSTRIE — ERP A3/IBOA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Logo</w:t>
            </w:r>
            <w:r/>
          </w:p>
        </w:tc>
        <w:tc>
          <w:tcPr>
            <w:tcW w:type="dxa" w:w="4320"/>
          </w:tcPr>
          <w:p>
            <w:r>
              <w:t>[Capture 00 — logo OA METAL INDUSTRIE en tête de l'ERP]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ERP</w:t>
            </w:r>
            <w:r/>
          </w:p>
        </w:tc>
        <w:tc>
          <w:tcPr>
            <w:tcW w:type="dxa" w:w="4320"/>
          </w:tcPr>
          <w:p>
            <w:r>
              <w:t>A3/IBOA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Titre</w:t>
            </w:r>
            <w:r/>
          </w:p>
        </w:tc>
        <w:tc>
          <w:tcPr>
            <w:tcW w:type="dxa" w:w="4320"/>
          </w:tcPr>
          <w:p>
            <w:r>
              <w:t>Guide d'utilisation du cycle de vente et de fabrication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  <w:r/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  <w:r/>
          </w:p>
        </w:tc>
        <w:tc>
          <w:tcPr>
            <w:tcW w:type="dxa" w:w="4320"/>
          </w:tcPr>
          <w:p>
            <w:r>
              <w:t>14/07/2026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Auteur</w:t>
            </w:r>
            <w:r/>
          </w:p>
        </w:tc>
        <w:tc>
          <w:tcPr>
            <w:tcW w:type="dxa" w:w="4320"/>
          </w:tcPr>
          <w:p>
            <w:r>
              <w:t>Cellule Test ERP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Diffusion</w:t>
            </w:r>
            <w:r/>
          </w:p>
        </w:tc>
        <w:tc>
          <w:tcPr>
            <w:tcW w:type="dxa" w:w="4320"/>
          </w:tcPr>
          <w:p>
            <w:r>
              <w:t>Document interne</w:t>
            </w:r>
          </w:p>
        </w:tc>
      </w:tr>
    </w:tbl>
    <w:p>
      <w:pPr>
        <w:pStyle w:val="Heading3"/>
      </w:pPr>
      <w:r>
        <w:t>Historique des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Auteur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Modification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Cellule Test ERP</w:t>
            </w:r>
          </w:p>
        </w:tc>
        <w:tc>
          <w:tcPr>
            <w:tcW w:type="dxa" w:w="1728"/>
          </w:tcPr>
          <w:p>
            <w:r>
              <w:t>Création — basé sur le test réel DEV-2026-00036 → ENC-2026-012</w:t>
            </w:r>
          </w:p>
        </w:tc>
        <w:tc>
          <w:tcPr>
            <w:tcW w:type="dxa" w:w="1728"/>
          </w:tcPr>
          <w:p>
            <w:r>
              <w:t>À valider par la Direction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Sommaire</w:t>
      </w:r>
    </w:p>
    <w:p>
      <w:pPr>
        <w:pStyle w:val="ListNumber"/>
      </w:pPr>
      <w:r>
        <w:t>[Introduction](#1-introduction)</w:t>
      </w:r>
    </w:p>
    <w:p>
      <w:pPr>
        <w:pStyle w:val="ListNumber"/>
      </w:pPr>
      <w:r>
        <w:t>[Prérequis](#2-prérequis)</w:t>
      </w:r>
    </w:p>
    <w:p>
      <w:pPr>
        <w:pStyle w:val="ListNumber"/>
      </w:pPr>
      <w:r>
        <w:t>[Guide pas à pas](#3-guide-pas-à-pas) (34 opérations)</w:t>
      </w:r>
    </w:p>
    <w:p>
      <w:pPr>
        <w:pStyle w:val="ListNumber"/>
      </w:pPr>
      <w:r>
        <w:t>[Gestion des cas particuliers](#4-gestion-des-cas-particuliers)</w:t>
      </w:r>
    </w:p>
    <w:p>
      <w:pPr>
        <w:pStyle w:val="ListNumber"/>
      </w:pPr>
      <w:r>
        <w:t>[Foire aux questions](#5-foire-aux-questions)</w:t>
      </w:r>
    </w:p>
    <w:p>
      <w:pPr>
        <w:pStyle w:val="ListNumber"/>
      </w:pPr>
      <w:r>
        <w:t>[Messages d'erreur](#6-messages-derreur)</w:t>
      </w:r>
    </w:p>
    <w:p>
      <w:pPr>
        <w:pStyle w:val="ListNumber"/>
      </w:pPr>
      <w:r>
        <w:t>[Glossaire](#7-glossaire)</w:t>
      </w:r>
    </w:p>
    <w:p>
      <w:r>
        <w:t>____________________________________________________________</w:t>
      </w:r>
    </w:p>
    <w:p>
      <w:pPr>
        <w:pStyle w:val="Heading2"/>
      </w:pPr>
      <w:r>
        <w:t>1. Introduction</w:t>
      </w:r>
    </w:p>
    <w:p>
      <w:r>
        <w:t xml:space="preserve">Le module </w:t>
      </w:r>
      <w:r>
        <w:rPr>
          <w:b/>
        </w:rPr>
        <w:t>Ventes</w:t>
      </w:r>
      <w:r>
        <w:t xml:space="preserve"> pilote la relation commerciale : devis, commandes, bons de préparation, bons de livraison, factures et avoirs. Pour un produit </w:t>
      </w:r>
      <w:r>
        <w:rPr>
          <w:b/>
        </w:rPr>
        <w:t>fabriqué à la commande</w:t>
      </w:r>
      <w:r>
        <w:t xml:space="preserve"> (tôle bac), il est relié automatiquement aux autres modules :</w:t>
      </w:r>
    </w:p>
    <w:p>
      <w:pPr>
        <w:pStyle w:val="ListBullet"/>
      </w:pPr>
      <w:r/>
      <w:r>
        <w:rPr>
          <w:b/>
        </w:rPr>
        <w:t>Production</w:t>
      </w:r>
      <w:r>
        <w:t xml:space="preserve"> : la validation d'une commande d'un article fabriqué sans stock crée automatiquement un </w:t>
      </w:r>
      <w:r>
        <w:rPr>
          <w:b/>
        </w:rPr>
        <w:t>ordre de fabrication</w:t>
      </w:r>
      <w:r>
        <w:t xml:space="preserve"> (OF).</w:t>
      </w:r>
    </w:p>
    <w:p>
      <w:pPr>
        <w:pStyle w:val="ListBullet"/>
      </w:pPr>
      <w:r/>
      <w:r>
        <w:rPr>
          <w:b/>
        </w:rPr>
        <w:t>Stock</w:t>
      </w:r>
      <w:r>
        <w:t xml:space="preserve"> : la production entre le produit fini en stock ; la validation du BL le sort ; la matière première (bobine) est décomptée à la déclaration.</w:t>
      </w:r>
    </w:p>
    <w:p>
      <w:pPr>
        <w:pStyle w:val="ListBullet"/>
      </w:pPr>
      <w:r/>
      <w:r>
        <w:rPr>
          <w:b/>
        </w:rPr>
        <w:t>Qualité</w:t>
      </w:r>
      <w:r>
        <w:t xml:space="preserve"> : chaque OF porte un contrôle qualité ; une non-conformité </w:t>
      </w:r>
      <w:r>
        <w:rPr>
          <w:b/>
        </w:rPr>
        <w:t>bloque la livraison</w:t>
      </w:r>
      <w:r>
        <w:t>.</w:t>
      </w:r>
    </w:p>
    <w:p>
      <w:pPr>
        <w:pStyle w:val="ListBullet"/>
      </w:pPr>
      <w:r/>
      <w:r>
        <w:rPr>
          <w:b/>
        </w:rPr>
        <w:t>Livraison</w:t>
      </w:r>
      <w:r>
        <w:t xml:space="preserve"> : le bon de préparation doit être </w:t>
      </w:r>
      <w:r>
        <w:rPr>
          <w:b/>
        </w:rPr>
        <w:t>chargé</w:t>
      </w:r>
      <w:r>
        <w:t xml:space="preserve"> avant de créer le BL (§13.7).</w:t>
      </w:r>
    </w:p>
    <w:p>
      <w:pPr>
        <w:pStyle w:val="ListBullet"/>
      </w:pPr>
      <w:r/>
      <w:r>
        <w:rPr>
          <w:b/>
        </w:rPr>
        <w:t>Facturation</w:t>
      </w:r>
      <w:r>
        <w:t xml:space="preserve"> : la facture se génère depuis le BL validé ; sa validation crée l'écriture de vente.</w:t>
      </w:r>
    </w:p>
    <w:p>
      <w:pPr>
        <w:pStyle w:val="ListBullet"/>
      </w:pPr>
      <w:r/>
      <w:r>
        <w:rPr>
          <w:b/>
        </w:rPr>
        <w:t>Trésorerie</w:t>
      </w:r>
      <w:r>
        <w:t xml:space="preserve"> : l'encaissement s'impute sur la facture et met à jour la banque et l'encours client.</w:t>
      </w:r>
    </w:p>
    <w:p>
      <w:pPr>
        <w:pStyle w:val="ListBullet"/>
      </w:pPr>
      <w:r/>
      <w:r>
        <w:rPr>
          <w:b/>
        </w:rPr>
        <w:t>Comptabilité</w:t>
      </w:r>
      <w:r>
        <w:t xml:space="preserve"> : écritures SYSCOHADA automatiques (411/7011/4431 puis 521/411) et </w:t>
      </w:r>
      <w:r>
        <w:rPr>
          <w:b/>
        </w:rPr>
        <w:t>lettrage</w:t>
      </w:r>
      <w:r>
        <w:t xml:space="preserve"> du compte client.</w:t>
      </w:r>
    </w:p>
    <w:p>
      <w:pPr>
        <w:pStyle w:val="Heading2"/>
      </w:pPr>
      <w:r>
        <w:t>2. Prérequis</w:t>
      </w:r>
    </w:p>
    <w:p>
      <w:r/>
      <w:r>
        <w:rPr>
          <w:b/>
        </w:rPr>
        <w:t>Droits utilisateurs</w:t>
      </w:r>
      <w:r>
        <w:t xml:space="preserve"> (rôle → actions principales)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4320"/>
          </w:tcPr>
          <w:p>
            <w:r>
              <w:t>commercial</w:t>
            </w:r>
          </w:p>
        </w:tc>
        <w:tc>
          <w:tcPr>
            <w:tcW w:type="dxa" w:w="4320"/>
          </w:tcPr>
          <w:p>
            <w:r>
              <w:t>Devis (créer, soumettre), conversion en commande, soumission de commande</w:t>
            </w:r>
          </w:p>
        </w:tc>
      </w:tr>
      <w:tr>
        <w:tc>
          <w:tcPr>
            <w:tcW w:type="dxa" w:w="4320"/>
          </w:tcPr>
          <w:p>
            <w:r>
              <w:t>directeur / responsable commercial</w:t>
            </w:r>
          </w:p>
        </w:tc>
        <w:tc>
          <w:tcPr>
            <w:tcW w:type="dxa" w:w="4320"/>
          </w:tcPr>
          <w:p>
            <w:r>
              <w:t>Validation devis et commandes, création BL, génération facture depuis BL</w:t>
            </w:r>
          </w:p>
        </w:tc>
      </w:tr>
      <w:tr>
        <w:tc>
          <w:tcPr>
            <w:tcW w:type="dxa" w:w="4320"/>
          </w:tcPr>
          <w:p>
            <w:r>
              <w:t>chef_production</w:t>
            </w:r>
          </w:p>
        </w:tc>
        <w:tc>
          <w:tcPr>
            <w:tcW w:type="dxa" w:w="4320"/>
          </w:tcPr>
          <w:p>
            <w:r>
              <w:t>Allocation matière, soumission OF, validation Responsable Production, lancement, consommation, déclaration, chutes, contrôle qualité OF, clôture</w:t>
            </w:r>
          </w:p>
        </w:tc>
      </w:tr>
      <w:tr>
        <w:tc>
          <w:tcPr>
            <w:tcW w:type="dxa" w:w="4320"/>
          </w:tcPr>
          <w:p>
            <w:r>
              <w:t>directeur_usine / chef_atelier</w:t>
            </w:r>
          </w:p>
        </w:tc>
        <w:tc>
          <w:tcPr>
            <w:tcW w:type="dxa" w:w="4320"/>
          </w:tcPr>
          <w:p>
            <w:r>
              <w:t>Validation Chef Atelier de l'OF</w:t>
            </w:r>
          </w:p>
        </w:tc>
      </w:tr>
      <w:tr>
        <w:tc>
          <w:tcPr>
            <w:tcW w:type="dxa" w:w="4320"/>
          </w:tcPr>
          <w:p>
            <w:r>
              <w:t>daf</w:t>
            </w:r>
          </w:p>
        </w:tc>
        <w:tc>
          <w:tcPr>
            <w:tcW w:type="dxa" w:w="4320"/>
          </w:tcPr>
          <w:p>
            <w:r>
              <w:t>Autorisation financière de l'OF (client à crédit)</w:t>
            </w:r>
          </w:p>
        </w:tc>
      </w:tr>
      <w:tr>
        <w:tc>
          <w:tcPr>
            <w:tcW w:type="dxa" w:w="4320"/>
          </w:tcPr>
          <w:p>
            <w:r>
              <w:t>magasinier</w:t>
            </w:r>
          </w:p>
        </w:tc>
        <w:tc>
          <w:tcPr>
            <w:tcW w:type="dxa" w:w="4320"/>
          </w:tcPr>
          <w:p>
            <w:r>
              <w:t>Chargement du bon de préparation, validation du BL</w:t>
            </w:r>
          </w:p>
        </w:tc>
      </w:tr>
      <w:tr>
        <w:tc>
          <w:tcPr>
            <w:tcW w:type="dxa" w:w="4320"/>
          </w:tcPr>
          <w:p>
            <w:r>
              <w:t>comptable</w:t>
            </w:r>
          </w:p>
        </w:tc>
        <w:tc>
          <w:tcPr>
            <w:tcW w:type="dxa" w:w="4320"/>
          </w:tcPr>
          <w:p>
            <w:r>
              <w:t>Validation de facture, encaissement, imputation</w:t>
            </w:r>
          </w:p>
        </w:tc>
      </w:tr>
    </w:tbl>
    <w:p>
      <w:r/>
      <w:r>
        <w:rPr>
          <w:b/>
        </w:rPr>
        <w:t>Données nécessaires avant de commencer</w:t>
      </w:r>
      <w:r>
        <w:t xml:space="preserve"> : client actif avec plafond de crédit ; article fabriqué en mode « Fabrication à la commande » avec prix de vente et unité ml ; nomenclature active (bobine, kg/m, taux de perte) ; ligne/machine de profilage active ; dépôts MP et PF ; bobine compatible disponible (couleur, épaisseur, largeur, poids) ; taux de TVA 18 % ; journaux Ventes et Banque ; comptes 411/70x/4431/521.</w:t>
      </w:r>
    </w:p>
    <w:p>
      <w:r/>
      <w:r>
        <w:rPr>
          <w:b/>
        </w:rPr>
        <w:t>Conventions de saisie</w:t>
      </w:r>
      <w:r>
        <w:t xml:space="preserve"> : montants en FCFA entiers ; quantités de tôle bac en </w:t>
      </w:r>
      <w:r>
        <w:rPr>
          <w:b/>
        </w:rPr>
        <w:t>mètres linéaires</w:t>
      </w:r>
      <w:r>
        <w:t xml:space="preserve"> ; le détail « nombre de feuilles × longueur » se saisit dans les lignes de coupe de l'OF et en note de déclaration ; ne jamais utiliser le compte administrateur pour les opérations courantes.</w:t>
      </w:r>
    </w:p>
    <w:p>
      <w:pPr>
        <w:pStyle w:val="Heading2"/>
      </w:pPr>
      <w:r>
        <w:t>3. Guide pas à pas</w:t>
      </w:r>
    </w:p>
    <w:p>
      <w:pPr>
        <w:ind w:left="400"/>
      </w:pPr>
      <w:r>
        <w:rPr>
          <w:i/>
        </w:rPr>
        <w:t>Chaque opération indique : profil, menu, actions, contrôles automatiques, statut obtenu et l'emplacement de capture correspondant.</w:t>
      </w:r>
    </w:p>
    <w:p>
      <w:pPr>
        <w:pStyle w:val="Heading3"/>
      </w:pPr>
      <w:r>
        <w:t>3.1 Se connecter à l'ERP</w:t>
      </w:r>
    </w:p>
    <w:p>
      <w:r>
        <w:t xml:space="preserve">Profil : tous. Ouvrir l'URL de l'ERP, saisir e-mail + mot de passe, </w:t>
      </w:r>
      <w:r>
        <w:rPr>
          <w:b/>
        </w:rPr>
        <w:t>Se connecter</w:t>
      </w:r>
      <w:r>
        <w:t>. [Capture 01 — écran de connexion A3 ERP]</w:t>
      </w:r>
    </w:p>
    <w:p>
      <w:pPr>
        <w:pStyle w:val="Heading3"/>
      </w:pPr>
      <w:r>
        <w:t>3.2 Accéder au module Ventes</w:t>
      </w:r>
    </w:p>
    <w:p>
      <w:r>
        <w:t xml:space="preserve">Menu latéral </w:t>
      </w:r>
      <w:r>
        <w:rPr>
          <w:b/>
        </w:rPr>
        <w:t>Ventes</w:t>
      </w:r>
      <w:r>
        <w:t xml:space="preserve"> → tableau de bord ventes (KPIs, échéances, pipeline). [Capture 02 — tableau de bord Ventes]</w:t>
      </w:r>
    </w:p>
    <w:p>
      <w:pPr>
        <w:pStyle w:val="Heading3"/>
      </w:pPr>
      <w:r>
        <w:t>3.3 Rechercher ou créer un client</w:t>
      </w:r>
    </w:p>
    <w:p>
      <w:r/>
      <w:r>
        <w:rPr>
          <w:b/>
        </w:rPr>
        <w:t>Gestion → Clients</w:t>
      </w:r>
      <w:r>
        <w:t xml:space="preserve">. Vérifier sur la fiche : statut actif, </w:t>
      </w:r>
      <w:r>
        <w:rPr>
          <w:b/>
        </w:rPr>
        <w:t>plafond de crédit</w:t>
      </w:r>
      <w:r>
        <w:t>, encours, mode de règlement, conditions de paiement. Exemple du test : CLIENT TEST GUIDE SARL, plafond 10 000 000 F, encours 0. [Capture 03 — fiche client, encadré crédit]</w:t>
      </w:r>
    </w:p>
    <w:p>
      <w:pPr>
        <w:pStyle w:val="Heading3"/>
      </w:pPr>
      <w:r>
        <w:t>3.4 Créer un devis</w:t>
      </w:r>
    </w:p>
    <w:p>
      <w:r>
        <w:t xml:space="preserve">Profil : commercial. </w:t>
      </w:r>
      <w:r>
        <w:rPr>
          <w:b/>
        </w:rPr>
        <w:t>Ventes → Devis → Nouveau devis.</w:t>
      </w:r>
      <w:r/>
    </w:p>
    <w:p>
      <w:r>
        <w:t xml:space="preserve">Champs : Client\* (liste), Adresse de livraison, Devise (XOF), Date, </w:t>
      </w:r>
      <w:r>
        <w:rPr>
          <w:b/>
        </w:rPr>
        <w:t>Durée de validité 30 jours</w:t>
      </w:r>
      <w:r>
        <w:t xml:space="preserve"> (date calculée automatiquement), TVA par défaut 18 %, </w:t>
      </w:r>
      <w:r>
        <w:rPr>
          <w:b/>
        </w:rPr>
        <w:t>Entrepôt/Dépôt = DEP-PF</w:t>
      </w:r>
      <w:r>
        <w:t xml:space="preserve">, Conditions de paiement </w:t>
      </w:r>
      <w:r>
        <w:rPr>
          <w:b/>
        </w:rPr>
        <w:t>30 jours</w:t>
      </w:r>
      <w:r>
        <w:t xml:space="preserve">, Mode de paiement </w:t>
      </w:r>
      <w:r>
        <w:rPr>
          <w:b/>
        </w:rPr>
        <w:t>Virement bancaire</w:t>
      </w:r>
      <w:r>
        <w:t>. [Capture 04 — entête du devis rempli]</w:t>
      </w:r>
    </w:p>
    <w:p>
      <w:pPr>
        <w:pStyle w:val="Heading3"/>
      </w:pPr>
      <w:r>
        <w:t>3.5 Ajouter une ligne de tôle bac</w:t>
      </w:r>
    </w:p>
    <w:p>
      <w:r>
        <w:t xml:space="preserve">Dans </w:t>
      </w:r>
      <w:r>
        <w:rPr>
          <w:b/>
        </w:rPr>
        <w:t>Détail des articles</w:t>
      </w:r>
      <w:r>
        <w:t xml:space="preserve">, cliquer le sélecteur </w:t>
      </w:r>
      <w:r>
        <w:rPr>
          <w:b/>
        </w:rPr>
        <w:t>— Produit —</w:t>
      </w:r>
      <w:r>
        <w:t>, rechercher « TOLE BAC PRELAQUEE BEIGE 27/100 4 ONDES ». Le PU HT (4 000) et la TVA se remplissent depuis la fiche article. [Capture 05 — sélecteur produit ouvert]</w:t>
      </w:r>
    </w:p>
    <w:p>
      <w:pPr>
        <w:pStyle w:val="Heading3"/>
      </w:pPr>
      <w:r>
        <w:t>3.6–3.8 Feuilles, longueur, mètres linéaires</w:t>
      </w:r>
    </w:p>
    <w:p>
      <w:r>
        <w:t xml:space="preserve">La quantité du devis s'exprime en </w:t>
      </w:r>
      <w:r>
        <w:rPr>
          <w:b/>
        </w:rPr>
        <w:t>mètres linéaires</w:t>
      </w:r>
      <w:r>
        <w:t xml:space="preserve"> (unité de vente). Pour 20 feuilles de 5 m : saisir </w:t>
      </w:r>
      <w:r>
        <w:rPr>
          <w:b/>
        </w:rPr>
        <w:t>Qté = 100</w:t>
      </w:r>
      <w:r>
        <w:t>. Indiquer « 20 feuilles × 5 m » dans la désignation ou les observations ; le plan de coupe détaillé (20 × 5 m) sera visible sur l'OF (lignes de coupe). Contrôle : 20 × 5 = 100 ml.</w:t>
      </w:r>
    </w:p>
    <w:p>
      <w:pPr>
        <w:pStyle w:val="Heading3"/>
      </w:pPr>
      <w:r>
        <w:t>3.9 Vérifier prix et taxes</w:t>
      </w:r>
    </w:p>
    <w:p>
      <w:r>
        <w:t xml:space="preserve">Bas de page : </w:t>
      </w:r>
      <w:r>
        <w:rPr>
          <w:b/>
        </w:rPr>
        <w:t>Total HT 400 000 · Total TVA 72 000 · Total TTC 472 000</w:t>
      </w:r>
      <w:r>
        <w:t>. Tout écart = erreur de saisie (PU ou quantité). [Capture 06 — bloc totaux 400 000 / 72 000 / 472 000]</w:t>
      </w:r>
    </w:p>
    <w:p>
      <w:pPr>
        <w:pStyle w:val="Heading3"/>
      </w:pPr>
      <w:r>
        <w:t>3.10 Enregistrer le devis</w:t>
      </w:r>
    </w:p>
    <w:p>
      <w:r>
        <w:t xml:space="preserve">Bouton </w:t>
      </w:r>
      <w:r>
        <w:rPr>
          <w:b/>
        </w:rPr>
        <w:t>Enregistrer</w:t>
      </w:r>
      <w:r>
        <w:t xml:space="preserve">. L'ERP attribue le numéro automatiquement (ex. </w:t>
      </w:r>
      <w:r>
        <w:rPr>
          <w:b/>
        </w:rPr>
        <w:t>DEV-2026-00036</w:t>
      </w:r>
      <w:r>
        <w:t xml:space="preserve">) ; statut </w:t>
      </w:r>
      <w:r>
        <w:rPr>
          <w:b/>
        </w:rPr>
        <w:t>Brouillon</w:t>
      </w:r>
      <w:r>
        <w:t xml:space="preserve"> ; créateur et date tracés dans « Suivi ». [Capture 07 — devis créé, numéro + statut Brouillon]</w:t>
      </w:r>
    </w:p>
    <w:p>
      <w:pPr>
        <w:pStyle w:val="Heading3"/>
      </w:pPr>
      <w:r>
        <w:t>3.11 Imprimer le devis</w:t>
      </w:r>
    </w:p>
    <w:p>
      <w:r>
        <w:t xml:space="preserve">Fiche devis → </w:t>
      </w:r>
      <w:r>
        <w:rPr>
          <w:b/>
        </w:rPr>
        <w:t>PDF</w:t>
      </w:r>
      <w:r>
        <w:t xml:space="preserve"> (téléchargement ou aperçu). Vérifier logo, mentions légales et totaux. [Capture 08 — PDF du devis]</w:t>
      </w:r>
    </w:p>
    <w:p>
      <w:pPr>
        <w:pStyle w:val="Heading3"/>
      </w:pPr>
      <w:r>
        <w:t>3.12 Soumettre à validation</w:t>
      </w:r>
    </w:p>
    <w:p>
      <w:r>
        <w:t xml:space="preserve">Fiche devis → </w:t>
      </w:r>
      <w:r>
        <w:rPr>
          <w:b/>
        </w:rPr>
        <w:t>Soumettre à validation</w:t>
      </w:r>
      <w:r>
        <w:t xml:space="preserve"> → confirmation. Statut : </w:t>
      </w:r>
      <w:r>
        <w:rPr>
          <w:b/>
        </w:rPr>
        <w:t>En attente de validation</w:t>
      </w:r>
      <w:r>
        <w:t xml:space="preserve"> ; une notification part au valideur (cloche + « Mes validations »). [Capture 09 — statut En attente + notification]</w:t>
      </w:r>
    </w:p>
    <w:p>
      <w:pPr>
        <w:pStyle w:val="Heading3"/>
      </w:pPr>
      <w:r>
        <w:t>3.13 Valider ou rejeter le devis</w:t>
      </w:r>
    </w:p>
    <w:p>
      <w:r>
        <w:t xml:space="preserve">Profil : directeur. Ouvrir le devis (via </w:t>
      </w:r>
      <w:r>
        <w:rPr>
          <w:b/>
        </w:rPr>
        <w:t>Mes validations</w:t>
      </w:r>
      <w:r>
        <w:t xml:space="preserve">) → </w:t>
      </w:r>
      <w:r>
        <w:rPr>
          <w:b/>
        </w:rPr>
        <w:t>Valider</w:t>
      </w:r>
      <w:r>
        <w:t xml:space="preserve"> (ou </w:t>
      </w:r>
      <w:r>
        <w:rPr>
          <w:b/>
        </w:rPr>
        <w:t>Refuser</w:t>
      </w:r>
      <w:r>
        <w:t xml:space="preserve"> avec motif obligatoire). Statut : </w:t>
      </w:r>
      <w:r>
        <w:rPr>
          <w:b/>
        </w:rPr>
        <w:t>Validé</w:t>
      </w:r>
      <w:r>
        <w:t>, nom du valideur et horodatage tracés. Les champs sensibles sont verrouillés. [Capture 10 — devis Validé, encart validation]</w:t>
      </w:r>
    </w:p>
    <w:p>
      <w:pPr>
        <w:pStyle w:val="Heading3"/>
      </w:pPr>
      <w:r>
        <w:t>3.14 Transformer le devis en commande</w:t>
      </w:r>
    </w:p>
    <w:p>
      <w:r>
        <w:t xml:space="preserve">Profil : commercial. Fiche du devis validé → </w:t>
      </w:r>
      <w:r>
        <w:rPr>
          <w:b/>
        </w:rPr>
        <w:t>Transformer en commande</w:t>
      </w:r>
      <w:r>
        <w:t xml:space="preserve">. Une commande (ex. </w:t>
      </w:r>
      <w:r>
        <w:rPr>
          <w:b/>
        </w:rPr>
        <w:t>CMD-2026-046</w:t>
      </w:r>
      <w:r>
        <w:t xml:space="preserve">) reprend à l'identique client, lignes, prix, TVA, conditions ; le devis passe </w:t>
      </w:r>
      <w:r>
        <w:rPr>
          <w:b/>
        </w:rPr>
        <w:t>Converti</w:t>
      </w:r>
      <w:r>
        <w:t xml:space="preserve"> et ne peut plus être reconverti. [Capture 11 — commande créée liée au devis]</w:t>
      </w:r>
    </w:p>
    <w:p>
      <w:pPr>
        <w:pStyle w:val="Heading3"/>
      </w:pPr>
      <w:r>
        <w:t>3.15 Vérifier le crédit client</w:t>
      </w:r>
    </w:p>
    <w:p>
      <w:r>
        <w:t xml:space="preserve">Le contrôle est </w:t>
      </w:r>
      <w:r>
        <w:rPr>
          <w:b/>
        </w:rPr>
        <w:t>automatique à la soumission</w:t>
      </w:r>
      <w:r>
        <w:t xml:space="preserve"> : si l'encours dépasse le plafond, la commande est </w:t>
      </w:r>
      <w:r>
        <w:rPr>
          <w:b/>
        </w:rPr>
        <w:t>bloquée</w:t>
      </w:r>
      <w:r>
        <w:t xml:space="preserve"> et le responsable notifié. Récapitulatif du test : plafond 10 000 000 · encours avant 0 · commande TTC 472 000 · encours prévisionnel 472 000 · crédit disponible 9 528 000 · </w:t>
      </w:r>
      <w:r>
        <w:rPr>
          <w:b/>
        </w:rPr>
        <w:t>décision : autorisée automatiquement</w:t>
      </w:r>
      <w:r>
        <w:t xml:space="preserve">. Consultez </w:t>
      </w:r>
      <w:r>
        <w:rPr>
          <w:b/>
        </w:rPr>
        <w:t>Gestion → Clients → Crédit</w:t>
      </w:r>
      <w:r>
        <w:t xml:space="preserve"> pour le détail et l'historique des décisions. [Capture 12 — écran Crédit client]</w:t>
      </w:r>
    </w:p>
    <w:p>
      <w:pPr>
        <w:pStyle w:val="Heading3"/>
      </w:pPr>
      <w:r>
        <w:t>3.16 Valider la commande</w:t>
      </w:r>
    </w:p>
    <w:p>
      <w:r>
        <w:t xml:space="preserve">Commercial : </w:t>
      </w:r>
      <w:r>
        <w:rPr>
          <w:b/>
        </w:rPr>
        <w:t>Soumettre</w:t>
      </w:r>
      <w:r>
        <w:t xml:space="preserve">. Directeur : </w:t>
      </w:r>
      <w:r>
        <w:rPr>
          <w:b/>
        </w:rPr>
        <w:t>Valider</w:t>
      </w:r>
      <w:r>
        <w:t xml:space="preserve">. Statut </w:t>
      </w:r>
      <w:r>
        <w:rPr>
          <w:b/>
        </w:rPr>
        <w:t>Confirmée</w:t>
      </w:r>
      <w:r>
        <w:t xml:space="preserve">. Pour un article fabriqué sans stock, l'ERP crée </w:t>
      </w:r>
      <w:r>
        <w:rPr>
          <w:b/>
        </w:rPr>
        <w:t>automatiquement l'OF</w:t>
      </w:r>
      <w:r>
        <w:t xml:space="preserve"> (ex. </w:t>
      </w:r>
      <w:r>
        <w:rPr>
          <w:b/>
        </w:rPr>
        <w:t>OF-2026-0151</w:t>
      </w:r>
      <w:r>
        <w:t>) lié à la commande, avec nomenclature et ligne de production pré-affectées. [Capture 13 — commande Confirmée + OF auto en documents liés]</w:t>
      </w:r>
    </w:p>
    <w:p>
      <w:pPr>
        <w:pStyle w:val="Heading3"/>
      </w:pPr>
      <w:r>
        <w:t>3.17 Créer l'OF</w:t>
      </w:r>
    </w:p>
    <w:p>
      <w:r>
        <w:t xml:space="preserve">Cas MTO : </w:t>
      </w:r>
      <w:r>
        <w:rPr>
          <w:b/>
        </w:rPr>
        <w:t>automatique</w:t>
      </w:r>
      <w:r>
        <w:t xml:space="preserve"> (voir 3.16). Cas manuel : </w:t>
      </w:r>
      <w:r>
        <w:rPr>
          <w:b/>
        </w:rPr>
        <w:t>Production → Ordres de fabrication → Nouveau</w:t>
      </w:r>
      <w:r>
        <w:t xml:space="preserve"> en renseignant commande, produit, quantité (ml), lignes de coupe (20 × 5 m), dates, priorité, ligne/machine, nomenclature, dépôts. [Capture 14 — fiche OF, onglet Gestion]</w:t>
      </w:r>
    </w:p>
    <w:p>
      <w:pPr>
        <w:pStyle w:val="Heading3"/>
      </w:pPr>
      <w:r>
        <w:t>3.18 Réserver une bobine</w:t>
      </w:r>
    </w:p>
    <w:p>
      <w:r>
        <w:t xml:space="preserve">Profil : chef de production. Fiche OF → </w:t>
      </w:r>
      <w:r>
        <w:rPr>
          <w:b/>
        </w:rPr>
        <w:t>Allouer la matière</w:t>
      </w:r>
      <w:r>
        <w:t xml:space="preserve"> : l'ERP vérifie la disponibilité du composant (bobine beige 27/100 — poids requis ≈ qté × 1,7513 kg/m × 1,035). Statut OF : </w:t>
      </w:r>
      <w:r>
        <w:rPr>
          <w:b/>
        </w:rPr>
        <w:t>Matière allouée</w:t>
      </w:r>
      <w:r>
        <w:t>. En cas de manque : blocage avec liste des manquants et substituts proposés. ⚠ L'allocation est un engagement logique ; le poids précis de la bobine est décompté à la consommation (voir réserve A4 du rapport). [Capture 15 — OF Matière allouée]</w:t>
      </w:r>
    </w:p>
    <w:p>
      <w:pPr>
        <w:pStyle w:val="Heading3"/>
      </w:pPr>
      <w:r>
        <w:t>3.19 Lancer la fabrication</w:t>
      </w:r>
    </w:p>
    <w:p>
      <w:r>
        <w:t xml:space="preserve">Circuit de validation : </w:t>
      </w:r>
      <w:r>
        <w:rPr>
          <w:b/>
        </w:rPr>
        <w:t>Soumettre validation</w:t>
      </w:r>
      <w:r>
        <w:t xml:space="preserve"> (chef prod.) → </w:t>
      </w:r>
      <w:r>
        <w:rPr>
          <w:b/>
        </w:rPr>
        <w:t>Validation Chef Atelier</w:t>
      </w:r>
      <w:r>
        <w:t xml:space="preserve"> (directeur d'usine) → </w:t>
      </w:r>
      <w:r>
        <w:rPr>
          <w:b/>
        </w:rPr>
        <w:t>Validation Responsable Production</w:t>
      </w:r>
      <w:r>
        <w:t xml:space="preserve"> (chef prod.) → </w:t>
      </w:r>
      <w:r>
        <w:rPr>
          <w:b/>
        </w:rPr>
        <w:t>Autorisation financière</w:t>
      </w:r>
      <w:r>
        <w:t xml:space="preserve"> (DAF — obligatoire pour une commande à crédit ; décision motivée tracée) → </w:t>
      </w:r>
      <w:r>
        <w:rPr>
          <w:b/>
        </w:rPr>
        <w:t>Lancer l'OF</w:t>
      </w:r>
      <w:r>
        <w:t xml:space="preserve"> puis </w:t>
      </w:r>
      <w:r>
        <w:rPr>
          <w:b/>
        </w:rPr>
        <w:t>Démarrer</w:t>
      </w:r>
      <w:r>
        <w:t xml:space="preserve">. Statut : </w:t>
      </w:r>
      <w:r>
        <w:rPr>
          <w:b/>
        </w:rPr>
        <w:t>En cours</w:t>
      </w:r>
      <w:r>
        <w:t>, date/heure de démarrage tracées. [Capture 16 — chaîne de validation OF + statut En cours]</w:t>
      </w:r>
    </w:p>
    <w:p>
      <w:pPr>
        <w:pStyle w:val="Heading3"/>
      </w:pPr>
      <w:r>
        <w:t>3.20 Déclarer la consommation</w:t>
      </w:r>
    </w:p>
    <w:p>
      <w:r>
        <w:t xml:space="preserve">Fiche OF → onglet </w:t>
      </w:r>
      <w:r>
        <w:rPr>
          <w:b/>
        </w:rPr>
        <w:t>Suivi</w:t>
      </w:r>
      <w:r>
        <w:t xml:space="preserve"> → bloc consommation : choisir la </w:t>
      </w:r>
      <w:r>
        <w:rPr>
          <w:b/>
        </w:rPr>
        <w:t>bobine</w:t>
      </w:r>
      <w:r>
        <w:t xml:space="preserve"> (BOB-TEST-GUIDE-001), saisir </w:t>
      </w:r>
      <w:r>
        <w:rPr>
          <w:b/>
        </w:rPr>
        <w:t>poids consommé</w:t>
      </w:r>
      <w:r>
        <w:t xml:space="preserve"> (182 kg) et longueur déroulée (101 m). Effets : poids restant bobine 500 → </w:t>
      </w:r>
      <w:r>
        <w:rPr>
          <w:b/>
        </w:rPr>
        <w:t>318 kg</w:t>
      </w:r>
      <w:r>
        <w:t>, statut bobine « en production », coût matière tracé (182 × 850 = 154 700 F). [Capture 17 — consommation bobine enregistrée]</w:t>
      </w:r>
    </w:p>
    <w:p>
      <w:pPr>
        <w:pStyle w:val="Heading3"/>
      </w:pPr>
      <w:r>
        <w:t>3.21 Déclarer la production</w:t>
      </w:r>
    </w:p>
    <w:p>
      <w:r>
        <w:t xml:space="preserve">Onglet </w:t>
      </w:r>
      <w:r>
        <w:rPr>
          <w:b/>
        </w:rPr>
        <w:t>Suivi</w:t>
      </w:r>
      <w:r>
        <w:t xml:space="preserve"> → </w:t>
      </w:r>
      <w:r>
        <w:rPr>
          <w:b/>
        </w:rPr>
        <w:t>Déclaration de production</w:t>
      </w:r>
      <w:r>
        <w:t xml:space="preserve"> : produit, </w:t>
      </w:r>
      <w:r>
        <w:rPr>
          <w:b/>
        </w:rPr>
        <w:t>dépôt PF</w:t>
      </w:r>
      <w:r>
        <w:t xml:space="preserve">, </w:t>
      </w:r>
      <w:r>
        <w:rPr>
          <w:b/>
        </w:rPr>
        <w:t>quantité en ml (100)</w:t>
      </w:r>
      <w:r>
        <w:t xml:space="preserve">, coût unitaire, </w:t>
      </w:r>
      <w:r>
        <w:rPr>
          <w:b/>
        </w:rPr>
        <w:t>n° de lot</w:t>
      </w:r>
      <w:r>
        <w:t xml:space="preserve"> (LOT-PF-TEST-GUIDE-001), note « 20 feuilles × 5 m ». Effets : </w:t>
      </w:r>
      <w:r>
        <w:rPr>
          <w:b/>
        </w:rPr>
        <w:t>entrée stock PF +100 ml</w:t>
      </w:r>
      <w:r>
        <w:t>, sortie automatique du composant BOM (175,13 kg), lot tracé. [Capture 18 — déclaration 100 ml + lot]</w:t>
      </w:r>
    </w:p>
    <w:p>
      <w:pPr>
        <w:pStyle w:val="Heading3"/>
      </w:pPr>
      <w:r>
        <w:t>3.22 Enregistrer chutes et rebuts</w:t>
      </w:r>
    </w:p>
    <w:p>
      <w:r>
        <w:t xml:space="preserve">Onglet </w:t>
      </w:r>
      <w:r>
        <w:rPr>
          <w:b/>
        </w:rPr>
        <w:t>Clôture</w:t>
      </w:r>
      <w:r>
        <w:t xml:space="preserve"> → </w:t>
      </w:r>
      <w:r>
        <w:rPr>
          <w:b/>
        </w:rPr>
        <w:t>Chutes &amp; pertes</w:t>
      </w:r>
      <w:r>
        <w:t xml:space="preserve"> : type (</w:t>
      </w:r>
      <w:r>
        <w:rPr>
          <w:b/>
        </w:rPr>
        <w:t>Réutilisable</w:t>
      </w:r>
      <w:r>
        <w:t xml:space="preserve"> / </w:t>
      </w:r>
      <w:r>
        <w:rPr>
          <w:b/>
        </w:rPr>
        <w:t>Rebut</w:t>
      </w:r>
      <w:r>
        <w:t>), poids, valeur, motif. Test : chute réutilisable 0,9 kg (765 F) « fin de bobine » + rebut 1,8 kg (1 530 F) « amorce de réglage ». [Capture 19 — tableau chutes]</w:t>
      </w:r>
    </w:p>
    <w:p>
      <w:pPr>
        <w:pStyle w:val="Heading3"/>
      </w:pPr>
      <w:r>
        <w:t>3.23 Effectuer le contrôle qualité</w:t>
      </w:r>
    </w:p>
    <w:p>
      <w:r>
        <w:t xml:space="preserve">Fiche OF → bloc </w:t>
      </w:r>
      <w:r>
        <w:rPr>
          <w:b/>
        </w:rPr>
        <w:t>Contrôle qualité</w:t>
      </w:r>
      <w:r>
        <w:t xml:space="preserve"> : cocher </w:t>
      </w:r>
      <w:r>
        <w:rPr>
          <w:b/>
        </w:rPr>
        <w:t>Épaisseur / Longueur / Couleur / Visuel</w:t>
      </w:r>
      <w:r>
        <w:t xml:space="preserve">, verdict </w:t>
      </w:r>
      <w:r>
        <w:rPr>
          <w:b/>
        </w:rPr>
        <w:t>Conforme</w:t>
      </w:r>
      <w:r>
        <w:t xml:space="preserve"> (ou Non conforme avec quantité rejetée et motif), contrôleur, date. Une </w:t>
      </w:r>
      <w:r>
        <w:rPr>
          <w:b/>
        </w:rPr>
        <w:t>non-conformité bloque la livraison</w:t>
      </w:r>
      <w:r>
        <w:t>. [Capture 20 — QC conforme 4 critères]</w:t>
      </w:r>
    </w:p>
    <w:p>
      <w:pPr>
        <w:pStyle w:val="Heading3"/>
      </w:pPr>
      <w:r>
        <w:t>3.24 Entrée du produit fini en stock</w:t>
      </w:r>
    </w:p>
    <w:p>
      <w:r>
        <w:t xml:space="preserve">Réalisée </w:t>
      </w:r>
      <w:r>
        <w:rPr>
          <w:b/>
        </w:rPr>
        <w:t>automatiquement</w:t>
      </w:r>
      <w:r>
        <w:t xml:space="preserve"> par la déclaration (3.21). Vérification : </w:t>
      </w:r>
      <w:r>
        <w:rPr>
          <w:b/>
        </w:rPr>
        <w:t>Stocks → Mouvements</w:t>
      </w:r>
      <w:r>
        <w:t xml:space="preserve"> — mouvement « Production OF-2026-0151 » +100 au dépôt PF. [Capture 21 — mouvement d'entrée production]</w:t>
      </w:r>
    </w:p>
    <w:p>
      <w:pPr>
        <w:pStyle w:val="Heading3"/>
      </w:pPr>
      <w:r>
        <w:t>3.25 Clôturer l'OF</w:t>
      </w:r>
    </w:p>
    <w:p>
      <w:r>
        <w:t>Après visa du chef sur la déclaration (</w:t>
      </w:r>
      <w:r>
        <w:rPr>
          <w:b/>
        </w:rPr>
        <w:t>Valider</w:t>
      </w:r>
      <w:r>
        <w:t xml:space="preserve"> sur la ligne de déclaration) : bouton </w:t>
      </w:r>
      <w:r>
        <w:rPr>
          <w:b/>
        </w:rPr>
        <w:t>Terminer l'OF</w:t>
      </w:r>
      <w:r>
        <w:t xml:space="preserve">. Contrôles bloquants : déclarations visées, quantité produite ≥ demandée (sinon « Terminer partiellement »), matière consommée, contrôle qualité présent. Effets : statut </w:t>
      </w:r>
      <w:r>
        <w:rPr>
          <w:b/>
        </w:rPr>
        <w:t>Terminé</w:t>
      </w:r>
      <w:r>
        <w:t xml:space="preserve">, </w:t>
      </w:r>
      <w:r>
        <w:rPr>
          <w:b/>
        </w:rPr>
        <w:t>lot de fabrication auto</w:t>
      </w:r>
      <w:r>
        <w:t xml:space="preserve">, </w:t>
      </w:r>
      <w:r>
        <w:rPr>
          <w:b/>
        </w:rPr>
        <w:t>réservation du produit fini pour le client (100 ml)</w:t>
      </w:r>
      <w:r>
        <w:t xml:space="preserve">, calcul du </w:t>
      </w:r>
      <w:r>
        <w:rPr>
          <w:b/>
        </w:rPr>
        <w:t>coût réel</w:t>
      </w:r>
      <w:r>
        <w:t>, écritures de production. Un OF terminé n'est plus modifiable librement. [Capture 22 — OF Terminé + panneau Traçabilité &amp; Rendement]</w:t>
      </w:r>
    </w:p>
    <w:p>
      <w:pPr>
        <w:pStyle w:val="Heading3"/>
      </w:pPr>
      <w:r>
        <w:t>3.26 Créer le bon de préparation</w:t>
      </w:r>
    </w:p>
    <w:p>
      <w:r>
        <w:t xml:space="preserve">Le BP est </w:t>
      </w:r>
      <w:r>
        <w:rPr>
          <w:b/>
        </w:rPr>
        <w:t>généré automatiquement</w:t>
      </w:r>
      <w:r>
        <w:t xml:space="preserve"> à la confirmation de la commande (ex. </w:t>
      </w:r>
      <w:r>
        <w:rPr>
          <w:b/>
        </w:rPr>
        <w:t>BP-2026-0028</w:t>
      </w:r>
      <w:r>
        <w:t xml:space="preserve">, statut « En attente »). </w:t>
      </w:r>
      <w:r>
        <w:rPr>
          <w:b/>
        </w:rPr>
        <w:t>Ventes → Bons de préparation</w:t>
      </w:r>
      <w:r>
        <w:t>. [Capture 23 — liste BP]</w:t>
      </w:r>
    </w:p>
    <w:p>
      <w:pPr>
        <w:pStyle w:val="Heading3"/>
      </w:pPr>
      <w:r>
        <w:t>3.27 Contrôler le chargement</w:t>
      </w:r>
    </w:p>
    <w:p>
      <w:r>
        <w:t xml:space="preserve">Profil : magasinier. Fiche BP → </w:t>
      </w:r>
      <w:r>
        <w:rPr>
          <w:b/>
        </w:rPr>
        <w:t>Démarrer le chargement</w:t>
      </w:r>
      <w:r>
        <w:t xml:space="preserve"> puis </w:t>
      </w:r>
      <w:r>
        <w:rPr>
          <w:b/>
        </w:rPr>
        <w:t>Terminer le chargement</w:t>
      </w:r>
      <w:r>
        <w:t xml:space="preserve">. Statut : </w:t>
      </w:r>
      <w:r>
        <w:rPr>
          <w:b/>
        </w:rPr>
        <w:t>Chargé</w:t>
      </w:r>
      <w:r>
        <w:t xml:space="preserve">. Sans cela, la création du BL est </w:t>
      </w:r>
      <w:r>
        <w:rPr>
          <w:b/>
        </w:rPr>
        <w:t>refusée</w:t>
      </w:r>
      <w:r>
        <w:t xml:space="preserve"> (§13.7). [Capture 24 — BP Chargé]</w:t>
      </w:r>
    </w:p>
    <w:p>
      <w:pPr>
        <w:pStyle w:val="Heading3"/>
      </w:pPr>
      <w:r>
        <w:t>3.28 Créer et valider le BL</w:t>
      </w:r>
    </w:p>
    <w:p>
      <w:r>
        <w:t xml:space="preserve">Création (profil direction/responsable commercial) : fiche commande → </w:t>
      </w:r>
      <w:r>
        <w:rPr>
          <w:b/>
        </w:rPr>
        <w:t>Générer le bon de livraison</w:t>
      </w:r>
      <w:r>
        <w:t xml:space="preserve"> (ex. </w:t>
      </w:r>
      <w:r>
        <w:rPr>
          <w:b/>
        </w:rPr>
        <w:t>BL-2026-025</w:t>
      </w:r>
      <w:r>
        <w:t xml:space="preserve">, brouillon, dépôt PF, 100 ml). Validation (profil magasinier) : fiche BL → </w:t>
      </w:r>
      <w:r>
        <w:rPr>
          <w:b/>
        </w:rPr>
        <w:t>Valider</w:t>
      </w:r>
      <w:r>
        <w:t xml:space="preserve">. Effets : </w:t>
      </w:r>
      <w:r>
        <w:rPr>
          <w:b/>
        </w:rPr>
        <w:t>sortie stock −100</w:t>
      </w:r>
      <w:r>
        <w:t xml:space="preserve">, réservation client soldée, quantité livrée mise à jour, commande </w:t>
      </w:r>
      <w:r>
        <w:rPr>
          <w:b/>
        </w:rPr>
        <w:t>Livrée</w:t>
      </w:r>
      <w:r>
        <w:t>. [Capture 25 — BL validé + stock PF à 0]</w:t>
      </w:r>
    </w:p>
    <w:p>
      <w:pPr>
        <w:pStyle w:val="Heading3"/>
      </w:pPr>
      <w:r>
        <w:t>3.29 Créer la facture</w:t>
      </w:r>
    </w:p>
    <w:p>
      <w:r>
        <w:t xml:space="preserve">Fiche BL validé → </w:t>
      </w:r>
      <w:r>
        <w:rPr>
          <w:b/>
        </w:rPr>
        <w:t>Générer la facture</w:t>
      </w:r>
      <w:r>
        <w:t xml:space="preserve"> (ex. </w:t>
      </w:r>
      <w:r>
        <w:rPr>
          <w:b/>
        </w:rPr>
        <w:t>FA-2026-018</w:t>
      </w:r>
      <w:r>
        <w:t xml:space="preserve">, brouillon) : reprise du BL (client, 100 ml × 4 000), </w:t>
      </w:r>
      <w:r>
        <w:rPr>
          <w:b/>
        </w:rPr>
        <w:t>HT 400 000 / TVA 72 000 / TTC 472 000</w:t>
      </w:r>
      <w:r>
        <w:t xml:space="preserve">, échéance +30 j. Toute seconde génération pour le même BL est </w:t>
      </w:r>
      <w:r>
        <w:rPr>
          <w:b/>
        </w:rPr>
        <w:t>refusée</w:t>
      </w:r>
      <w:r>
        <w:t>. [Capture 26 — facture générée]</w:t>
      </w:r>
    </w:p>
    <w:p>
      <w:pPr>
        <w:pStyle w:val="Heading3"/>
      </w:pPr>
      <w:r>
        <w:t>3.30 Valider et envoyer la facture</w:t>
      </w:r>
    </w:p>
    <w:p>
      <w:r>
        <w:t xml:space="preserve">Profil : comptable. Fiche facture → </w:t>
      </w:r>
      <w:r>
        <w:rPr>
          <w:b/>
        </w:rPr>
        <w:t>Valider</w:t>
      </w:r>
      <w:r>
        <w:t xml:space="preserve">. Effets : statut </w:t>
      </w:r>
      <w:r>
        <w:rPr>
          <w:b/>
        </w:rPr>
        <w:t>Envoyée</w:t>
      </w:r>
      <w:r>
        <w:t xml:space="preserve">, montants verrouillés, </w:t>
      </w:r>
      <w:r>
        <w:rPr>
          <w:b/>
        </w:rPr>
        <w:t>écriture de vente</w:t>
      </w:r>
      <w:r>
        <w:t xml:space="preserve"> générée (D 411 = 472 000 ; C 7011 = 400 000 ; C 4431 = 72 000). PDF : bouton </w:t>
      </w:r>
      <w:r>
        <w:rPr>
          <w:b/>
        </w:rPr>
        <w:t>PDF</w:t>
      </w:r>
      <w:r>
        <w:t xml:space="preserve"> (contrôler logo, IFU, coordonnées bancaires). L'envoi e-mail nécessite un serveur SMTP configuré. [Capture 27 — facture validée + écriture]</w:t>
      </w:r>
    </w:p>
    <w:p>
      <w:pPr>
        <w:pStyle w:val="Heading3"/>
      </w:pPr>
      <w:r>
        <w:t>3.31 Enregistrer le paiement</w:t>
      </w:r>
    </w:p>
    <w:p>
      <w:r>
        <w:t xml:space="preserve">Profil : comptable. </w:t>
      </w:r>
      <w:r>
        <w:rPr>
          <w:b/>
        </w:rPr>
        <w:t>Trésorerie → Encaissements → Nouveau</w:t>
      </w:r>
      <w:r>
        <w:t xml:space="preserve"> : client, </w:t>
      </w:r>
      <w:r>
        <w:rPr>
          <w:b/>
        </w:rPr>
        <w:t>compte bancaire</w:t>
      </w:r>
      <w:r>
        <w:t xml:space="preserve"> (Compte Coris Bank), </w:t>
      </w:r>
      <w:r>
        <w:rPr>
          <w:b/>
        </w:rPr>
        <w:t>montant 472 000</w:t>
      </w:r>
      <w:r>
        <w:t xml:space="preserve">, date, </w:t>
      </w:r>
      <w:r>
        <w:rPr>
          <w:b/>
        </w:rPr>
        <w:t>référence VIR-TEST-GUIDE-001</w:t>
      </w:r>
      <w:r>
        <w:t>, imputation sur FA-2026-018 = 472 000. [Capture 28 — formulaire encaissement]</w:t>
      </w:r>
    </w:p>
    <w:p>
      <w:pPr>
        <w:pStyle w:val="Heading3"/>
      </w:pPr>
      <w:r>
        <w:t>3.32 Imputer le paiement</w:t>
      </w:r>
    </w:p>
    <w:p>
      <w:r>
        <w:t xml:space="preserve">L'imputation saisie en 3.31 est appliquée à l'enregistrement (imputation a posteriori possible via </w:t>
      </w:r>
      <w:r>
        <w:rPr>
          <w:b/>
        </w:rPr>
        <w:t>Imputer</w:t>
      </w:r>
      <w:r>
        <w:t xml:space="preserve"> sur l'encaissement). Effets : facture </w:t>
      </w:r>
      <w:r>
        <w:rPr>
          <w:b/>
        </w:rPr>
        <w:t>Payée</w:t>
      </w:r>
      <w:r>
        <w:t xml:space="preserve">, écriture </w:t>
      </w:r>
      <w:r>
        <w:rPr>
          <w:b/>
        </w:rPr>
        <w:t>D 521 / C 411 = 472 000</w:t>
      </w:r>
      <w:r>
        <w:t xml:space="preserve">, </w:t>
      </w:r>
      <w:r>
        <w:rPr>
          <w:b/>
        </w:rPr>
        <w:t>lettrage automatique</w:t>
      </w:r>
      <w:r>
        <w:t xml:space="preserve"> du compte client (lettre commune facture/règlement), solde banque mis à jour (+472 000). [Capture 29 — encaissement imputé + lettrage]</w:t>
      </w:r>
    </w:p>
    <w:p>
      <w:pPr>
        <w:pStyle w:val="Heading3"/>
      </w:pPr>
      <w:r>
        <w:t>3.33 Vérifier le solde</w:t>
      </w:r>
    </w:p>
    <w:p>
      <w:r>
        <w:t xml:space="preserve">Fiche facture : reste à payer </w:t>
      </w:r>
      <w:r>
        <w:rPr>
          <w:b/>
        </w:rPr>
        <w:t>0</w:t>
      </w:r>
      <w:r>
        <w:t xml:space="preserve"> ; fiche client : encours </w:t>
      </w:r>
      <w:r>
        <w:rPr>
          <w:b/>
        </w:rPr>
        <w:t>0</w:t>
      </w:r>
      <w:r>
        <w:t xml:space="preserve"> ; toute tentative de re-validation de la facture réglée est </w:t>
      </w:r>
      <w:r>
        <w:rPr>
          <w:b/>
        </w:rPr>
        <w:t>refusée (verrouillée)</w:t>
      </w:r>
      <w:r>
        <w:t>. [Capture 30 — facture Payée, reste 0]</w:t>
      </w:r>
    </w:p>
    <w:p>
      <w:pPr>
        <w:pStyle w:val="Heading3"/>
      </w:pPr>
      <w:r>
        <w:t>3.34 Consulter l'historique complet</w:t>
      </w:r>
    </w:p>
    <w:p>
      <w:r/>
      <w:r>
        <w:rPr>
          <w:b/>
        </w:rPr>
        <w:t>Gestion → Clients → fiche → Dossier</w:t>
      </w:r>
      <w:r>
        <w:t xml:space="preserve"> : chaîne documentaire avec le </w:t>
      </w:r>
      <w:r>
        <w:rPr>
          <w:b/>
        </w:rPr>
        <w:t>statut propre de chaque document</w:t>
      </w:r>
      <w:r>
        <w:t xml:space="preserve"> — Devis *Converti* → Commande *Facturée* → OF *Terminé* → BL *Livré* → Facture *Payée* → Reste dû 0. Historique d'audit détaillé (créé/soumis/validé par, horodaté) au bas de chaque document. [Capture 31 — Dossier client, chaîne complète]</w:t>
      </w:r>
    </w:p>
    <w:p>
      <w:pPr>
        <w:pStyle w:val="Heading2"/>
      </w:pPr>
      <w:r>
        <w:t>4. Gestion des cas particuliers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Conduite à tenir (comportement vérifié)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Client dépassant son plafond</w:t>
            </w:r>
            <w:r/>
          </w:p>
        </w:tc>
        <w:tc>
          <w:tcPr>
            <w:tcW w:type="dxa" w:w="4320"/>
          </w:tcPr>
          <w:p>
            <w:r>
              <w:t xml:space="preserve">La soumission de commande est bloquée avec message explicite ; le responsable commercial/directeur est notifié ; passer par </w:t>
            </w:r>
            <w:r>
              <w:rPr>
                <w:b/>
              </w:rPr>
              <w:t>Clients → Crédit</w:t>
            </w:r>
            <w:r>
              <w:t xml:space="preserve"> (relèvement de plafond ou dérogation tracée) avant de re-soumettre.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Produit fini déjà disponible</w:t>
            </w:r>
            <w:r/>
          </w:p>
        </w:tc>
        <w:tc>
          <w:tcPr>
            <w:tcW w:type="dxa" w:w="4320"/>
          </w:tcPr>
          <w:p>
            <w:r>
              <w:t>Aucun OF n'est créé à la validation : la commande passe directement au circuit préparation/livraison.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Bobine insuffisante</w:t>
            </w:r>
            <w:r/>
          </w:p>
        </w:tc>
        <w:tc>
          <w:tcPr>
            <w:tcW w:type="dxa" w:w="4320"/>
          </w:tcPr>
          <w:p>
            <w:r>
              <w:t xml:space="preserve">La consommation supérieure au restant est </w:t>
            </w:r>
            <w:r>
              <w:rPr>
                <w:b/>
              </w:rPr>
              <w:t>refusée</w:t>
            </w:r>
            <w:r>
              <w:t xml:space="preserve"> (« Poids demandé supérieur au restant ») ; au lancement, les manquants bloquent avec proposition de </w:t>
            </w:r>
            <w:r>
              <w:rPr>
                <w:b/>
              </w:rPr>
              <w:t>substituts</w:t>
            </w:r>
            <w:r>
              <w:t xml:space="preserve"> de nomenclature ; sinon approvisionner (module Achats).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Bobine non conforme</w:t>
            </w:r>
            <w:r/>
          </w:p>
        </w:tc>
        <w:tc>
          <w:tcPr>
            <w:tcW w:type="dxa" w:w="4320"/>
          </w:tcPr>
          <w:p>
            <w:r>
              <w:t>Ne pas consommer ; déclarer la non-conformité (module Qualité), statut bobine « bloquée », retour fournisseur le cas échéant.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Production partielle</w:t>
            </w:r>
            <w:r/>
          </w:p>
        </w:tc>
        <w:tc>
          <w:tcPr>
            <w:tcW w:type="dxa" w:w="4320"/>
          </w:tcPr>
          <w:p>
            <w:r>
              <w:t xml:space="preserve">Bouton </w:t>
            </w:r>
            <w:r>
              <w:rPr>
                <w:b/>
              </w:rPr>
              <w:t>Terminer partiellement</w:t>
            </w:r>
            <w:r>
              <w:t xml:space="preserve"> : l'OF garde le reliquat à produire ; la clôture définitive avec écart exige une dérogation explicite.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Production supérieure à la commande</w:t>
            </w:r>
            <w:r/>
          </w:p>
        </w:tc>
        <w:tc>
          <w:tcPr>
            <w:tcW w:type="dxa" w:w="4320"/>
          </w:tcPr>
          <w:p>
            <w:r>
              <w:t>Déclarer le réel ; l'excédent reste en stock PF disponible (non réservé).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Livraison partielle / reliquat</w:t>
            </w:r>
            <w:r/>
          </w:p>
        </w:tc>
        <w:tc>
          <w:tcPr>
            <w:tcW w:type="dxa" w:w="4320"/>
          </w:tcPr>
          <w:p>
            <w:r>
              <w:t xml:space="preserve">Modifier la quantité du BL ; la commande passe </w:t>
            </w:r>
            <w:r>
              <w:rPr>
                <w:b/>
              </w:rPr>
              <w:t>Partiellement livrée</w:t>
            </w:r>
            <w:r>
              <w:t xml:space="preserve"> ; un second BL solde le reliquat (comportement vérifié par test automatisé).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Produit non conforme</w:t>
            </w:r>
            <w:r/>
          </w:p>
        </w:tc>
        <w:tc>
          <w:tcPr>
            <w:tcW w:type="dxa" w:w="4320"/>
          </w:tcPr>
          <w:p>
            <w:r>
              <w:t xml:space="preserve">QC </w:t>
            </w:r>
            <w:r>
              <w:rPr>
                <w:b/>
              </w:rPr>
              <w:t>Non conforme</w:t>
            </w:r>
            <w:r>
              <w:t xml:space="preserve"> → livraison bloquée ; déclarer le </w:t>
            </w:r>
            <w:r>
              <w:rPr>
                <w:b/>
              </w:rPr>
              <w:t>rebut</w:t>
            </w:r>
            <w:r>
              <w:t xml:space="preserve"> (validation chef + qualité) ; reprise de fabrication via nouvel OF ou reliquat.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Reprise de fabrication</w:t>
            </w:r>
            <w:r/>
          </w:p>
        </w:tc>
        <w:tc>
          <w:tcPr>
            <w:tcW w:type="dxa" w:w="4320"/>
          </w:tcPr>
          <w:p>
            <w:r>
              <w:t>Créer un OF de reprise lié à la commande ; consommer la matière additionnelle ; re-contrôler.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Annulation d'un OF</w:t>
            </w:r>
            <w:r/>
          </w:p>
        </w:tc>
        <w:tc>
          <w:tcPr>
            <w:tcW w:type="dxa" w:w="4320"/>
          </w:tcPr>
          <w:p>
            <w:r>
              <w:t xml:space="preserve">Bouton </w:t>
            </w:r>
            <w:r>
              <w:rPr>
                <w:b/>
              </w:rPr>
              <w:t>Annuler</w:t>
            </w:r>
            <w:r>
              <w:t xml:space="preserve"> (motif obligatoire) tant que non terminé ; les consommations saisies peuvent être annulées ligne à ligne (restitution du poids bobine).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Modification d'une commande validée</w:t>
            </w:r>
            <w:r/>
          </w:p>
        </w:tc>
        <w:tc>
          <w:tcPr>
            <w:tcW w:type="dxa" w:w="4320"/>
          </w:tcPr>
          <w:p>
            <w:r>
              <w:t xml:space="preserve">Circuit de </w:t>
            </w:r>
            <w:r>
              <w:rPr>
                <w:b/>
              </w:rPr>
              <w:t>demande de modification</w:t>
            </w:r>
            <w:r>
              <w:t xml:space="preserve"> à 4 avis (chef production → commercial → finance → DG) sur l'OF lié ; la commande confirmée n'est pas modifiable librement.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Retour client / avoir</w:t>
            </w:r>
            <w:r/>
          </w:p>
        </w:tc>
        <w:tc>
          <w:tcPr>
            <w:tcW w:type="dxa" w:w="4320"/>
          </w:tcPr>
          <w:p>
            <w:r/>
            <w:r>
              <w:rPr>
                <w:b/>
              </w:rPr>
              <w:t>Ventes → Avoirs → Nouveau</w:t>
            </w:r>
            <w:r>
              <w:t xml:space="preserve"> depuis la facture : par ligne, choisir le </w:t>
            </w:r>
            <w:r>
              <w:rPr>
                <w:b/>
              </w:rPr>
              <w:t>sort du retour</w:t>
            </w:r>
            <w:r>
              <w:t xml:space="preserve"> (« Remis en stock » ré-entre le stock ; « Rebut » ne ré-entre rien) ; possibilité de générer un </w:t>
            </w:r>
            <w:r>
              <w:rPr>
                <w:b/>
              </w:rPr>
              <w:t>BL de remplacement</w:t>
            </w:r>
            <w:r>
              <w:t xml:space="preserve"> depuis l'avoir validé.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Paiement partiel</w:t>
            </w:r>
            <w:r/>
          </w:p>
        </w:tc>
        <w:tc>
          <w:tcPr>
            <w:tcW w:type="dxa" w:w="4320"/>
          </w:tcPr>
          <w:p>
            <w:r>
              <w:t xml:space="preserve">Imputer le montant reçu : facture </w:t>
            </w:r>
            <w:r>
              <w:rPr>
                <w:b/>
              </w:rPr>
              <w:t>Partiellement payée</w:t>
            </w:r>
            <w:r>
              <w:t>, solde suivi en échéancier/relances.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Paiement supérieur</w:t>
            </w:r>
            <w:r/>
          </w:p>
        </w:tc>
        <w:tc>
          <w:tcPr>
            <w:tcW w:type="dxa" w:w="4320"/>
          </w:tcPr>
          <w:p>
            <w:r>
              <w:t xml:space="preserve">L'excédent reste </w:t>
            </w:r>
            <w:r>
              <w:rPr>
                <w:b/>
              </w:rPr>
              <w:t>non imputé</w:t>
            </w:r>
            <w:r>
              <w:t xml:space="preserve"> sur l'encaissement (imputable plus tard ou en acompte).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Facture impayée</w:t>
            </w:r>
            <w:r/>
          </w:p>
        </w:tc>
        <w:tc>
          <w:tcPr>
            <w:tcW w:type="dxa" w:w="4320"/>
          </w:tcPr>
          <w:p>
            <w:r>
              <w:t>Suivi via échéancier, relances et balance âgée (module Relances/Comptabilité).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Annulation / extourne d'un paiement</w:t>
            </w:r>
            <w:r/>
          </w:p>
        </w:tc>
        <w:tc>
          <w:tcPr>
            <w:tcW w:type="dxa" w:w="4320"/>
          </w:tcPr>
          <w:p>
            <w:r>
              <w:t>Annuler l'encaissement : contre-passation de l'écriture et dé-lettrage ; la facture redevient due.</w:t>
            </w:r>
          </w:p>
        </w:tc>
      </w:tr>
    </w:tbl>
    <w:p>
      <w:pPr>
        <w:pStyle w:val="Heading2"/>
      </w:pPr>
      <w:r>
        <w:t>5. Foire aux questions</w:t>
      </w:r>
    </w:p>
    <w:p>
      <w:pPr>
        <w:pStyle w:val="ListNumber"/>
      </w:pPr>
      <w:r/>
      <w:r>
        <w:rPr>
          <w:b/>
        </w:rPr>
        <w:t>Le devis ne calcule pas 472 000 TTC ?</w:t>
      </w:r>
      <w:r>
        <w:t xml:space="preserve"> Vérifiez PU = 4 000, Qté = 100, TVA ligne = 18 %.</w:t>
      </w:r>
    </w:p>
    <w:p>
      <w:pPr>
        <w:pStyle w:val="ListNumber"/>
      </w:pPr>
      <w:r/>
      <w:r>
        <w:rPr>
          <w:b/>
        </w:rPr>
        <w:t>Le bouton Valider n'apparaît pas ?</w:t>
      </w:r>
      <w:r>
        <w:t xml:space="preserve"> Votre profil n'a pas le droit de validation — le document doit être traité par le valideur notifié.</w:t>
      </w:r>
    </w:p>
    <w:p>
      <w:pPr>
        <w:pStyle w:val="ListNumber"/>
      </w:pPr>
      <w:r/>
      <w:r>
        <w:rPr>
          <w:b/>
        </w:rPr>
        <w:t>Pourquoi la commande est bloquée à la soumission ?</w:t>
      </w:r>
      <w:r>
        <w:t xml:space="preserve"> Plafond de crédit dépassé ou client bloqué : voir écran Crédit client.</w:t>
      </w:r>
    </w:p>
    <w:p>
      <w:pPr>
        <w:pStyle w:val="ListNumber"/>
      </w:pPr>
      <w:r/>
      <w:r>
        <w:rPr>
          <w:b/>
        </w:rPr>
        <w:t>L'OF ne s'est pas créé ?</w:t>
      </w:r>
      <w:r>
        <w:t xml:space="preserve"> L'article n'est pas en mode « Fabrication à la commande » ou du stock PF disponible couvrait la commande.</w:t>
      </w:r>
    </w:p>
    <w:p>
      <w:pPr>
        <w:pStyle w:val="ListNumber"/>
      </w:pPr>
      <w:r/>
      <w:r>
        <w:rPr>
          <w:b/>
        </w:rPr>
        <w:t>« Lancer l'OF » est grisé ?</w:t>
      </w:r>
      <w:r>
        <w:t xml:space="preserve"> Circuit de validation incomplet (chef atelier, responsable production) ou autorisation financière absente, ou matière manquante.</w:t>
      </w:r>
    </w:p>
    <w:p>
      <w:pPr>
        <w:pStyle w:val="ListNumber"/>
      </w:pPr>
      <w:r/>
      <w:r>
        <w:rPr>
          <w:b/>
        </w:rPr>
        <w:t>Pourquoi une autorisation DAF ?</w:t>
      </w:r>
      <w:r>
        <w:t xml:space="preserve"> Toute commande à crédit exige un visa financier avant lancement de la fabrication — décision motivée et tracée.</w:t>
      </w:r>
    </w:p>
    <w:p>
      <w:pPr>
        <w:pStyle w:val="ListNumber"/>
      </w:pPr>
      <w:r/>
      <w:r>
        <w:rPr>
          <w:b/>
        </w:rPr>
        <w:t>La consommation bobine est refusée ?</w:t>
      </w:r>
      <w:r>
        <w:t xml:space="preserve"> Poids demandé &gt; restant, ou l'OF n'est pas « En cours ».</w:t>
      </w:r>
    </w:p>
    <w:p>
      <w:pPr>
        <w:pStyle w:val="ListNumber"/>
      </w:pPr>
      <w:r/>
      <w:r>
        <w:rPr>
          <w:b/>
        </w:rPr>
        <w:t>Dans quelle unité déclarer la production ?</w:t>
      </w:r>
      <w:r>
        <w:t xml:space="preserve"> En </w:t>
      </w:r>
      <w:r>
        <w:rPr>
          <w:b/>
        </w:rPr>
        <w:t>mètres linéaires</w:t>
      </w:r>
      <w:r>
        <w:t xml:space="preserve"> (unité de vente) ; notez « X feuilles × Y m » en commentaire.</w:t>
      </w:r>
    </w:p>
    <w:p>
      <w:pPr>
        <w:pStyle w:val="ListNumber"/>
      </w:pPr>
      <w:r/>
      <w:r>
        <w:rPr>
          <w:b/>
        </w:rPr>
        <w:t>Où voir le reste de la bobine ?</w:t>
      </w:r>
      <w:r>
        <w:t xml:space="preserve"> Fiche OF onglet </w:t>
      </w:r>
      <w:r>
        <w:rPr>
          <w:b/>
        </w:rPr>
        <w:t>Traçabilité</w:t>
      </w:r>
      <w:r>
        <w:t xml:space="preserve"> (poids consommé/restant, lot, fournisseur) ou fiche bobine.</w:t>
      </w:r>
    </w:p>
    <w:p>
      <w:pPr>
        <w:pStyle w:val="ListNumber"/>
      </w:pPr>
      <w:r/>
      <w:r>
        <w:rPr>
          <w:b/>
        </w:rPr>
        <w:t>Peut-on livrer sans contrôle qualité ?</w:t>
      </w:r>
      <w:r>
        <w:t xml:space="preserve"> Non si le contrôle est exigé ; une non-conformité bloque la livraison.</w:t>
      </w:r>
    </w:p>
    <w:p>
      <w:pPr>
        <w:pStyle w:val="ListNumber"/>
      </w:pPr>
      <w:r/>
      <w:r>
        <w:rPr>
          <w:b/>
        </w:rPr>
        <w:t>Pourquoi la clôture de l'OF est refusée ?</w:t>
      </w:r>
      <w:r>
        <w:t xml:space="preserve"> Déclaration non visée par le chef, quantité produite &lt; demandée, aucune matière consommée, ou QC obligatoire absent.</w:t>
      </w:r>
    </w:p>
    <w:p>
      <w:pPr>
        <w:pStyle w:val="ListNumber"/>
      </w:pPr>
      <w:r/>
      <w:r>
        <w:rPr>
          <w:b/>
        </w:rPr>
        <w:t>À quoi sert le bon de préparation ?</w:t>
      </w:r>
      <w:r>
        <w:t xml:space="preserve"> Il matérialise préparation + contrôle du chargement ; le BL est refusé tant qu'il n'est pas « Chargé ».</w:t>
      </w:r>
    </w:p>
    <w:p>
      <w:pPr>
        <w:pStyle w:val="ListNumber"/>
      </w:pPr>
      <w:r/>
      <w:r>
        <w:rPr>
          <w:b/>
        </w:rPr>
        <w:t>Qui valide le BL ?</w:t>
      </w:r>
      <w:r>
        <w:t xml:space="preserve"> Le magasinier (droit deliveries.validate) ; la sortie de stock se fait à cette validation.</w:t>
      </w:r>
    </w:p>
    <w:p>
      <w:pPr>
        <w:pStyle w:val="ListNumber"/>
      </w:pPr>
      <w:r/>
      <w:r>
        <w:rPr>
          <w:b/>
        </w:rPr>
        <w:t>Peut-on facturer deux fois un BL ?</w:t>
      </w:r>
      <w:r>
        <w:t xml:space="preserve"> Non — la seconde génération est refusée.</w:t>
      </w:r>
    </w:p>
    <w:p>
      <w:pPr>
        <w:pStyle w:val="ListNumber"/>
      </w:pPr>
      <w:r/>
      <w:r>
        <w:rPr>
          <w:b/>
        </w:rPr>
        <w:t>La facture affiche « Envoyée » sans e-mail ?</w:t>
      </w:r>
      <w:r>
        <w:t xml:space="preserve"> Le statut est posé à la validation ; l'envoi réel dépend du serveur SMTP configuré.</w:t>
      </w:r>
    </w:p>
    <w:p>
      <w:pPr>
        <w:pStyle w:val="ListNumber"/>
      </w:pPr>
      <w:r/>
      <w:r>
        <w:rPr>
          <w:b/>
        </w:rPr>
        <w:t>Comment imputer un règlement sur plusieurs factures ?</w:t>
      </w:r>
      <w:r>
        <w:t xml:space="preserve"> Dans l'encaissement, ajoutez plusieurs lignes d'imputation (une par facture).</w:t>
      </w:r>
    </w:p>
    <w:p>
      <w:pPr>
        <w:pStyle w:val="ListNumber"/>
      </w:pPr>
      <w:r/>
      <w:r>
        <w:rPr>
          <w:b/>
        </w:rPr>
        <w:t>Qu'est-ce que le lettrage ?</w:t>
      </w:r>
      <w:r>
        <w:t xml:space="preserve"> Le rapprochement facture/règlement sur le compte 411 — automatique ici (lettre commune).</w:t>
      </w:r>
    </w:p>
    <w:p>
      <w:pPr>
        <w:pStyle w:val="ListNumber"/>
      </w:pPr>
      <w:r/>
      <w:r>
        <w:rPr>
          <w:b/>
        </w:rPr>
        <w:t>Peut-on modifier une facture payée ?</w:t>
      </w:r>
      <w:r>
        <w:t xml:space="preserve"> Non — verrouillée ; passer par un avoir.</w:t>
      </w:r>
    </w:p>
    <w:p>
      <w:pPr>
        <w:pStyle w:val="ListNumber"/>
      </w:pPr>
      <w:r/>
      <w:r>
        <w:rPr>
          <w:b/>
        </w:rPr>
        <w:t>Où suivre tout le dossier d'un client ?</w:t>
      </w:r>
      <w:r>
        <w:t xml:space="preserve"> Fiche client → bouton </w:t>
      </w:r>
      <w:r>
        <w:rPr>
          <w:b/>
        </w:rPr>
        <w:t>Dossier</w:t>
      </w:r>
      <w:r>
        <w:t xml:space="preserve"> (chaîne documentaire, statuts par document, reste dû).</w:t>
      </w:r>
    </w:p>
    <w:p>
      <w:pPr>
        <w:pStyle w:val="ListNumber"/>
      </w:pPr>
      <w:r/>
      <w:r>
        <w:rPr>
          <w:b/>
        </w:rPr>
        <w:t>Que faire si le stock PF affiche 0 avant livraison ?</w:t>
      </w:r>
      <w:r>
        <w:t xml:space="preserve"> Vérifier que la déclaration de production a été faite </w:t>
      </w:r>
      <w:r>
        <w:rPr>
          <w:b/>
        </w:rPr>
        <w:t>en ml</w:t>
      </w:r>
      <w:r>
        <w:t xml:space="preserve"> au bon dépôt et visée.</w:t>
      </w:r>
    </w:p>
    <w:p>
      <w:pPr>
        <w:pStyle w:val="ListNumber"/>
      </w:pPr>
      <w:r/>
      <w:r>
        <w:rPr>
          <w:b/>
        </w:rPr>
        <w:t>Comment traiter un retour partiel ?</w:t>
      </w:r>
      <w:r>
        <w:t xml:space="preserve"> Avoir sur la facture avec disposition par ligne (remis en stock / rebut), puis remplacement éventuel.</w:t>
      </w:r>
    </w:p>
    <w:p>
      <w:pPr>
        <w:pStyle w:val="Heading2"/>
      </w:pPr>
      <w:r>
        <w:t>6. Messages d'erreur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Message affiché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Cause probable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Vérification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1728"/>
          </w:tcPr>
          <w:p>
            <w:r>
              <w:t>« Commande bloquée : la limite de crédit du client … est dépassée »</w:t>
            </w:r>
          </w:p>
        </w:tc>
        <w:tc>
          <w:tcPr>
            <w:tcW w:type="dxa" w:w="1728"/>
          </w:tcPr>
          <w:p>
            <w:r>
              <w:t>Encours + commande &gt; plafond</w:t>
            </w:r>
          </w:p>
        </w:tc>
        <w:tc>
          <w:tcPr>
            <w:tcW w:type="dxa" w:w="1728"/>
          </w:tcPr>
          <w:p>
            <w:r>
              <w:t>Écran Crédit client</w:t>
            </w:r>
          </w:p>
        </w:tc>
        <w:tc>
          <w:tcPr>
            <w:tcW w:type="dxa" w:w="1728"/>
          </w:tcPr>
          <w:p>
            <w:r>
              <w:t>Relèvement/dérogation tracée puis re-soumettre</w:t>
            </w:r>
          </w:p>
        </w:tc>
        <w:tc>
          <w:tcPr>
            <w:tcW w:type="dxa" w:w="1728"/>
          </w:tcPr>
          <w:p>
            <w:r>
              <w:t>Responsable commercial / DAF</w:t>
            </w:r>
          </w:p>
        </w:tc>
      </w:tr>
      <w:tr>
        <w:tc>
          <w:tcPr>
            <w:tcW w:type="dxa" w:w="1728"/>
          </w:tcPr>
          <w:p>
            <w:r>
              <w:t>« Poids demandé (…) supérieur au restant de la bobine »</w:t>
            </w:r>
          </w:p>
        </w:tc>
        <w:tc>
          <w:tcPr>
            <w:tcW w:type="dxa" w:w="1728"/>
          </w:tcPr>
          <w:p>
            <w:r>
              <w:t>Bobine insuffisante</w:t>
            </w:r>
          </w:p>
        </w:tc>
        <w:tc>
          <w:tcPr>
            <w:tcW w:type="dxa" w:w="1728"/>
          </w:tcPr>
          <w:p>
            <w:r>
              <w:t>Fiche bobine (poids restant)</w:t>
            </w:r>
          </w:p>
        </w:tc>
        <w:tc>
          <w:tcPr>
            <w:tcW w:type="dxa" w:w="1728"/>
          </w:tcPr>
          <w:p>
            <w:r>
              <w:t>Choisir une autre bobine ou approvisionner</w:t>
            </w:r>
          </w:p>
        </w:tc>
        <w:tc>
          <w:tcPr>
            <w:tcW w:type="dxa" w:w="1728"/>
          </w:tcPr>
          <w:p>
            <w:r>
              <w:t>Magasinier / Achats</w:t>
            </w:r>
          </w:p>
        </w:tc>
      </w:tr>
      <w:tr>
        <w:tc>
          <w:tcPr>
            <w:tcW w:type="dxa" w:w="1728"/>
          </w:tcPr>
          <w:p>
            <w:r>
              <w:t>« La consommation n'est possible que sur un OF “en cours” »</w:t>
            </w:r>
          </w:p>
        </w:tc>
        <w:tc>
          <w:tcPr>
            <w:tcW w:type="dxa" w:w="1728"/>
          </w:tcPr>
          <w:p>
            <w:r>
              <w:t>OF non démarré ou terminé</w:t>
            </w:r>
          </w:p>
        </w:tc>
        <w:tc>
          <w:tcPr>
            <w:tcW w:type="dxa" w:w="1728"/>
          </w:tcPr>
          <w:p>
            <w:r>
              <w:t>Statut de l'OF</w:t>
            </w:r>
          </w:p>
        </w:tc>
        <w:tc>
          <w:tcPr>
            <w:tcW w:type="dxa" w:w="1728"/>
          </w:tcPr>
          <w:p>
            <w:r>
              <w:t>Lancer/démarrer l'OF</w:t>
            </w:r>
          </w:p>
        </w:tc>
        <w:tc>
          <w:tcPr>
            <w:tcW w:type="dxa" w:w="1728"/>
          </w:tcPr>
          <w:p>
            <w:r>
              <w:t>Chef de production</w:t>
            </w:r>
          </w:p>
        </w:tc>
      </w:tr>
      <w:tr>
        <w:tc>
          <w:tcPr>
            <w:tcW w:type="dxa" w:w="1728"/>
          </w:tcPr>
          <w:p>
            <w:r>
              <w:t>« … déclaration(s) de production en attente du visa chef d'équipe — clôture impossible »</w:t>
            </w:r>
          </w:p>
        </w:tc>
        <w:tc>
          <w:tcPr>
            <w:tcW w:type="dxa" w:w="1728"/>
          </w:tcPr>
          <w:p>
            <w:r>
              <w:t>Déclaration non visée</w:t>
            </w:r>
          </w:p>
        </w:tc>
        <w:tc>
          <w:tcPr>
            <w:tcW w:type="dxa" w:w="1728"/>
          </w:tcPr>
          <w:p>
            <w:r>
              <w:t>Onglet Suivi</w:t>
            </w:r>
          </w:p>
        </w:tc>
        <w:tc>
          <w:tcPr>
            <w:tcW w:type="dxa" w:w="1728"/>
          </w:tcPr>
          <w:p>
            <w:r>
              <w:t>Faire viser la déclaration</w:t>
            </w:r>
          </w:p>
        </w:tc>
        <w:tc>
          <w:tcPr>
            <w:tcW w:type="dxa" w:w="1728"/>
          </w:tcPr>
          <w:p>
            <w:r>
              <w:t>Chef d'atelier</w:t>
            </w:r>
          </w:p>
        </w:tc>
      </w:tr>
      <w:tr>
        <w:tc>
          <w:tcPr>
            <w:tcW w:type="dxa" w:w="1728"/>
          </w:tcPr>
          <w:p>
            <w:r>
              <w:t>« Quantité produite (…) inférieure à la quantité demandée — clôture définitive bloquée »</w:t>
            </w:r>
          </w:p>
        </w:tc>
        <w:tc>
          <w:tcPr>
            <w:tcW w:type="dxa" w:w="1728"/>
          </w:tcPr>
          <w:p>
            <w:r>
              <w:t>Production incomplète</w:t>
            </w:r>
          </w:p>
        </w:tc>
        <w:tc>
          <w:tcPr>
            <w:tcW w:type="dxa" w:w="1728"/>
          </w:tcPr>
          <w:p>
            <w:r>
              <w:t>Quantités OF</w:t>
            </w:r>
          </w:p>
        </w:tc>
        <w:tc>
          <w:tcPr>
            <w:tcW w:type="dxa" w:w="1728"/>
          </w:tcPr>
          <w:p>
            <w:r>
              <w:t>« Terminer partiellement » ou dérogation</w:t>
            </w:r>
          </w:p>
        </w:tc>
        <w:tc>
          <w:tcPr>
            <w:tcW w:type="dxa" w:w="1728"/>
          </w:tcPr>
          <w:p>
            <w:r>
              <w:t>Chef de production</w:t>
            </w:r>
          </w:p>
        </w:tc>
      </w:tr>
      <w:tr>
        <w:tc>
          <w:tcPr>
            <w:tcW w:type="dxa" w:w="1728"/>
          </w:tcPr>
          <w:p>
            <w:r>
              <w:t>« Bon de préparation … : le chargement doit être terminé avant de créer le bon de livraison »</w:t>
            </w:r>
          </w:p>
        </w:tc>
        <w:tc>
          <w:tcPr>
            <w:tcW w:type="dxa" w:w="1728"/>
          </w:tcPr>
          <w:p>
            <w:r>
              <w:t>BP non chargé</w:t>
            </w:r>
          </w:p>
        </w:tc>
        <w:tc>
          <w:tcPr>
            <w:tcW w:type="dxa" w:w="1728"/>
          </w:tcPr>
          <w:p>
            <w:r>
              <w:t>Statut du BP</w:t>
            </w:r>
          </w:p>
        </w:tc>
        <w:tc>
          <w:tcPr>
            <w:tcW w:type="dxa" w:w="1728"/>
          </w:tcPr>
          <w:p>
            <w:r>
              <w:t>Démarrer puis terminer le chargement</w:t>
            </w:r>
          </w:p>
        </w:tc>
        <w:tc>
          <w:tcPr>
            <w:tcW w:type="dxa" w:w="1728"/>
          </w:tcPr>
          <w:p>
            <w:r>
              <w:t>Magasinier</w:t>
            </w:r>
          </w:p>
        </w:tc>
      </w:tr>
      <w:tr>
        <w:tc>
          <w:tcPr>
            <w:tcW w:type="dxa" w:w="1728"/>
          </w:tcPr>
          <w:p>
            <w:r>
              <w:t>« Livraison bloquée : contrôle qualité non conforme sur l'OF … »</w:t>
            </w:r>
          </w:p>
        </w:tc>
        <w:tc>
          <w:tcPr>
            <w:tcW w:type="dxa" w:w="1728"/>
          </w:tcPr>
          <w:p>
            <w:r>
              <w:t>QC non conforme</w:t>
            </w:r>
          </w:p>
        </w:tc>
        <w:tc>
          <w:tcPr>
            <w:tcW w:type="dxa" w:w="1728"/>
          </w:tcPr>
          <w:p>
            <w:r>
              <w:t>Bloc Qualité de l'OF</w:t>
            </w:r>
          </w:p>
        </w:tc>
        <w:tc>
          <w:tcPr>
            <w:tcW w:type="dxa" w:w="1728"/>
          </w:tcPr>
          <w:p>
            <w:r>
              <w:t>Reprise/tri puis nouveau contrôle conforme</w:t>
            </w:r>
          </w:p>
        </w:tc>
        <w:tc>
          <w:tcPr>
            <w:tcW w:type="dxa" w:w="1728"/>
          </w:tcPr>
          <w:p>
            <w:r>
              <w:t>Qualité</w:t>
            </w:r>
          </w:p>
        </w:tc>
      </w:tr>
      <w:tr>
        <w:tc>
          <w:tcPr>
            <w:tcW w:type="dxa" w:w="1728"/>
          </w:tcPr>
          <w:p>
            <w:r>
              <w:t>« Stock insuffisant : X disponible(s), Y demandée(s) »</w:t>
            </w:r>
          </w:p>
        </w:tc>
        <w:tc>
          <w:tcPr>
            <w:tcW w:type="dxa" w:w="1728"/>
          </w:tcPr>
          <w:p>
            <w:r>
              <w:t>Sortie &gt; disponible</w:t>
            </w:r>
          </w:p>
        </w:tc>
        <w:tc>
          <w:tcPr>
            <w:tcW w:type="dxa" w:w="1728"/>
          </w:tcPr>
          <w:p>
            <w:r>
              <w:t>Niveaux de stock</w:t>
            </w:r>
          </w:p>
        </w:tc>
        <w:tc>
          <w:tcPr>
            <w:tcW w:type="dxa" w:w="1728"/>
          </w:tcPr>
          <w:p>
            <w:r>
              <w:t>Corriger la quantité ou produire/réapprovisionner</w:t>
            </w:r>
          </w:p>
        </w:tc>
        <w:tc>
          <w:tcPr>
            <w:tcW w:type="dxa" w:w="1728"/>
          </w:tcPr>
          <w:p>
            <w:r>
              <w:t>Magasinier</w:t>
            </w:r>
          </w:p>
        </w:tc>
      </w:tr>
      <w:tr>
        <w:tc>
          <w:tcPr>
            <w:tcW w:type="dxa" w:w="1728"/>
          </w:tcPr>
          <w:p>
            <w:r>
              <w:t>« Une facture a déjà été générée pour ce bon de livraison »</w:t>
            </w:r>
          </w:p>
        </w:tc>
        <w:tc>
          <w:tcPr>
            <w:tcW w:type="dxa" w:w="1728"/>
          </w:tcPr>
          <w:p>
            <w:r>
              <w:t>Double facturation</w:t>
            </w:r>
          </w:p>
        </w:tc>
        <w:tc>
          <w:tcPr>
            <w:tcW w:type="dxa" w:w="1728"/>
          </w:tcPr>
          <w:p>
            <w:r>
              <w:t>Documents liés du BL</w:t>
            </w:r>
          </w:p>
        </w:tc>
        <w:tc>
          <w:tcPr>
            <w:tcW w:type="dxa" w:w="1728"/>
          </w:tcPr>
          <w:p>
            <w:r>
              <w:t>Utiliser la facture existante</w:t>
            </w:r>
          </w:p>
        </w:tc>
        <w:tc>
          <w:tcPr>
            <w:tcW w:type="dxa" w:w="1728"/>
          </w:tcPr>
          <w:p>
            <w:r>
              <w:t>Comptable</w:t>
            </w:r>
          </w:p>
        </w:tc>
      </w:tr>
      <w:tr>
        <w:tc>
          <w:tcPr>
            <w:tcW w:type="dxa" w:w="1728"/>
          </w:tcPr>
          <w:p>
            <w:r>
              <w:t>« Seules les factures … peuvent être validées » / 403 sur facture payée</w:t>
            </w:r>
          </w:p>
        </w:tc>
        <w:tc>
          <w:tcPr>
            <w:tcW w:type="dxa" w:w="1728"/>
          </w:tcPr>
          <w:p>
            <w:r>
              <w:t>Facture verrouillée (réglée)</w:t>
            </w:r>
          </w:p>
        </w:tc>
        <w:tc>
          <w:tcPr>
            <w:tcW w:type="dxa" w:w="1728"/>
          </w:tcPr>
          <w:p>
            <w:r>
              <w:t>Statut facture</w:t>
            </w:r>
          </w:p>
        </w:tc>
        <w:tc>
          <w:tcPr>
            <w:tcW w:type="dxa" w:w="1728"/>
          </w:tcPr>
          <w:p>
            <w:r>
              <w:t>Passer par un avoir</w:t>
            </w:r>
          </w:p>
        </w:tc>
        <w:tc>
          <w:tcPr>
            <w:tcW w:type="dxa" w:w="1728"/>
          </w:tcPr>
          <w:p>
            <w:r>
              <w:t>Comptable</w:t>
            </w:r>
          </w:p>
        </w:tc>
      </w:tr>
      <w:tr>
        <w:tc>
          <w:tcPr>
            <w:tcW w:type="dxa" w:w="1728"/>
          </w:tcPr>
          <w:p>
            <w:r>
              <w:t>« Cette action n'est pas autorisée » (403)</w:t>
            </w:r>
          </w:p>
        </w:tc>
        <w:tc>
          <w:tcPr>
            <w:tcW w:type="dxa" w:w="1728"/>
          </w:tcPr>
          <w:p>
            <w:r>
              <w:t>Droit manquant pour votre profil</w:t>
            </w:r>
          </w:p>
        </w:tc>
        <w:tc>
          <w:tcPr>
            <w:tcW w:type="dxa" w:w="1728"/>
          </w:tcPr>
          <w:p>
            <w:r>
              <w:t>Matrice des rôles (§2)</w:t>
            </w:r>
          </w:p>
        </w:tc>
        <w:tc>
          <w:tcPr>
            <w:tcW w:type="dxa" w:w="1728"/>
          </w:tcPr>
          <w:p>
            <w:r>
              <w:t>Faire réaliser l'action par le bon profil</w:t>
            </w:r>
          </w:p>
        </w:tc>
        <w:tc>
          <w:tcPr>
            <w:tcW w:type="dxa" w:w="1728"/>
          </w:tcPr>
          <w:p>
            <w:r>
              <w:t>Administrateur</w:t>
            </w:r>
          </w:p>
        </w:tc>
      </w:tr>
    </w:tbl>
    <w:p>
      <w:pPr>
        <w:pStyle w:val="Heading2"/>
      </w:pPr>
      <w:r>
        <w:t>7. Glossaire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Définition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Devis</w:t>
            </w:r>
            <w:r/>
          </w:p>
        </w:tc>
        <w:tc>
          <w:tcPr>
            <w:tcW w:type="dxa" w:w="4320"/>
          </w:tcPr>
          <w:p>
            <w:r>
              <w:t>Proposition commerciale chiffrée, à valider puis convertir en commande.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Commande</w:t>
            </w:r>
            <w:r/>
          </w:p>
        </w:tc>
        <w:tc>
          <w:tcPr>
            <w:tcW w:type="dxa" w:w="4320"/>
          </w:tcPr>
          <w:p>
            <w:r>
              <w:t>Engagement client ; sa validation déclenche préparation et, en MTO, la fabrication.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OF (Ordre de fabrication)</w:t>
            </w:r>
            <w:r/>
          </w:p>
        </w:tc>
        <w:tc>
          <w:tcPr>
            <w:tcW w:type="dxa" w:w="4320"/>
          </w:tcPr>
          <w:p>
            <w:r>
              <w:t>Document pilotant la production : quantités, plan de coupe, matière, contrôles, coûts.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Make-to-Order (MTO)</w:t>
            </w:r>
            <w:r/>
          </w:p>
        </w:tc>
        <w:tc>
          <w:tcPr>
            <w:tcW w:type="dxa" w:w="4320"/>
          </w:tcPr>
          <w:p>
            <w:r>
              <w:t>Fabrication déclenchée par la commande client, sans stock préalable.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Bobine</w:t>
            </w:r>
            <w:r/>
          </w:p>
        </w:tc>
        <w:tc>
          <w:tcPr>
            <w:tcW w:type="dxa" w:w="4320"/>
          </w:tcPr>
          <w:p>
            <w:r>
              <w:t>Matière première en rouleau (couleur, épaisseur, largeur, poids), tracée par lot.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Nomenclature (BOM)</w:t>
            </w:r>
            <w:r/>
          </w:p>
        </w:tc>
        <w:tc>
          <w:tcPr>
            <w:tcW w:type="dxa" w:w="4320"/>
          </w:tcPr>
          <w:p>
            <w:r>
              <w:t>Recette de l'article : composants, kg par mètre, taux de perte, substituts.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Gamme</w:t>
            </w:r>
            <w:r/>
          </w:p>
        </w:tc>
        <w:tc>
          <w:tcPr>
            <w:tcW w:type="dxa" w:w="4320"/>
          </w:tcPr>
          <w:p>
            <w:r>
              <w:t>Suite d'opérations de fabrication avec postes de charge et temps.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Mètre linéaire (ml)</w:t>
            </w:r>
            <w:r/>
          </w:p>
        </w:tc>
        <w:tc>
          <w:tcPr>
            <w:tcW w:type="dxa" w:w="4320"/>
          </w:tcPr>
          <w:p>
            <w:r>
              <w:t>Unité de vente de la tôle bac (longueur produite/vendue).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Produit fini (PF)</w:t>
            </w:r>
            <w:r/>
          </w:p>
        </w:tc>
        <w:tc>
          <w:tcPr>
            <w:tcW w:type="dxa" w:w="4320"/>
          </w:tcPr>
          <w:p>
            <w:r>
              <w:t>Article fabriqué prêt à livrer, stocké au dépôt PF.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Chute</w:t>
            </w:r>
            <w:r/>
          </w:p>
        </w:tc>
        <w:tc>
          <w:tcPr>
            <w:tcW w:type="dxa" w:w="4320"/>
          </w:tcPr>
          <w:p>
            <w:r>
              <w:t>Reste de matière ; « réutilisable » (revalorisable) ou non.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Rebut</w:t>
            </w:r>
            <w:r/>
          </w:p>
        </w:tc>
        <w:tc>
          <w:tcPr>
            <w:tcW w:type="dxa" w:w="4320"/>
          </w:tcPr>
          <w:p>
            <w:r>
              <w:t>Production non conforme éliminée, valorisée en perte.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Contrôle qualité</w:t>
            </w:r>
            <w:r/>
          </w:p>
        </w:tc>
        <w:tc>
          <w:tcPr>
            <w:tcW w:type="dxa" w:w="4320"/>
          </w:tcPr>
          <w:p>
            <w:r>
              <w:t>Vérification (épaisseur, longueur, couleur, visuel…) conditionnant la libération.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BP / BL</w:t>
            </w:r>
            <w:r/>
          </w:p>
        </w:tc>
        <w:tc>
          <w:tcPr>
            <w:tcW w:type="dxa" w:w="4320"/>
          </w:tcPr>
          <w:p>
            <w:r>
              <w:t>Bon de préparation (préparation + chargement) / Bon de livraison (sortie de stock, remise client).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Facture</w:t>
            </w:r>
            <w:r/>
          </w:p>
        </w:tc>
        <w:tc>
          <w:tcPr>
            <w:tcW w:type="dxa" w:w="4320"/>
          </w:tcPr>
          <w:p>
            <w:r>
              <w:t>Pièce de vente comptabilisée (411/70x/4431), porteuse de l'échéance.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Encaissement</w:t>
            </w:r>
            <w:r/>
          </w:p>
        </w:tc>
        <w:tc>
          <w:tcPr>
            <w:tcW w:type="dxa" w:w="4320"/>
          </w:tcPr>
          <w:p>
            <w:r>
              <w:t>Règlement client (banque/caisse/mobile money) enregistré en trésorerie.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Imputation</w:t>
            </w:r>
            <w:r/>
          </w:p>
        </w:tc>
        <w:tc>
          <w:tcPr>
            <w:tcW w:type="dxa" w:w="4320"/>
          </w:tcPr>
          <w:p>
            <w:r>
              <w:t>Affectation d'un encaissement à une ou plusieurs factures.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Lettrage</w:t>
            </w:r>
            <w:r/>
          </w:p>
        </w:tc>
        <w:tc>
          <w:tcPr>
            <w:tcW w:type="dxa" w:w="4320"/>
          </w:tcPr>
          <w:p>
            <w:r>
              <w:t>Rapprochement des lignes 411 facture/règlement par une lettre commune.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Encours</w:t>
            </w:r>
            <w:r/>
          </w:p>
        </w:tc>
        <w:tc>
          <w:tcPr>
            <w:tcW w:type="dxa" w:w="4320"/>
          </w:tcPr>
          <w:p>
            <w:r>
              <w:t>Total dû par le client (factures non soldées).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Plafond de crédit</w:t>
            </w:r>
            <w:r/>
          </w:p>
        </w:tc>
        <w:tc>
          <w:tcPr>
            <w:tcW w:type="dxa" w:w="4320"/>
          </w:tcPr>
          <w:p>
            <w:r>
              <w:t>Encours maximal autorisé ; au-delà, commande bloquée.</w:t>
            </w:r>
          </w:p>
        </w:tc>
      </w:tr>
    </w:tbl>
    <w:p>
      <w:r>
        <w:t>____________________________________________________________</w:t>
      </w:r>
    </w:p>
    <w:p>
      <w:r>
        <w:t>*Pied de page : ERP A3/IBOA — Guide cycle Vente &amp; Fabrication v1.0 — OA METAL INDUSTRIE — Document interne.*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