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rPr/>
      </w:pPr>
      <w:r w:rsidDel="00000000" w:rsidR="00000000" w:rsidRPr="00000000">
        <w:rPr>
          <w:b w:val="1"/>
          <w:bCs w:val="1"/>
          <w:sz w:val="56"/>
          <w:szCs w:val="56"/>
          <w:rtl w:val="0"/>
        </w:rPr>
        <w:t xml:space="preserve">ServicePros / DPM</w:t>
      </w:r>
      <w:r w:rsidDel="00000000" w:rsidR="00000000" w:rsidRPr="00000000">
        <w:rPr>
          <w:rtl w:val="0"/>
        </w:rPr>
      </w:r>
    </w:p>
    <w:p w:rsidR="00000000" w:rsidDel="00000000" w:rsidP="00000000" w:rsidRDefault="00000000" w:rsidRPr="00000000" w14:paraId="00000002">
      <w:pPr>
        <w:spacing w:after="720" w:lineRule="auto"/>
        <w:rPr/>
      </w:pPr>
      <w:r w:rsidDel="00000000" w:rsidR="00000000" w:rsidRPr="00000000">
        <w:rPr>
          <w:color w:val="5f5e5a"/>
          <w:sz w:val="26"/>
          <w:szCs w:val="26"/>
          <w:rtl w:val="0"/>
        </w:rPr>
        <w:t xml:space="preserve">Pricing model: commission, subscriptions, ceiling packages, and price-change moderation</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Confirmed source of truth for the full provider pricing model, superseding all earlier drafts.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sz w:val="22"/>
          <w:szCs w:val="22"/>
          <w:rtl w:val="0"/>
        </w:rPr>
        <w:t xml:space="preserve">Scope: </w:t>
      </w:r>
      <w:r w:rsidDel="00000000" w:rsidR="00000000" w:rsidRPr="00000000">
        <w:rPr>
          <w:sz w:val="22"/>
          <w:szCs w:val="22"/>
          <w:rtl w:val="0"/>
        </w:rPr>
        <w:t xml:space="preserve">Subscription, per-sale commission brackets, optional rate-ceiling packages, the discount-unlock incentive, and the price-change moderation system that protects it from abuse.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sz w:val="22"/>
          <w:szCs w:val="22"/>
          <w:rtl w:val="0"/>
        </w:rPr>
        <w:t xml:space="preserve">Important: </w:t>
      </w:r>
      <w:r w:rsidDel="00000000" w:rsidR="00000000" w:rsidRPr="00000000">
        <w:rPr>
          <w:sz w:val="22"/>
          <w:szCs w:val="22"/>
          <w:rtl w:val="0"/>
        </w:rPr>
        <w:t xml:space="preserve">This is a business-strategy and implementation-reference document, not financial, tax, or legal advice. VAT treatment and payment-processor obligations should be confirmed with a qualified advisor.</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0. How to read this document</w:t>
      </w:r>
    </w:p>
    <w:p w:rsidR="00000000" w:rsidDel="00000000" w:rsidP="00000000" w:rsidRDefault="00000000" w:rsidRPr="00000000" w14:paraId="00000008">
      <w:pPr>
        <w:spacing w:after="160" w:lineRule="auto"/>
        <w:rPr/>
      </w:pPr>
      <w:r w:rsidDel="00000000" w:rsidR="00000000" w:rsidRPr="00000000">
        <w:rPr>
          <w:b w:val="0"/>
          <w:bCs w:val="0"/>
          <w:i w:val="0"/>
          <w:iCs w:val="0"/>
          <w:rtl w:val="0"/>
        </w:rPr>
        <w:t xml:space="preserve">This document consolidates several rounds of iteration into one source of truth. Earlier drafts modeled commission as a monthly marginal scale and ceiling packages as flat-rate replacements — both were corrected during design and this document reflects the corrected, confirmed mechanics only. If anything elsewhere references an older model, this document governs.</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b w:val="0"/>
          <w:bCs w:val="0"/>
          <w:i w:val="0"/>
          <w:iCs w:val="0"/>
          <w:rtl w:val="0"/>
        </w:rPr>
        <w:t xml:space="preserve">Three callout types are used throughout: a green “CONFIRMED” block marks a decision that is settled and should be implemented as stated; a teal “WORKED EXAMPLE” block walks through real numbers; an amber “ANTI-GAMING NOTE” block explains why a rule is shaped the way it is, specifically to prevent a manipulation that was identified and closed during design — these notes matter for implementation, since a superficially simpler version of the same rule may reopen the exact loophole it exists to close.</w:t>
      </w:r>
      <w:r w:rsidDel="00000000" w:rsidR="00000000" w:rsidRPr="00000000">
        <w:rPr>
          <w:rtl w:val="0"/>
        </w:rPr>
      </w:r>
    </w:p>
    <w:p w:rsidR="00000000" w:rsidDel="00000000" w:rsidP="00000000" w:rsidRDefault="00000000" w:rsidRPr="00000000" w14:paraId="0000000A">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Subscription</w:t>
      </w:r>
    </w:p>
    <w:p w:rsidR="00000000" w:rsidDel="00000000" w:rsidP="00000000" w:rsidRDefault="00000000" w:rsidRPr="00000000" w14:paraId="0000000C">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CONFIRMED — R99/month, every provider, no exceptions</w:t>
      </w:r>
      <w:r w:rsidDel="00000000" w:rsidR="00000000" w:rsidRPr="00000000">
        <w:rPr>
          <w:rtl w:val="0"/>
        </w:rPr>
      </w:r>
    </w:p>
    <w:p w:rsidR="00000000" w:rsidDel="00000000" w:rsidP="00000000" w:rsidRDefault="00000000" w:rsidRPr="00000000" w14:paraId="0000000D">
      <w:pPr>
        <w:shd w:fill="e1f5ee" w:val="clear"/>
        <w:spacing w:after="200" w:lineRule="auto"/>
        <w:ind w:left="100" w:firstLine="0"/>
        <w:rPr/>
      </w:pPr>
      <w:r w:rsidDel="00000000" w:rsidR="00000000" w:rsidRPr="00000000">
        <w:rPr>
          <w:color w:val="04342c"/>
          <w:sz w:val="19"/>
          <w:szCs w:val="19"/>
          <w:rtl w:val="0"/>
        </w:rPr>
        <w:t xml:space="preserve">A flat R99/month applies to every provider regardless of size, category, or sales mix, charged before any commission. This covers the platform's baseline operating-cost floor (estimated at R1,000/month) from roughly 11 active subscribers alone, independent of how much commission revenue materializes in any given month.</w:t>
      </w:r>
      <w:r w:rsidDel="00000000" w:rsidR="00000000" w:rsidRPr="00000000">
        <w:rPr>
          <w:rtl w:val="0"/>
        </w:rPr>
      </w:r>
    </w:p>
    <w:p w:rsidR="00000000" w:rsidDel="00000000" w:rsidP="00000000" w:rsidRDefault="00000000" w:rsidRPr="00000000" w14:paraId="0000000E">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Commission: per-sale brackets</w:t>
      </w:r>
    </w:p>
    <w:p w:rsidR="00000000" w:rsidDel="00000000" w:rsidP="00000000" w:rsidRDefault="00000000" w:rsidRPr="00000000" w14:paraId="00000010">
      <w:pPr>
        <w:spacing w:after="160" w:lineRule="auto"/>
        <w:rPr/>
      </w:pPr>
      <w:r w:rsidDel="00000000" w:rsidR="00000000" w:rsidRPr="00000000">
        <w:rPr>
          <w:b w:val="0"/>
          <w:bCs w:val="0"/>
          <w:i w:val="0"/>
          <w:iCs w:val="0"/>
          <w:rtl w:val="0"/>
        </w:rPr>
        <w:t xml:space="preserve">Commission is calculated per individual sale, based on that sale's own final price (after any discount — see Section 4). It is NOT a marginal scale across a provider's monthly total, and it does NOT accumulate or carry over between sales. Each sale is independently evaluated against the table below.</w:t>
      </w: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660"/>
        <w:gridCol w:w="3400"/>
        <w:tblGridChange w:id="0">
          <w:tblGrid>
            <w:gridCol w:w="1200"/>
            <w:gridCol w:w="4660"/>
            <w:gridCol w:w="3400"/>
          </w:tblGrid>
        </w:tblGridChange>
      </w:tblGrid>
      <w:tr>
        <w:trPr>
          <w:cantSplit w:val="0"/>
          <w:tblHeader w:val="0"/>
        </w:trPr>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bracket</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service price range (final, post-discount)</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standard commission rate</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R0 – R999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7.5%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R1,000 – R4,999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8.5%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R5,000 – R9,999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9.5%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R10,000 – R49,999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10.0%</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R50,000 and above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18"/>
                <w:szCs w:val="18"/>
                <w:rtl w:val="0"/>
              </w:rPr>
              <w:t xml:space="preserve">12.75%</w:t>
            </w:r>
            <w:r w:rsidDel="00000000" w:rsidR="00000000" w:rsidRPr="00000000">
              <w:rPr>
                <w:rtl w:val="0"/>
              </w:rPr>
            </w:r>
          </w:p>
        </w:tc>
      </w:tr>
    </w:tbl>
    <w:p w:rsidR="00000000" w:rsidDel="00000000" w:rsidP="00000000" w:rsidRDefault="00000000" w:rsidRPr="00000000" w14:paraId="00000023">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WORKED EXAMPLE — Verified bracket calculations</w:t>
      </w:r>
      <w:r w:rsidDel="00000000" w:rsidR="00000000" w:rsidRPr="00000000">
        <w:rPr>
          <w:rtl w:val="0"/>
        </w:rPr>
      </w:r>
    </w:p>
    <w:p w:rsidR="00000000" w:rsidDel="00000000" w:rsidP="00000000" w:rsidRDefault="00000000" w:rsidRPr="00000000" w14:paraId="00000024">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R500 sale:     7.5%  -&gt; R37.50 commission    -&gt; provider nets R462.50</w:t>
      </w:r>
      <w:r w:rsidDel="00000000" w:rsidR="00000000" w:rsidRPr="00000000">
        <w:rPr>
          <w:rtl w:val="0"/>
        </w:rPr>
      </w:r>
    </w:p>
    <w:p w:rsidR="00000000" w:rsidDel="00000000" w:rsidP="00000000" w:rsidRDefault="00000000" w:rsidRPr="00000000" w14:paraId="00000025">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R3,500 sale:   8.5%  -&gt; R297.50 commission   -&gt; provider nets R3,202.50</w:t>
      </w:r>
      <w:r w:rsidDel="00000000" w:rsidR="00000000" w:rsidRPr="00000000">
        <w:rPr>
          <w:rtl w:val="0"/>
        </w:rPr>
      </w:r>
    </w:p>
    <w:p w:rsidR="00000000" w:rsidDel="00000000" w:rsidP="00000000" w:rsidRDefault="00000000" w:rsidRPr="00000000" w14:paraId="00000026">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R6,300 sale:   9.5%  -&gt; R598.50 commission   -&gt; provider nets R5,701.50</w:t>
      </w:r>
      <w:r w:rsidDel="00000000" w:rsidR="00000000" w:rsidRPr="00000000">
        <w:rPr>
          <w:rtl w:val="0"/>
        </w:rPr>
      </w:r>
    </w:p>
    <w:p w:rsidR="00000000" w:rsidDel="00000000" w:rsidP="00000000" w:rsidRDefault="00000000" w:rsidRPr="00000000" w14:paraId="00000027">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R48,500 sale: 10.0%  -&gt; R4,850.00 commission -&gt; provider nets R43,650.00</w:t>
      </w:r>
      <w:r w:rsidDel="00000000" w:rsidR="00000000" w:rsidRPr="00000000">
        <w:rPr>
          <w:rtl w:val="0"/>
        </w:rPr>
      </w:r>
    </w:p>
    <w:p w:rsidR="00000000" w:rsidDel="00000000" w:rsidP="00000000" w:rsidRDefault="00000000" w:rsidRPr="00000000" w14:paraId="00000028">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R74,300 sale: 12.75% -&gt; R9,473.25 commission -&gt; provider nets R64,826.75</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Bdr>
          <w:left w:color="ba7517" w:space="0" w:sz="18" w:val="single"/>
        </w:pBdr>
        <w:shd w:fill="faeeda" w:val="clear"/>
        <w:spacing w:after="0" w:before="160" w:lineRule="auto"/>
        <w:ind w:left="100" w:firstLine="0"/>
        <w:rPr/>
      </w:pPr>
      <w:r w:rsidDel="00000000" w:rsidR="00000000" w:rsidRPr="00000000">
        <w:rPr>
          <w:b w:val="1"/>
          <w:bCs w:val="1"/>
          <w:color w:val="633806"/>
          <w:sz w:val="19"/>
          <w:szCs w:val="19"/>
          <w:rtl w:val="0"/>
        </w:rPr>
        <w:t xml:space="preserve">ANTI-GAMING NOTE — Two sales in one month are fully independent</w:t>
      </w:r>
      <w:r w:rsidDel="00000000" w:rsidR="00000000" w:rsidRPr="00000000">
        <w:rPr>
          <w:rtl w:val="0"/>
        </w:rPr>
      </w:r>
    </w:p>
    <w:p w:rsidR="00000000" w:rsidDel="00000000" w:rsidP="00000000" w:rsidRDefault="00000000" w:rsidRPr="00000000" w14:paraId="0000002B">
      <w:pPr>
        <w:shd w:fill="faeeda" w:val="clear"/>
        <w:spacing w:after="200" w:lineRule="auto"/>
        <w:ind w:left="100" w:firstLine="0"/>
        <w:rPr/>
      </w:pPr>
      <w:r w:rsidDel="00000000" w:rsidR="00000000" w:rsidRPr="00000000">
        <w:rPr>
          <w:color w:val="412402"/>
          <w:sz w:val="19"/>
          <w:szCs w:val="19"/>
          <w:rtl w:val="0"/>
        </w:rPr>
        <w:t xml:space="preserve">A provider selling one R500 service and one R23,000 service in the same month pays 7.5% on the R500 sale and 10% on the R23,000 sale — never a blended monthly rate. This was a real point of confusion during design (an earlier draft modeled this incorrectly as a marginal monthly scale) and is worth stating explicitly in any implementation to avoid the same mistake.</w:t>
      </w:r>
      <w:r w:rsidDel="00000000" w:rsidR="00000000" w:rsidRPr="00000000">
        <w:rPr>
          <w:rtl w:val="0"/>
        </w:rPr>
      </w:r>
    </w:p>
    <w:p w:rsidR="00000000" w:rsidDel="00000000" w:rsidP="00000000" w:rsidRDefault="00000000" w:rsidRPr="00000000" w14:paraId="0000002C">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3. Rate ceiling packages</w:t>
      </w:r>
    </w:p>
    <w:p w:rsidR="00000000" w:rsidDel="00000000" w:rsidP="00000000" w:rsidRDefault="00000000" w:rsidRPr="00000000" w14:paraId="0000002E">
      <w:pPr>
        <w:spacing w:after="160" w:lineRule="auto"/>
        <w:rPr/>
      </w:pPr>
      <w:r w:rsidDel="00000000" w:rsidR="00000000" w:rsidRPr="00000000">
        <w:rPr>
          <w:b w:val="0"/>
          <w:bCs w:val="0"/>
          <w:i w:val="0"/>
          <w:iCs w:val="0"/>
          <w:rtl w:val="0"/>
        </w:rPr>
        <w:t xml:space="preserve">An optional add-on subscription that caps the maximum commission rate a provider will ever pay on a single sale. A ceiling package does NOT replace the bracket schedule — for every sale, the provider pays whichever is LOWER: the standard bracket rate for that sale's price, or their package's ceiling rate. A ceiling can only ever match or beat the standard rate; it can never make a sale cost more.</w:t>
      </w:r>
      <w:r w:rsidDel="00000000" w:rsidR="00000000" w:rsidRPr="00000000">
        <w:rPr>
          <w:rtl w:val="0"/>
        </w:rPr>
      </w:r>
    </w:p>
    <w:tbl>
      <w:tblPr>
        <w:tblStyle w:val="Table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600"/>
        <w:gridCol w:w="4060"/>
        <w:tblGridChange w:id="0">
          <w:tblGrid>
            <w:gridCol w:w="2000"/>
            <w:gridCol w:w="1600"/>
            <w:gridCol w:w="1600"/>
            <w:gridCol w:w="4060"/>
          </w:tblGrid>
        </w:tblGridChange>
      </w:tblGrid>
      <w:tr>
        <w:trPr>
          <w:cantSplit w:val="0"/>
          <w:tblHeader w:val="0"/>
        </w:trPr>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package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ceiling rate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b w:val="1"/>
                <w:bCs w:val="1"/>
                <w:color w:val="ffffff"/>
                <w:sz w:val="18"/>
                <w:szCs w:val="18"/>
                <w:rtl w:val="0"/>
              </w:rPr>
              <w:t xml:space="preserve">monthly fee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color w:val="ffffff"/>
                <w:sz w:val="18"/>
                <w:szCs w:val="18"/>
                <w:rtl w:val="0"/>
              </w:rPr>
              <w:t xml:space="preserve">protects against standard rates of...</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10% ceiling</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10.0%</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R 499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b w:val="0"/>
                <w:bCs w:val="0"/>
                <w:sz w:val="18"/>
                <w:szCs w:val="18"/>
                <w:rtl w:val="0"/>
              </w:rPr>
              <w:t xml:space="preserve">bracket 5 only (12.75% → capped to 10%)</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9.5% ceiling</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9.5%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R 799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b w:val="0"/>
                <w:bCs w:val="0"/>
                <w:sz w:val="18"/>
                <w:szCs w:val="18"/>
                <w:rtl w:val="0"/>
              </w:rPr>
              <w:t xml:space="preserve">brackets 4 and 5 (10% / 12.75% → capped to 9.5%)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8.5% ceiling</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8.5%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R 1,199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b w:val="0"/>
                <w:bCs w:val="0"/>
                <w:sz w:val="18"/>
                <w:szCs w:val="18"/>
                <w:rtl w:val="0"/>
              </w:rPr>
              <w:t xml:space="preserve">brackets 3, 4, and 5 (9.5% / 10% / 12.75% → capped to 8.5%)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7.5% ceiling</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7.5%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R 1,699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brackets 2, 3, 4, and 5 — the provider's maximum possible rate on anything they sell is 7.5%</w:t>
            </w:r>
            <w:r w:rsidDel="00000000" w:rsidR="00000000" w:rsidRPr="00000000">
              <w:rPr>
                <w:rtl w:val="0"/>
              </w:rPr>
            </w:r>
          </w:p>
        </w:tc>
      </w:tr>
    </w:tbl>
    <w:p w:rsidR="00000000" w:rsidDel="00000000" w:rsidP="00000000" w:rsidRDefault="00000000" w:rsidRPr="00000000" w14:paraId="00000043">
      <w:pPr>
        <w:spacing w:after="160" w:lineRule="auto"/>
        <w:rPr/>
      </w:pPr>
      <w:r w:rsidDel="00000000" w:rsidR="00000000" w:rsidRPr="00000000">
        <w:rPr>
          <w:b w:val="0"/>
          <w:bCs w:val="0"/>
          <w:i w:val="0"/>
          <w:iCs w:val="0"/>
          <w:rtl w:val="0"/>
        </w:rPr>
        <w:t xml:space="preserve">A provider on a ceiling package still pays the ordinary standard rate on sales that are already at or below their ceiling — e.g. a provider on the 8.5% ceiling still pays 7.5% on a R500 sale (bracket 1's standard rate is already below the cap) and 8.5% on a R3,500 sale (bracket 2's standard rate equals the cap). The ceiling only changes the outcome once a sale would otherwise land in a bracket above the cap.</w:t>
      </w:r>
      <w:r w:rsidDel="00000000" w:rsidR="00000000" w:rsidRPr="00000000">
        <w:rPr>
          <w:rtl w:val="0"/>
        </w:rPr>
      </w:r>
    </w:p>
    <w:p w:rsidR="00000000" w:rsidDel="00000000" w:rsidP="00000000" w:rsidRDefault="00000000" w:rsidRPr="00000000" w14:paraId="00000044">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WORKED EXAMPLE — R75,000 sale, with and without a ceiling</w:t>
      </w:r>
      <w:r w:rsidDel="00000000" w:rsidR="00000000" w:rsidRPr="00000000">
        <w:rPr>
          <w:rtl w:val="0"/>
        </w:rPr>
      </w:r>
    </w:p>
    <w:p w:rsidR="00000000" w:rsidDel="00000000" w:rsidP="00000000" w:rsidRDefault="00000000" w:rsidRPr="00000000" w14:paraId="00000045">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No package: standard bracket 5 applies -&gt; 12.75% = R9,562.50 commission</w:t>
      </w:r>
      <w:r w:rsidDel="00000000" w:rsidR="00000000" w:rsidRPr="00000000">
        <w:rPr>
          <w:rtl w:val="0"/>
        </w:rPr>
      </w:r>
    </w:p>
    <w:p w:rsidR="00000000" w:rsidDel="00000000" w:rsidP="00000000" w:rsidRDefault="00000000" w:rsidRPr="00000000" w14:paraId="00000046">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On the 9.5% ceiling package: capped at 9.5% = R7,125.00 commission</w:t>
      </w:r>
      <w:r w:rsidDel="00000000" w:rsidR="00000000" w:rsidRPr="00000000">
        <w:rPr>
          <w:rtl w:val="0"/>
        </w:rPr>
      </w:r>
    </w:p>
    <w:p w:rsidR="00000000" w:rsidDel="00000000" w:rsidP="00000000" w:rsidRDefault="00000000" w:rsidRPr="00000000" w14:paraId="00000047">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Savings on this single sale: R2,437.50 -- more than 3 months of the R799/mo fee</w:t>
      </w: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CONFIRMED — Ceiling packages are a deliberately small-segment product</w:t>
      </w:r>
      <w:r w:rsidDel="00000000" w:rsidR="00000000" w:rsidRPr="00000000">
        <w:rPr>
          <w:rtl w:val="0"/>
        </w:rPr>
      </w:r>
    </w:p>
    <w:p w:rsidR="00000000" w:rsidDel="00000000" w:rsidP="00000000" w:rsidRDefault="00000000" w:rsidRPr="00000000" w14:paraId="0000004A">
      <w:pPr>
        <w:shd w:fill="e1f5ee" w:val="clear"/>
        <w:spacing w:after="200" w:lineRule="auto"/>
        <w:ind w:left="100" w:firstLine="0"/>
        <w:rPr/>
      </w:pPr>
      <w:r w:rsidDel="00000000" w:rsidR="00000000" w:rsidRPr="00000000">
        <w:rPr>
          <w:color w:val="04342c"/>
          <w:sz w:val="19"/>
          <w:szCs w:val="19"/>
          <w:rtl w:val="0"/>
        </w:rPr>
        <w:t xml:space="preserve">Anticipated provider mix: roughly 55% of providers stay on the base R99 subscription with no ceiling; the remaining 45% split across the four ceiling tiers, concentrated toward providers whose typical sales regularly clear the relevant bracket thresholds (attorneys, surgeons, civil/construction contractors, auditors, and similar high-ticket providers). This is not a tier every provider should be steered toward — most providers gain nothing from a ceiling and the base subscription is a completely normal default.</w:t>
      </w:r>
      <w:r w:rsidDel="00000000" w:rsidR="00000000" w:rsidRPr="00000000">
        <w:rPr>
          <w:rtl w:val="0"/>
        </w:rPr>
      </w:r>
    </w:p>
    <w:p w:rsidR="00000000" w:rsidDel="00000000" w:rsidP="00000000" w:rsidRDefault="00000000" w:rsidRPr="00000000" w14:paraId="0000004B">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4. Discount-unlock commission bonus</w:t>
      </w:r>
    </w:p>
    <w:p w:rsidR="00000000" w:rsidDel="00000000" w:rsidP="00000000" w:rsidRDefault="00000000" w:rsidRPr="00000000" w14:paraId="0000004D">
      <w:pPr>
        <w:spacing w:after="160" w:lineRule="auto"/>
        <w:rPr/>
      </w:pPr>
      <w:r w:rsidDel="00000000" w:rsidR="00000000" w:rsidRPr="00000000">
        <w:rPr>
          <w:b w:val="0"/>
          <w:bCs w:val="0"/>
          <w:i w:val="0"/>
          <w:iCs w:val="0"/>
          <w:rtl w:val="0"/>
        </w:rPr>
        <w:t xml:space="preserve">Providers on a ceiling package who give customers a genuine 10% discount can unlock an additional, flat reduction off their already-capped ceiling rate — rewarding providers for running real promotions, while a verification mechanism (Section 5) prevents the bonus from being claimed via a manufactured discount.</w:t>
      </w:r>
      <w:r w:rsidDel="00000000" w:rsidR="00000000" w:rsidRPr="00000000">
        <w:rPr>
          <w:rtl w:val="0"/>
        </w:rPr>
      </w:r>
    </w:p>
    <w:tbl>
      <w:tblPr>
        <w:tblStyle w:val="Table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900"/>
        <w:gridCol w:w="3260"/>
        <w:tblGridChange w:id="0">
          <w:tblGrid>
            <w:gridCol w:w="2400"/>
            <w:gridCol w:w="1700"/>
            <w:gridCol w:w="1900"/>
            <w:gridCol w:w="3260"/>
          </w:tblGrid>
        </w:tblGridChange>
      </w:tblGrid>
      <w:tr>
        <w:trPr>
          <w:cantSplit w:val="0"/>
          <w:tblHeader w:val="0"/>
        </w:trPr>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1"/>
                <w:bCs w:val="1"/>
                <w:color w:val="ffffff"/>
                <w:sz w:val="18"/>
                <w:szCs w:val="18"/>
                <w:rtl w:val="0"/>
              </w:rPr>
              <w:t xml:space="preserve">package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ceiling rate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discount bonus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1"/>
                <w:bCs w:val="1"/>
                <w:color w:val="ffffff"/>
                <w:sz w:val="18"/>
                <w:szCs w:val="18"/>
                <w:rtl w:val="0"/>
              </w:rPr>
              <w:t xml:space="preserve">effective rate once unlocked</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10% ceiling (R499/mo)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10.0%</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b w:val="0"/>
                <w:bCs w:val="0"/>
                <w:sz w:val="18"/>
                <w:szCs w:val="18"/>
                <w:rtl w:val="0"/>
              </w:rPr>
              <w:t xml:space="preserve">−2.5 pts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7.5%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9.5% ceiling (R799/mo)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9.5%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b w:val="0"/>
                <w:bCs w:val="0"/>
                <w:sz w:val="18"/>
                <w:szCs w:val="18"/>
                <w:rtl w:val="0"/>
              </w:rPr>
              <w:t xml:space="preserve">−3.0 pts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6.5%</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8.5% ceiling (R1,199/mo)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8.5%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b w:val="0"/>
                <w:bCs w:val="0"/>
                <w:sz w:val="18"/>
                <w:szCs w:val="18"/>
                <w:rtl w:val="0"/>
              </w:rPr>
              <w:t xml:space="preserve">−3.5 pts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5.0%</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7.5% ceiling (R1,699/mo)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7.5%</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b w:val="0"/>
                <w:bCs w:val="0"/>
                <w:sz w:val="18"/>
                <w:szCs w:val="18"/>
                <w:rtl w:val="0"/>
              </w:rPr>
              <w:t xml:space="preserve">−4.5 pts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3.0%</w:t>
            </w:r>
            <w:r w:rsidDel="00000000" w:rsidR="00000000" w:rsidRPr="00000000">
              <w:rPr>
                <w:rtl w:val="0"/>
              </w:rPr>
            </w:r>
          </w:p>
        </w:tc>
      </w:tr>
    </w:tbl>
    <w:p w:rsidR="00000000" w:rsidDel="00000000" w:rsidP="00000000" w:rsidRDefault="00000000" w:rsidRPr="00000000" w14:paraId="00000062">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CONFIRMED — No bonus on the base R99 subscription; the bonus step sizes are intentionally uneven</w:t>
      </w:r>
      <w:r w:rsidDel="00000000" w:rsidR="00000000" w:rsidRPr="00000000">
        <w:rPr>
          <w:rtl w:val="0"/>
        </w:rPr>
      </w:r>
    </w:p>
    <w:p w:rsidR="00000000" w:rsidDel="00000000" w:rsidP="00000000" w:rsidRDefault="00000000" w:rsidRPr="00000000" w14:paraId="00000063">
      <w:pPr>
        <w:shd w:fill="e1f5ee" w:val="clear"/>
        <w:spacing w:after="200" w:lineRule="auto"/>
        <w:ind w:left="100" w:firstLine="0"/>
        <w:rPr/>
      </w:pPr>
      <w:r w:rsidDel="00000000" w:rsidR="00000000" w:rsidRPr="00000000">
        <w:rPr>
          <w:color w:val="04342c"/>
          <w:sz w:val="19"/>
          <w:szCs w:val="19"/>
          <w:rtl w:val="0"/>
        </w:rPr>
        <w:t xml:space="preserve">Providers with no ceiling package get no discount-unlock bonus at all — this is purely a ceiling-package perk, giving the top tiers a second, independent reason to upgrade beyond the rate cap itself. The bonus increases per tier are deliberately uneven (2.5 / 3.0 / 3.5 / 4.5, not a flat 0.5pt step) — the larger jump at the top tier gives the platform's highest-value providers the strongest pull toward the R1,699 package specifically.</w:t>
      </w:r>
      <w:r w:rsidDel="00000000" w:rsidR="00000000" w:rsidRPr="00000000">
        <w:rPr>
          <w:rtl w:val="0"/>
        </w:rPr>
      </w:r>
    </w:p>
    <w:p w:rsidR="00000000" w:rsidDel="00000000" w:rsidP="00000000" w:rsidRDefault="00000000" w:rsidRPr="00000000" w14:paraId="00000064">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CONFIRMED — The discount must be exactly 10% — not “at least” 10%</w:t>
      </w:r>
      <w:r w:rsidDel="00000000" w:rsidR="00000000" w:rsidRPr="00000000">
        <w:rPr>
          <w:rtl w:val="0"/>
        </w:rPr>
      </w:r>
    </w:p>
    <w:p w:rsidR="00000000" w:rsidDel="00000000" w:rsidP="00000000" w:rsidRDefault="00000000" w:rsidRPr="00000000" w14:paraId="00000065">
      <w:pPr>
        <w:shd w:fill="e1f5ee" w:val="clear"/>
        <w:spacing w:after="200" w:lineRule="auto"/>
        <w:ind w:left="100" w:firstLine="0"/>
        <w:rPr/>
      </w:pPr>
      <w:r w:rsidDel="00000000" w:rsidR="00000000" w:rsidRPr="00000000">
        <w:rPr>
          <w:color w:val="04342c"/>
          <w:sz w:val="19"/>
          <w:szCs w:val="19"/>
          <w:rtl w:val="0"/>
        </w:rPr>
        <w:t xml:space="preserve">Discounts below 10% do not qualify for the bonus. Discounts above 10% do not earn any additional bonus beyond what exactly 10% earns — there is no benefit to a provider offering a larger discount than 10% purely to chase a bigger reduction. This removes any incentive to maximize a fabricated discount size, which a scaling bonus would have created.</w:t>
      </w:r>
      <w:r w:rsidDel="00000000" w:rsidR="00000000" w:rsidRPr="00000000">
        <w:rPr>
          <w:rtl w:val="0"/>
        </w:rPr>
      </w:r>
    </w:p>
    <w:p w:rsidR="00000000" w:rsidDel="00000000" w:rsidP="00000000" w:rsidRDefault="00000000" w:rsidRPr="00000000" w14:paraId="00000066">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WORKED EXAMPLE — R999 service, 10% discount, provider on the 7.5% ceiling package</w:t>
      </w:r>
      <w:r w:rsidDel="00000000" w:rsidR="00000000" w:rsidRPr="00000000">
        <w:rPr>
          <w:rtl w:val="0"/>
        </w:rPr>
      </w:r>
    </w:p>
    <w:p w:rsidR="00000000" w:rsidDel="00000000" w:rsidP="00000000" w:rsidRDefault="00000000" w:rsidRPr="00000000" w14:paraId="00000067">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List price R999, 10% off -&gt; customer pays R899.10</w:t>
      </w:r>
      <w:r w:rsidDel="00000000" w:rsidR="00000000" w:rsidRPr="00000000">
        <w:rPr>
          <w:rtl w:val="0"/>
        </w:rPr>
      </w:r>
    </w:p>
    <w:p w:rsidR="00000000" w:rsidDel="00000000" w:rsidP="00000000" w:rsidRDefault="00000000" w:rsidRPr="00000000" w14:paraId="00000068">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Standard 7.5% (no bonus): R67.43 commission, provider nets R831.67</w:t>
      </w:r>
      <w:r w:rsidDel="00000000" w:rsidR="00000000" w:rsidRPr="00000000">
        <w:rPr>
          <w:rtl w:val="0"/>
        </w:rPr>
      </w:r>
    </w:p>
    <w:p w:rsidR="00000000" w:rsidDel="00000000" w:rsidP="00000000" w:rsidRDefault="00000000" w:rsidRPr="00000000" w14:paraId="00000069">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With the 4.5pt bonus -&gt; effective 3.0%: R26.97 commission, provider nets R872.13</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5. Discount-eligibility verification and price-change moderation</w:t>
      </w:r>
    </w:p>
    <w:p w:rsidR="00000000" w:rsidDel="00000000" w:rsidP="00000000" w:rsidRDefault="00000000" w:rsidRPr="00000000" w14:paraId="0000006D">
      <w:pPr>
        <w:spacing w:after="160" w:lineRule="auto"/>
        <w:rPr/>
      </w:pPr>
      <w:r w:rsidDel="00000000" w:rsidR="00000000" w:rsidRPr="00000000">
        <w:rPr>
          <w:b w:val="0"/>
          <w:bCs w:val="0"/>
          <w:i w:val="0"/>
          <w:iCs w:val="0"/>
          <w:rtl w:val="0"/>
        </w:rPr>
        <w:t xml:space="preserve">The discount-unlock bonus (Section 4) is valuable enough that, left unguarded, it creates a real incentive to fabricate discounts — list a service above the price actually intended, then apply a 10% discount to land back at the real target price, claiming the bonus on a discount that was never genuine. This section defines the verification rule that closes that loophole, and the broader price-change moderation system built on the same underlying check.</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5.1 The core anti-gaming problem, demonstrated</w:t>
      </w:r>
    </w:p>
    <w:p w:rsidR="00000000" w:rsidDel="00000000" w:rsidP="00000000" w:rsidRDefault="00000000" w:rsidRPr="00000000" w14:paraId="0000006F">
      <w:pPr>
        <w:pBdr>
          <w:left w:color="ba7517" w:space="0" w:sz="18" w:val="single"/>
        </w:pBdr>
        <w:shd w:fill="faeeda" w:val="clear"/>
        <w:spacing w:after="0" w:before="160" w:lineRule="auto"/>
        <w:ind w:left="100" w:firstLine="0"/>
        <w:rPr/>
      </w:pPr>
      <w:r w:rsidDel="00000000" w:rsidR="00000000" w:rsidRPr="00000000">
        <w:rPr>
          <w:b w:val="1"/>
          <w:bCs w:val="1"/>
          <w:color w:val="633806"/>
          <w:sz w:val="19"/>
          <w:szCs w:val="19"/>
          <w:rtl w:val="0"/>
        </w:rPr>
        <w:t xml:space="preserve">ANTI-GAMING NOTE — Why a naive 10%-discount check is not enough on its own</w:t>
      </w:r>
      <w:r w:rsidDel="00000000" w:rsidR="00000000" w:rsidRPr="00000000">
        <w:rPr>
          <w:rtl w:val="0"/>
        </w:rPr>
      </w:r>
    </w:p>
    <w:p w:rsidR="00000000" w:rsidDel="00000000" w:rsidP="00000000" w:rsidRDefault="00000000" w:rsidRPr="00000000" w14:paraId="00000070">
      <w:pPr>
        <w:shd w:fill="faeeda" w:val="clear"/>
        <w:spacing w:after="200" w:lineRule="auto"/>
        <w:ind w:left="100" w:firstLine="0"/>
        <w:rPr/>
      </w:pPr>
      <w:r w:rsidDel="00000000" w:rsidR="00000000" w:rsidRPr="00000000">
        <w:rPr>
          <w:color w:val="412402"/>
          <w:sz w:val="19"/>
          <w:szCs w:val="19"/>
          <w:rtl w:val="0"/>
        </w:rPr>
        <w:t xml:space="preserve">Without any further check, a provider could list a service at R56,667 (never having sold it at that price) and apply a 10% discount, landing the customer at R51,000 — collecting the discount bonus on a sale that was never a real concession. Modeled against a realistic monthly sales mix, this kind of fabricated discounting could net a top-tier provider over 5x their monthly package fee in gamed savings alone. The fix is requiring genuine, demonstrated price history before a discount can unlock anything.</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5.2 The verification rule</w:t>
      </w:r>
    </w:p>
    <w:p w:rsidR="00000000" w:rsidDel="00000000" w:rsidP="00000000" w:rsidRDefault="00000000" w:rsidRPr="00000000" w14:paraId="00000072">
      <w:pPr>
        <w:spacing w:after="100" w:lineRule="auto"/>
        <w:rPr/>
      </w:pPr>
      <w:r w:rsidDel="00000000" w:rsidR="00000000" w:rsidRPr="00000000">
        <w:rPr>
          <w:rFonts w:ascii="Consolas" w:cs="Consolas" w:eastAsia="Consolas" w:hAnsi="Consolas"/>
          <w:b w:val="1"/>
          <w:bCs w:val="1"/>
          <w:sz w:val="18"/>
          <w:szCs w:val="18"/>
          <w:rtl w:val="0"/>
        </w:rPr>
        <w:t xml:space="preserve">PRICE-LOGIC-001  </w:t>
      </w:r>
      <w:r w:rsidDel="00000000" w:rsidR="00000000" w:rsidRPr="00000000">
        <w:rPr>
          <w:rtl w:val="0"/>
        </w:rPr>
        <w:t xml:space="preserve">A discount only unlocks the bonus if the service has a prior completed sale at a price within the qualifying band relative to the CURRENT list price — not the discounted price, and not any price the service has merely been listed at. “Sold,” not “listed,” is the operative condition; this distinction is the entire integrity of the rule and must not be implemented loosely.</w:t>
      </w:r>
    </w:p>
    <w:p w:rsidR="00000000" w:rsidDel="00000000" w:rsidP="00000000" w:rsidRDefault="00000000" w:rsidRPr="00000000" w14:paraId="00000073">
      <w:pPr>
        <w:spacing w:after="100" w:lineRule="auto"/>
        <w:rPr/>
      </w:pPr>
      <w:r w:rsidDel="00000000" w:rsidR="00000000" w:rsidRPr="00000000">
        <w:rPr>
          <w:rFonts w:ascii="Consolas" w:cs="Consolas" w:eastAsia="Consolas" w:hAnsi="Consolas"/>
          <w:b w:val="1"/>
          <w:bCs w:val="1"/>
          <w:sz w:val="18"/>
          <w:szCs w:val="18"/>
          <w:rtl w:val="0"/>
        </w:rPr>
        <w:t xml:space="preserve">PRICE-LOGIC-002  </w:t>
      </w:r>
      <w:r w:rsidDel="00000000" w:rsidR="00000000" w:rsidRPr="00000000">
        <w:rPr>
          <w:rtl w:val="0"/>
        </w:rPr>
        <w:t xml:space="preserve">The qualifying band for an eligible prior sale is: current list price, down to current list price minus 5%. A prior sale below that band (i.e. the current price represents an increase of more than 5% over the last sale) does not qualify the service for the discount bonus.</w:t>
      </w:r>
    </w:p>
    <w:p w:rsidR="00000000" w:rsidDel="00000000" w:rsidP="00000000" w:rsidRDefault="00000000" w:rsidRPr="00000000" w14:paraId="00000074">
      <w:pPr>
        <w:spacing w:after="100" w:lineRule="auto"/>
        <w:rPr/>
      </w:pPr>
      <w:r w:rsidDel="00000000" w:rsidR="00000000" w:rsidRPr="00000000">
        <w:rPr>
          <w:rFonts w:ascii="Consolas" w:cs="Consolas" w:eastAsia="Consolas" w:hAnsi="Consolas"/>
          <w:b w:val="1"/>
          <w:bCs w:val="1"/>
          <w:sz w:val="18"/>
          <w:szCs w:val="18"/>
          <w:rtl w:val="0"/>
        </w:rPr>
        <w:t xml:space="preserve">PRICE-LOGIC-003  </w:t>
      </w:r>
      <w:r w:rsidDel="00000000" w:rsidR="00000000" w:rsidRPr="00000000">
        <w:rPr>
          <w:rtl w:val="0"/>
        </w:rPr>
        <w:t xml:space="preserve">A service with no prior sale at all is not eligible for the discount bonus and is not flagged — there is nothing suspicious about a new listing that simply hasn't sold yet; it has just not yet earned eligibility.</w:t>
      </w:r>
    </w:p>
    <w:p w:rsidR="00000000" w:rsidDel="00000000" w:rsidP="00000000" w:rsidRDefault="00000000" w:rsidRPr="00000000" w14:paraId="00000075">
      <w:pPr>
        <w:pStyle w:val="Heading2"/>
        <w:rPr/>
      </w:pPr>
      <w:r w:rsidDel="00000000" w:rsidR="00000000" w:rsidRPr="00000000">
        <w:rPr>
          <w:rtl w:val="0"/>
        </w:rPr>
        <w:t xml:space="preserve">5.3 Price-change bands: eligibility, flags, and review</w:t>
      </w:r>
    </w:p>
    <w:p w:rsidR="00000000" w:rsidDel="00000000" w:rsidP="00000000" w:rsidRDefault="00000000" w:rsidRPr="00000000" w14:paraId="00000076">
      <w:pPr>
        <w:spacing w:after="160" w:lineRule="auto"/>
        <w:rPr/>
      </w:pPr>
      <w:r w:rsidDel="00000000" w:rsidR="00000000" w:rsidRPr="00000000">
        <w:rPr>
          <w:b w:val="0"/>
          <w:bCs w:val="0"/>
          <w:i w:val="0"/>
          <w:iCs w:val="0"/>
          <w:rtl w:val="0"/>
        </w:rPr>
        <w:t xml:space="preserve">The percentage figures below describe the increase from a service's last sale price to its current list price. This single calculation drives discount eligibility, suspicious-activity flagging, and (at the most severe band) a hold on the price change itself.</w:t>
      </w:r>
      <w:r w:rsidDel="00000000" w:rsidR="00000000" w:rsidRPr="00000000">
        <w:rPr>
          <w:rtl w:val="0"/>
        </w:rPr>
      </w:r>
    </w:p>
    <w:tbl>
      <w:tblPr>
        <w:tblStyle w:val="Table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700"/>
        <w:gridCol w:w="2760"/>
        <w:tblGridChange w:id="0">
          <w:tblGrid>
            <w:gridCol w:w="2200"/>
            <w:gridCol w:w="1600"/>
            <w:gridCol w:w="2700"/>
            <w:gridCol w:w="2760"/>
          </w:tblGrid>
        </w:tblGridChange>
      </w:tblGrid>
      <w:tr>
        <w:trPr>
          <w:cantSplit w:val="0"/>
          <w:tblHeader w:val="0"/>
        </w:trPr>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price increase since last sale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discount eligible?</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flagged?</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2c2c2a" w:val="clea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1"/>
                <w:bCs w:val="1"/>
                <w:color w:val="ffffff"/>
                <w:sz w:val="18"/>
                <w:szCs w:val="18"/>
                <w:rtl w:val="0"/>
              </w:rPr>
              <w:t xml:space="preserve">service status</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b w:val="0"/>
                <w:bCs w:val="0"/>
                <w:sz w:val="18"/>
                <w:szCs w:val="18"/>
                <w:rtl w:val="0"/>
              </w:rPr>
              <w:t xml:space="preserve">≤ 5.0%</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Live as normal</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5.0001% – 9.4999%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8"/>
                <w:szCs w:val="18"/>
                <w:rtl w:val="0"/>
              </w:rPr>
              <w:t xml:space="preserve">Live as normal</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9.5% – 24.9999%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Only if demand is NOT high (see 5.4)</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Live as normal; support chat triggered if flagged</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25% – 49.9999%</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Yes, always (demand irrelevant)</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shd w:fill="f1efe8" w:val="clea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Live as normal; flagged for scrutiny</w:t>
            </w:r>
            <w:r w:rsidDel="00000000" w:rsidR="00000000" w:rsidRPr="00000000">
              <w:rPr>
                <w:rtl w:val="0"/>
              </w:rPr>
            </w:r>
          </w:p>
        </w:tc>
      </w:tr>
      <w:tr>
        <w:trPr>
          <w:cantSplit w:val="0"/>
          <w:tblHeader w:val="0"/>
        </w:trPr>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b w:val="0"/>
                <w:bCs w:val="0"/>
                <w:sz w:val="18"/>
                <w:szCs w:val="18"/>
                <w:rtl w:val="0"/>
              </w:rPr>
              <w:t xml:space="preserve">≥ 50%</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Yes, always (demand irrelevant)</w:t>
            </w:r>
            <w:r w:rsidDel="00000000" w:rsidR="00000000" w:rsidRPr="00000000">
              <w:rPr>
                <w:rtl w:val="0"/>
              </w:rPr>
            </w:r>
          </w:p>
        </w:tc>
        <w:tc>
          <w:tcPr>
            <w:tcBorders>
              <w:top w:color="d9d6cc" w:space="0" w:sz="4" w:val="single"/>
              <w:left w:color="d9d6cc" w:space="0" w:sz="4" w:val="single"/>
              <w:bottom w:color="d9d6cc" w:space="0" w:sz="4" w:val="single"/>
              <w:right w:color="d9d6cc" w:space="0" w:sz="4" w:val="single"/>
            </w:tcBorders>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OLD PRICE STAYS LIVE to customers; new price held in review pending approval</w:t>
            </w:r>
            <w:r w:rsidDel="00000000" w:rsidR="00000000" w:rsidRPr="00000000">
              <w:rPr>
                <w:rtl w:val="0"/>
              </w:rPr>
            </w:r>
          </w:p>
        </w:tc>
      </w:tr>
    </w:tbl>
    <w:p w:rsidR="00000000" w:rsidDel="00000000" w:rsidP="00000000" w:rsidRDefault="00000000" w:rsidRPr="00000000" w14:paraId="0000008F">
      <w:pPr>
        <w:pBdr>
          <w:left w:color="0f6e56" w:space="0" w:sz="18" w:val="single"/>
        </w:pBdr>
        <w:shd w:fill="e1f5ee" w:val="clear"/>
        <w:spacing w:after="0" w:before="160" w:lineRule="auto"/>
        <w:ind w:left="100" w:firstLine="0"/>
        <w:rPr/>
      </w:pPr>
      <w:r w:rsidDel="00000000" w:rsidR="00000000" w:rsidRPr="00000000">
        <w:rPr>
          <w:b w:val="1"/>
          <w:bCs w:val="1"/>
          <w:color w:val="085041"/>
          <w:sz w:val="19"/>
          <w:szCs w:val="19"/>
          <w:rtl w:val="0"/>
        </w:rPr>
        <w:t xml:space="preserve">WORKED EXAMPLE — Boundary cases, verified</w:t>
      </w:r>
      <w:r w:rsidDel="00000000" w:rsidR="00000000" w:rsidRPr="00000000">
        <w:rPr>
          <w:rtl w:val="0"/>
        </w:rPr>
      </w:r>
    </w:p>
    <w:p w:rsidR="00000000" w:rsidDel="00000000" w:rsidP="00000000" w:rsidRDefault="00000000" w:rsidRPr="00000000" w14:paraId="00000090">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Exactly +5.00% increase, prior sale in band:  ELIGIBLE, not flagged</w:t>
      </w:r>
      <w:r w:rsidDel="00000000" w:rsidR="00000000" w:rsidRPr="00000000">
        <w:rPr>
          <w:rtl w:val="0"/>
        </w:rPr>
      </w:r>
    </w:p>
    <w:p w:rsidR="00000000" w:rsidDel="00000000" w:rsidP="00000000" w:rsidRDefault="00000000" w:rsidRPr="00000000" w14:paraId="00000091">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+5.0001% increase:                             not eligible, not flagged</w:t>
      </w:r>
      <w:r w:rsidDel="00000000" w:rsidR="00000000" w:rsidRPr="00000000">
        <w:rPr>
          <w:rtl w:val="0"/>
        </w:rPr>
      </w:r>
    </w:p>
    <w:p w:rsidR="00000000" w:rsidDel="00000000" w:rsidP="00000000" w:rsidRDefault="00000000" w:rsidRPr="00000000" w14:paraId="00000092">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Exactly +9.50% increase, demand NOT met:        not eligible, FLAGGED</w:t>
      </w:r>
      <w:r w:rsidDel="00000000" w:rsidR="00000000" w:rsidRPr="00000000">
        <w:rPr>
          <w:rtl w:val="0"/>
        </w:rPr>
      </w:r>
    </w:p>
    <w:p w:rsidR="00000000" w:rsidDel="00000000" w:rsidP="00000000" w:rsidRDefault="00000000" w:rsidRPr="00000000" w14:paraId="00000093">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Exactly +9.50% increase, demand met (3+ sales): not eligible, NOT flagged</w:t>
      </w:r>
      <w:r w:rsidDel="00000000" w:rsidR="00000000" w:rsidRPr="00000000">
        <w:rPr>
          <w:rtl w:val="0"/>
        </w:rPr>
      </w:r>
    </w:p>
    <w:p w:rsidR="00000000" w:rsidDel="00000000" w:rsidP="00000000" w:rsidRDefault="00000000" w:rsidRPr="00000000" w14:paraId="00000094">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Exactly +25.00% increase (any demand level):    not eligible, FLAGGED (demand no longer matters)</w:t>
      </w:r>
      <w:r w:rsidDel="00000000" w:rsidR="00000000" w:rsidRPr="00000000">
        <w:rPr>
          <w:rtl w:val="0"/>
        </w:rPr>
      </w:r>
    </w:p>
    <w:p w:rsidR="00000000" w:rsidDel="00000000" w:rsidP="00000000" w:rsidRDefault="00000000" w:rsidRPr="00000000" w14:paraId="00000095">
      <w:pPr>
        <w:shd w:fill="e1f5ee" w:val="clear"/>
        <w:spacing w:after="60" w:lineRule="auto"/>
        <w:ind w:left="100" w:firstLine="0"/>
        <w:rPr/>
      </w:pPr>
      <w:r w:rsidDel="00000000" w:rsidR="00000000" w:rsidRPr="00000000">
        <w:rPr>
          <w:rFonts w:ascii="Consolas" w:cs="Consolas" w:eastAsia="Consolas" w:hAnsi="Consolas"/>
          <w:color w:val="04342c"/>
          <w:sz w:val="19"/>
          <w:szCs w:val="19"/>
          <w:rtl w:val="0"/>
        </w:rPr>
        <w:t xml:space="preserve">Exactly +50.00% increase:                       FLAGGED + IN REVIEW, old price stays visible to customers</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5.4 “High demand” definition, and where it applies</w:t>
      </w:r>
    </w:p>
    <w:p w:rsidR="00000000" w:rsidDel="00000000" w:rsidP="00000000" w:rsidRDefault="00000000" w:rsidRPr="00000000" w14:paraId="00000098">
      <w:pPr>
        <w:spacing w:after="100" w:lineRule="auto"/>
        <w:rPr/>
      </w:pPr>
      <w:r w:rsidDel="00000000" w:rsidR="00000000" w:rsidRPr="00000000">
        <w:rPr>
          <w:rFonts w:ascii="Consolas" w:cs="Consolas" w:eastAsia="Consolas" w:hAnsi="Consolas"/>
          <w:b w:val="1"/>
          <w:bCs w:val="1"/>
          <w:sz w:val="18"/>
          <w:szCs w:val="18"/>
          <w:rtl w:val="0"/>
        </w:rPr>
        <w:t xml:space="preserve">PRICE-LOGIC-004  </w:t>
      </w:r>
      <w:r w:rsidDel="00000000" w:rsidR="00000000" w:rsidRPr="00000000">
        <w:rPr>
          <w:rtl w:val="0"/>
        </w:rPr>
        <w:t xml:space="preserve">High demand is defined as 3 or more completed sales at a price within the same qualifying band used for discount eligibility (current list price down to current list price minus 5%).</w:t>
      </w:r>
    </w:p>
    <w:p w:rsidR="00000000" w:rsidDel="00000000" w:rsidP="00000000" w:rsidRDefault="00000000" w:rsidRPr="00000000" w14:paraId="00000099">
      <w:pPr>
        <w:spacing w:after="100" w:lineRule="auto"/>
        <w:rPr/>
      </w:pPr>
      <w:r w:rsidDel="00000000" w:rsidR="00000000" w:rsidRPr="00000000">
        <w:rPr>
          <w:rFonts w:ascii="Consolas" w:cs="Consolas" w:eastAsia="Consolas" w:hAnsi="Consolas"/>
          <w:b w:val="1"/>
          <w:bCs w:val="1"/>
          <w:sz w:val="18"/>
          <w:szCs w:val="18"/>
          <w:rtl w:val="0"/>
        </w:rPr>
        <w:t xml:space="preserve">PRICE-LOGIC-005  </w:t>
      </w:r>
      <w:r w:rsidDel="00000000" w:rsidR="00000000" w:rsidRPr="00000000">
        <w:rPr>
          <w:rtl w:val="0"/>
        </w:rPr>
        <w:t xml:space="preserve">The high-demand exemption applies ONLY within the 9.5%–24.9999% price-increase band. It softens flagging only — a price increase in this band never becomes discount-eligible regardless of demand. High demand does NOT exempt a provider from flagging in the 25%+ or 50%+ bands; those bands flag and (at 50%+) hold for review unconditionally, regardless of how much demand exists.</w:t>
      </w:r>
    </w:p>
    <w:p w:rsidR="00000000" w:rsidDel="00000000" w:rsidP="00000000" w:rsidRDefault="00000000" w:rsidRPr="00000000" w14:paraId="0000009A">
      <w:pPr>
        <w:spacing w:after="160" w:lineRule="auto"/>
        <w:rPr/>
      </w:pPr>
      <w:r w:rsidDel="00000000" w:rsidR="00000000" w:rsidRPr="00000000">
        <w:rPr>
          <w:b w:val="0"/>
          <w:bCs w:val="0"/>
          <w:i w:val="0"/>
          <w:iCs w:val="0"/>
          <w:rtl w:val="0"/>
        </w:rPr>
        <w:t xml:space="preserve">The reasoning for the demand exemption: a provider raising prices by roughly 10–25% in the face of genuinely strong, repeated demand is plausibly responding to a real market signal, not manipulating pricing — this is common, legitimate business behavior and shouldn't trigger scrutiny. That benefit of the doubt does not extend to larger increases, where the risk of genuine abuse (or genuine customer harm from a sudden, large price jump) outweighs the chance that demand alone explains it.</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5.5 The 50%+ review hold</w:t>
      </w:r>
    </w:p>
    <w:p w:rsidR="00000000" w:rsidDel="00000000" w:rsidP="00000000" w:rsidRDefault="00000000" w:rsidRPr="00000000" w14:paraId="0000009C">
      <w:pPr>
        <w:spacing w:after="100" w:lineRule="auto"/>
        <w:rPr/>
      </w:pPr>
      <w:r w:rsidDel="00000000" w:rsidR="00000000" w:rsidRPr="00000000">
        <w:rPr>
          <w:rFonts w:ascii="Consolas" w:cs="Consolas" w:eastAsia="Consolas" w:hAnsi="Consolas"/>
          <w:b w:val="1"/>
          <w:bCs w:val="1"/>
          <w:sz w:val="18"/>
          <w:szCs w:val="18"/>
          <w:rtl w:val="0"/>
        </w:rPr>
        <w:t xml:space="preserve">PRICE-LOGIC-006  </w:t>
      </w:r>
      <w:r w:rsidDel="00000000" w:rsidR="00000000" w:rsidRPr="00000000">
        <w:rPr>
          <w:rtl w:val="0"/>
        </w:rPr>
        <w:t xml:space="preserve">When a price change of 50% or more is detected, the new price shall NOT take effect immediately. The service's previously live price remains visible and bookable by customers exactly as before, while the proposed new price is held in a pending-review state until approved.</w:t>
      </w:r>
    </w:p>
    <w:p w:rsidR="00000000" w:rsidDel="00000000" w:rsidP="00000000" w:rsidRDefault="00000000" w:rsidRPr="00000000" w14:paraId="0000009D">
      <w:pPr>
        <w:spacing w:after="100" w:lineRule="auto"/>
        <w:rPr/>
      </w:pPr>
      <w:r w:rsidDel="00000000" w:rsidR="00000000" w:rsidRPr="00000000">
        <w:rPr>
          <w:rFonts w:ascii="Consolas" w:cs="Consolas" w:eastAsia="Consolas" w:hAnsi="Consolas"/>
          <w:b w:val="1"/>
          <w:bCs w:val="1"/>
          <w:sz w:val="18"/>
          <w:szCs w:val="18"/>
          <w:rtl w:val="0"/>
        </w:rPr>
        <w:t xml:space="preserve">PRICE-LOGIC-007  </w:t>
      </w:r>
      <w:r w:rsidDel="00000000" w:rsidR="00000000" w:rsidRPr="00000000">
        <w:rPr>
          <w:rtl w:val="0"/>
        </w:rPr>
        <w:t xml:space="preserve">Flagging at the 25%+ and 50%+ bands triggers scrutiny but is not itself a punitive action — the provider is not penalized merely for being flagged. The 50%+ band's review hold is the only band that actually blocks a price change from taking effect; the 9.5–25% and 25–50% bands flag for visibility/scrutiny but the new price still goes live immediately.</w:t>
      </w:r>
    </w:p>
    <w:p w:rsidR="00000000" w:rsidDel="00000000" w:rsidP="00000000" w:rsidRDefault="00000000" w:rsidRPr="00000000" w14:paraId="0000009E">
      <w:pPr>
        <w:pStyle w:val="Heading2"/>
        <w:rPr/>
      </w:pPr>
      <w:r w:rsidDel="00000000" w:rsidR="00000000" w:rsidRPr="00000000">
        <w:rPr>
          <w:rtl w:val="0"/>
        </w:rPr>
        <w:t xml:space="preserve">5.6 Automated provider notification flow</w:t>
      </w:r>
    </w:p>
    <w:p w:rsidR="00000000" w:rsidDel="00000000" w:rsidP="00000000" w:rsidRDefault="00000000" w:rsidRPr="00000000" w14:paraId="0000009F">
      <w:pPr>
        <w:spacing w:after="160" w:lineRule="auto"/>
        <w:rPr/>
      </w:pPr>
      <w:r w:rsidDel="00000000" w:rsidR="00000000" w:rsidRPr="00000000">
        <w:rPr>
          <w:b w:val="0"/>
          <w:bCs w:val="0"/>
          <w:i w:val="0"/>
          <w:iCs w:val="0"/>
          <w:rtl w:val="0"/>
        </w:rPr>
        <w:t xml:space="preserve">The discount-bonus eligibility check and the price-change moderation check both run automatically, shortly after a provider edits a service's price and/or discount — not as a blocking step in the edit flow itself, so a provider is never made to wait on the check before their edit saves.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edits a service: sets a new price and/or a discount.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minutes, the system evaluates: is there a qualifying prior sale (5.2)? Is the discount exactly 10%? What price-change band does this fall into (5.3)?</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both eligibility conditions are met (qualifying prior sale AND exactly 10% discount, in either order — order does not matter), the provider receives a notification: “Your service qualifies for a [X]% commission rate reduction — would you like to apply it?” The provider must actively accept; the discount bonus is never applied silently without confirmation.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price-change band requires flagging (9.5–25% with low demand, or 25%+ unconditionally), an automated message is sent via DPM support chat asking whether the price increase was intentional, independent of and in addition to whatever the discount-eligibility outcome was.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price-change band is 50%+, the provider is additionally notified that their new price is held pending review, and that customers will continue to see and book at the previous price until the review concludes.</w:t>
      </w:r>
    </w:p>
    <w:p w:rsidR="00000000" w:rsidDel="00000000" w:rsidP="00000000" w:rsidRDefault="00000000" w:rsidRPr="00000000" w14:paraId="000000A5">
      <w:pPr>
        <w:pBdr>
          <w:bottom w:color="d9d6cc" w:space="1" w:sz="6" w:val="single"/>
        </w:pBdr>
        <w:spacing w:after="240" w:before="120" w:lineRule="auto"/>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6. Open items</w:t>
      </w:r>
    </w:p>
    <w:p w:rsidR="00000000" w:rsidDel="00000000" w:rsidP="00000000" w:rsidRDefault="00000000" w:rsidRPr="00000000" w14:paraId="000000A7">
      <w:pPr>
        <w:spacing w:after="160" w:lineRule="auto"/>
        <w:rPr/>
      </w:pPr>
      <w:r w:rsidDel="00000000" w:rsidR="00000000" w:rsidRPr="00000000">
        <w:rPr>
          <w:b w:val="0"/>
          <w:bCs w:val="0"/>
          <w:i w:val="0"/>
          <w:iCs w:val="0"/>
          <w:rtl w:val="0"/>
        </w:rPr>
        <w:t xml:space="preserve">Everything in Sections 1–5 is confirmed. The following remain open and should not be inferred from this document: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commission brackets or ceiling prices should vary by vertical (e.g. legal services vs. cleaning may have very different typical transaction sizes).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VAT treatment on commission, subscriptions, and package fees — confirm with an accountant.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Paystack fee structure at DPM's expected volume — the current guidance is to treat processing costs as already reflected in the stated rates rather than surfacing them as a separate fee, but this has not been validated against real per-transaction costs.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R1,000/month fixed-cost estimate underlying the subscription breakeven math is accurate once real operating costs are tallied.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after a 50%+ price change is flagged for review — who reviews it, what the approval/rejection workflow looks like, and what happens if a provider disputes the hold. The review STATE is specified (PRICE-LOGIC-006); the review PROCESS is not.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providers can appeal or dispute a flag in the 9.5–50% bands, beyond the automated support-chat prompt.</w:t>
      </w:r>
    </w:p>
    <w:p w:rsidR="00000000" w:rsidDel="00000000" w:rsidP="00000000" w:rsidRDefault="00000000" w:rsidRPr="00000000" w14:paraId="000000AE">
      <w:pPr>
        <w:spacing w:after="160" w:lineRule="auto"/>
        <w:rPr/>
      </w:pPr>
      <w:r w:rsidDel="00000000" w:rsidR="00000000" w:rsidRPr="00000000">
        <w:rPr>
          <w:b w:val="0"/>
          <w:bCs w:val="0"/>
          <w:i w:val="1"/>
          <w:iCs w:val="1"/>
          <w:rtl w:val="0"/>
        </w:rPr>
        <w:t xml:space="preserve">None of the percentages, amounts, or thresholds in this document should be treated as immutable — they are confirmed as the starting structure, implemented as configurable values (not hardcoded constants) consistent with the configuration-driven approach used throughout this project, so they can be adjusted as real data comes in without a code deployment.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center"/>
      <w:rPr/>
    </w:pPr>
    <w:r w:rsidDel="00000000" w:rsidR="00000000" w:rsidRPr="00000000">
      <w:rPr>
        <w:color w:val="888780"/>
        <w:sz w:val="16"/>
        <w:szCs w:val="16"/>
        <w:rtl w:val="0"/>
      </w:rPr>
      <w:t xml:space="preserve">Page </w:t>
    </w:r>
    <w:r w:rsidDel="00000000" w:rsidR="00000000" w:rsidRPr="00000000">
      <w:rPr>
        <w:color w:val="8887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color w:val="888780"/>
        <w:sz w:val="16"/>
        <w:szCs w:val="16"/>
        <w:rtl w:val="0"/>
      </w:rPr>
      <w:t xml:space="preserve">ServicePros / DPM — pricing model source of truth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2c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444441"/>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