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CA3A9" w14:textId="006C6155" w:rsidR="00F80E51" w:rsidRPr="00F80E51" w:rsidRDefault="59C00C96" w:rsidP="00BC3A60">
      <w:pPr>
        <w:widowControl w:val="0"/>
        <w:tabs>
          <w:tab w:val="left" w:pos="6120"/>
        </w:tabs>
        <w:jc w:val="both"/>
        <w:rPr>
          <w:rFonts w:ascii="Aptos" w:hAnsi="Aptos" w:cs="Arial"/>
          <w:b/>
          <w:bCs/>
          <w:color w:val="000000" w:themeColor="text1"/>
          <w:sz w:val="20"/>
          <w:szCs w:val="20"/>
          <w:shd w:val="clear" w:color="auto" w:fill="FFFFFF"/>
        </w:rPr>
      </w:pPr>
      <w:r w:rsidRPr="00F80E51">
        <w:rPr>
          <w:rFonts w:ascii="Aptos" w:hAnsi="Aptos" w:cs="Arial"/>
          <w:b/>
          <w:bCs/>
          <w:color w:val="000000" w:themeColor="text1"/>
          <w:sz w:val="20"/>
          <w:szCs w:val="20"/>
          <w:shd w:val="clear" w:color="auto" w:fill="FFFFFF"/>
        </w:rPr>
        <w:t>Minor syllabus</w:t>
      </w:r>
    </w:p>
    <w:p w14:paraId="5B32E115" w14:textId="77777777" w:rsidR="00F80E51" w:rsidRDefault="00F80E51" w:rsidP="00BC3A60">
      <w:pPr>
        <w:widowControl w:val="0"/>
        <w:tabs>
          <w:tab w:val="left" w:pos="6120"/>
        </w:tabs>
        <w:jc w:val="both"/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</w:pPr>
    </w:p>
    <w:p w14:paraId="725F85B6" w14:textId="1CCB8F8F" w:rsidR="00F80E51" w:rsidRPr="00F80E51" w:rsidRDefault="00F80E51" w:rsidP="00BC3A60">
      <w:pPr>
        <w:widowControl w:val="0"/>
        <w:tabs>
          <w:tab w:val="left" w:pos="6120"/>
        </w:tabs>
        <w:jc w:val="both"/>
        <w:rPr>
          <w:rFonts w:ascii="Aptos" w:hAnsi="Aptos" w:cs="Arial"/>
          <w:b/>
          <w:bCs/>
          <w:color w:val="000000" w:themeColor="text1"/>
          <w:sz w:val="20"/>
          <w:szCs w:val="20"/>
          <w:shd w:val="clear" w:color="auto" w:fill="FFFFFF"/>
        </w:rPr>
      </w:pPr>
      <w:r w:rsidRPr="00F80E51">
        <w:rPr>
          <w:rFonts w:ascii="Aptos" w:hAnsi="Aptos" w:cs="Arial"/>
          <w:b/>
          <w:bCs/>
          <w:color w:val="000000" w:themeColor="text1"/>
          <w:sz w:val="20"/>
          <w:szCs w:val="20"/>
          <w:shd w:val="clear" w:color="auto" w:fill="FFFFFF"/>
        </w:rPr>
        <w:t>24 marks</w:t>
      </w:r>
    </w:p>
    <w:p w14:paraId="3CDA5297" w14:textId="7872C7BD" w:rsidR="00F80E51" w:rsidRDefault="00521F59" w:rsidP="66C59797">
      <w:pPr>
        <w:widowControl w:val="0"/>
        <w:tabs>
          <w:tab w:val="left" w:pos="6120"/>
        </w:tabs>
        <w:rPr>
          <w:rFonts w:ascii="Aptos" w:hAnsi="Aptos" w:cs="Arial"/>
          <w:color w:val="000000" w:themeColor="text1"/>
          <w:sz w:val="20"/>
          <w:szCs w:val="20"/>
        </w:rPr>
      </w:pPr>
      <w:r w:rsidRPr="00D651DD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Stereochemistry </w:t>
      </w:r>
      <w:r w:rsidR="00BC3A6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of</w:t>
      </w:r>
      <w:r w:rsidRPr="00D651DD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 organic compounds, optical rotation, relative and absolute configuration</w:t>
      </w:r>
      <w:r>
        <w:rPr>
          <w:rFonts w:ascii="Aptos" w:hAnsi="Aptos" w:cs="Arial"/>
          <w:sz w:val="20"/>
          <w:szCs w:val="20"/>
          <w:shd w:val="clear" w:color="auto" w:fill="FFFFFF"/>
        </w:rPr>
        <w:t>,</w:t>
      </w:r>
      <w:r w:rsidR="00BC3A60">
        <w:rPr>
          <w:rFonts w:ascii="Aptos" w:hAnsi="Aptos" w:cs="Arial"/>
          <w:sz w:val="20"/>
          <w:szCs w:val="20"/>
          <w:shd w:val="clear" w:color="auto" w:fill="FFFFFF"/>
        </w:rPr>
        <w:t xml:space="preserve"> </w:t>
      </w:r>
      <w:r>
        <w:rPr>
          <w:rFonts w:ascii="Aptos" w:hAnsi="Aptos" w:cs="Arial"/>
          <w:sz w:val="20"/>
          <w:szCs w:val="20"/>
          <w:shd w:val="clear" w:color="auto" w:fill="FFFFFF"/>
        </w:rPr>
        <w:t xml:space="preserve">R/S nomenclature, axial chirality, projection formulae (Flying-Wedge, Fisher, Newmann, Sawhorse), </w:t>
      </w:r>
      <w:r w:rsidR="00BC3A60">
        <w:rPr>
          <w:rFonts w:ascii="Aptos" w:hAnsi="Aptos" w:cs="Arial"/>
          <w:sz w:val="20"/>
          <w:szCs w:val="20"/>
          <w:shd w:val="clear" w:color="auto" w:fill="FFFFFF"/>
        </w:rPr>
        <w:t xml:space="preserve">how to get enantiopure compounds, </w:t>
      </w:r>
      <w:r>
        <w:rPr>
          <w:rFonts w:ascii="Aptos" w:hAnsi="Aptos" w:cs="Arial"/>
          <w:sz w:val="20"/>
          <w:szCs w:val="20"/>
          <w:shd w:val="clear" w:color="auto" w:fill="FFFFFF"/>
        </w:rPr>
        <w:t>kinetic and thermodynamic controlled reactions</w:t>
      </w:r>
      <w:r w:rsidR="00BC3A60">
        <w:rPr>
          <w:rFonts w:ascii="Aptos" w:hAnsi="Aptos" w:cs="Arial"/>
          <w:sz w:val="20"/>
          <w:szCs w:val="20"/>
          <w:shd w:val="clear" w:color="auto" w:fill="FFFFFF"/>
        </w:rPr>
        <w:t xml:space="preserve"> (DAR, diene addition, base assisted alkylation of ketones, naphthalene sulphonation)</w:t>
      </w:r>
      <w:r>
        <w:rPr>
          <w:rFonts w:ascii="Aptos" w:hAnsi="Aptos" w:cs="Arial"/>
          <w:sz w:val="20"/>
          <w:szCs w:val="20"/>
          <w:shd w:val="clear" w:color="auto" w:fill="FFFFFF"/>
        </w:rPr>
        <w:t>, h</w:t>
      </w:r>
      <w:r w:rsidRPr="00D651DD">
        <w:rPr>
          <w:rFonts w:ascii="Aptos" w:hAnsi="Aptos" w:cs="Arial"/>
          <w:sz w:val="20"/>
          <w:szCs w:val="20"/>
          <w:shd w:val="clear" w:color="auto" w:fill="FFFFFF"/>
        </w:rPr>
        <w:t>ow to determine organic reaction mechanism</w:t>
      </w:r>
      <w:r>
        <w:rPr>
          <w:rFonts w:ascii="Aptos" w:hAnsi="Aptos" w:cs="Arial"/>
          <w:sz w:val="20"/>
          <w:szCs w:val="20"/>
          <w:shd w:val="clear" w:color="auto" w:fill="FFFFFF"/>
        </w:rPr>
        <w:t>, o</w:t>
      </w:r>
      <w:r w:rsidRPr="00D651DD">
        <w:rPr>
          <w:rFonts w:ascii="Aptos" w:hAnsi="Aptos" w:cs="Arial"/>
          <w:sz w:val="20"/>
          <w:szCs w:val="20"/>
          <w:shd w:val="clear" w:color="auto" w:fill="FFFFFF"/>
        </w:rPr>
        <w:t>rganic acids and bases</w:t>
      </w:r>
      <w:r>
        <w:rPr>
          <w:rFonts w:ascii="Aptos" w:hAnsi="Aptos" w:cs="Arial"/>
          <w:sz w:val="20"/>
          <w:szCs w:val="20"/>
          <w:shd w:val="clear" w:color="auto" w:fill="FFFFFF"/>
        </w:rPr>
        <w:t xml:space="preserve">, </w:t>
      </w:r>
      <w:r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s</w:t>
      </w:r>
      <w:r w:rsidRPr="00D651DD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ubstitution </w:t>
      </w:r>
      <w:r w:rsidR="00BC3A6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reaction, neighboring group participation, </w:t>
      </w:r>
      <w:r w:rsidRPr="00D651DD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elimination reaction</w:t>
      </w:r>
      <w:r w:rsidR="00F80E51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4A13053D" w14:textId="77777777" w:rsidR="00F80E51" w:rsidRDefault="00F80E51" w:rsidP="00BC3A60">
      <w:pPr>
        <w:widowControl w:val="0"/>
        <w:tabs>
          <w:tab w:val="left" w:pos="6120"/>
        </w:tabs>
        <w:jc w:val="both"/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</w:pPr>
    </w:p>
    <w:p w14:paraId="5E187DF9" w14:textId="6172A708" w:rsidR="00F80E51" w:rsidRPr="00F80E51" w:rsidRDefault="00F80E51" w:rsidP="00BC3A60">
      <w:pPr>
        <w:widowControl w:val="0"/>
        <w:tabs>
          <w:tab w:val="left" w:pos="6120"/>
        </w:tabs>
        <w:jc w:val="both"/>
        <w:rPr>
          <w:rFonts w:ascii="Aptos" w:hAnsi="Aptos" w:cs="Arial"/>
          <w:b/>
          <w:bCs/>
          <w:color w:val="000000" w:themeColor="text1"/>
          <w:sz w:val="20"/>
          <w:szCs w:val="20"/>
          <w:shd w:val="clear" w:color="auto" w:fill="FFFFFF"/>
        </w:rPr>
      </w:pPr>
      <w:r w:rsidRPr="00F80E51">
        <w:rPr>
          <w:rFonts w:ascii="Aptos" w:hAnsi="Aptos" w:cs="Arial"/>
          <w:b/>
          <w:bCs/>
          <w:color w:val="000000" w:themeColor="text1"/>
          <w:sz w:val="20"/>
          <w:szCs w:val="20"/>
          <w:shd w:val="clear" w:color="auto" w:fill="FFFFFF"/>
        </w:rPr>
        <w:t>6 marks</w:t>
      </w:r>
    </w:p>
    <w:p w14:paraId="7FB34AF4" w14:textId="77777777" w:rsidR="00F80E51" w:rsidRDefault="00F80E51" w:rsidP="00F80E51">
      <w:pPr>
        <w:widowControl w:val="0"/>
        <w:tabs>
          <w:tab w:val="left" w:pos="6120"/>
        </w:tabs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Concept of Mole, Molarity, limiting reactant, amount of product formed, free energy and its dependence on temperature and pressure and chemical equilibrium.</w:t>
      </w:r>
    </w:p>
    <w:p w14:paraId="21B64844" w14:textId="1E9F3DF4" w:rsidR="00521F59" w:rsidRDefault="00521F59" w:rsidP="00BC3A60">
      <w:pPr>
        <w:widowControl w:val="0"/>
        <w:tabs>
          <w:tab w:val="left" w:pos="6120"/>
        </w:tabs>
        <w:jc w:val="both"/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</w:pPr>
      <w:r w:rsidRPr="00D651DD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44B9FD3A" w14:textId="77777777" w:rsidR="00521F59" w:rsidRDefault="00521F59" w:rsidP="00521F59">
      <w:pPr>
        <w:widowControl w:val="0"/>
        <w:tabs>
          <w:tab w:val="left" w:pos="6120"/>
        </w:tabs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</w:pPr>
    </w:p>
    <w:p w14:paraId="61C8A4E0" w14:textId="198DFFC5" w:rsidR="00F76806" w:rsidRDefault="00F76806" w:rsidP="549DB7A5">
      <w:pPr>
        <w:widowControl w:val="0"/>
        <w:tabs>
          <w:tab w:val="left" w:pos="6120"/>
        </w:tabs>
        <w:rPr>
          <w:rFonts w:ascii="Aptos" w:hAnsi="Aptos"/>
          <w:sz w:val="20"/>
          <w:szCs w:val="20"/>
        </w:rPr>
      </w:pPr>
    </w:p>
    <w:sectPr w:rsidR="00F7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1"/>
    <w:family w:val="roman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Droid Sans">
    <w:altName w:val="MS Gothic"/>
    <w:charset w:val="80"/>
    <w:family w:val="auto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0SWVfgAcXgLHp" int2:id="fGZS9lBU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59"/>
    <w:rsid w:val="002677F7"/>
    <w:rsid w:val="00344067"/>
    <w:rsid w:val="004E40D8"/>
    <w:rsid w:val="00521F59"/>
    <w:rsid w:val="00980A87"/>
    <w:rsid w:val="00B1051D"/>
    <w:rsid w:val="00BC3A60"/>
    <w:rsid w:val="00D64541"/>
    <w:rsid w:val="00F2379A"/>
    <w:rsid w:val="00F76806"/>
    <w:rsid w:val="00F80E51"/>
    <w:rsid w:val="2C633974"/>
    <w:rsid w:val="549DB7A5"/>
    <w:rsid w:val="59C00C96"/>
    <w:rsid w:val="66C59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48C4A"/>
  <w15:chartTrackingRefBased/>
  <w15:docId w15:val="{5BCAA14F-ABCC-4BD5-B6E7-9F925F14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F59"/>
    <w:pPr>
      <w:suppressAutoHyphens/>
      <w:spacing w:line="100" w:lineRule="atLeast"/>
    </w:pPr>
    <w:rPr>
      <w:rFonts w:ascii="Arial Narrow" w:eastAsia="Droid Sans" w:hAnsi="Arial Narrow" w:cs="Arial Narrow"/>
      <w:color w:val="000000"/>
      <w:kern w:val="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F59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GB" w:bidi="gu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59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GB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59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GB" w:bidi="gu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59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lang w:val="en-GB" w:bidi="gu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59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lang w:val="en-GB" w:bidi="gu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59"/>
    <w:pPr>
      <w:keepNext/>
      <w:keepLines/>
      <w:suppressAutoHyphens w:val="0"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lang w:val="en-GB" w:bidi="gu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59"/>
    <w:pPr>
      <w:keepNext/>
      <w:keepLines/>
      <w:suppressAutoHyphens w:val="0"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lang w:val="en-GB" w:bidi="gu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59"/>
    <w:pPr>
      <w:keepNext/>
      <w:keepLines/>
      <w:suppressAutoHyphens w:val="0"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lang w:val="en-GB" w:bidi="gu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59"/>
    <w:pPr>
      <w:keepNext/>
      <w:keepLines/>
      <w:suppressAutoHyphens w:val="0"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lang w:val="en-GB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5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5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5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5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5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5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5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21F59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bidi="gu-IN"/>
    </w:rPr>
  </w:style>
  <w:style w:type="character" w:customStyle="1" w:styleId="TitleChar">
    <w:name w:val="Title Char"/>
    <w:basedOn w:val="DefaultParagraphFont"/>
    <w:link w:val="Title"/>
    <w:uiPriority w:val="10"/>
    <w:rsid w:val="00521F5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59"/>
    <w:pPr>
      <w:numPr>
        <w:ilvl w:val="1"/>
      </w:numPr>
      <w:suppressAutoHyphens w:val="0"/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GB" w:bidi="gu-IN"/>
    </w:rPr>
  </w:style>
  <w:style w:type="character" w:customStyle="1" w:styleId="SubtitleChar">
    <w:name w:val="Subtitle Char"/>
    <w:basedOn w:val="DefaultParagraphFont"/>
    <w:link w:val="Subtitle"/>
    <w:uiPriority w:val="11"/>
    <w:rsid w:val="00521F5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21F59"/>
    <w:pPr>
      <w:suppressAutoHyphens w:val="0"/>
      <w:spacing w:before="160" w:after="160" w:line="240" w:lineRule="auto"/>
      <w:jc w:val="center"/>
    </w:pPr>
    <w:rPr>
      <w:rFonts w:asciiTheme="minorHAnsi" w:eastAsiaTheme="minorHAnsi" w:hAnsiTheme="minorHAnsi" w:cs="Latha"/>
      <w:i/>
      <w:iCs/>
      <w:color w:val="404040" w:themeColor="text1" w:themeTint="BF"/>
      <w:kern w:val="0"/>
      <w:lang w:val="en-GB" w:bidi="gu-IN"/>
    </w:rPr>
  </w:style>
  <w:style w:type="character" w:customStyle="1" w:styleId="QuoteChar">
    <w:name w:val="Quote Char"/>
    <w:basedOn w:val="DefaultParagraphFont"/>
    <w:link w:val="Quote"/>
    <w:uiPriority w:val="29"/>
    <w:rsid w:val="00521F59"/>
    <w:rPr>
      <w:rFonts w:cs="Latha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21F59"/>
    <w:pPr>
      <w:suppressAutoHyphens w:val="0"/>
      <w:spacing w:line="240" w:lineRule="auto"/>
      <w:ind w:left="720"/>
      <w:contextualSpacing/>
    </w:pPr>
    <w:rPr>
      <w:rFonts w:asciiTheme="minorHAnsi" w:eastAsiaTheme="minorHAnsi" w:hAnsiTheme="minorHAnsi" w:cs="Latha"/>
      <w:color w:val="auto"/>
      <w:kern w:val="0"/>
      <w:lang w:val="en-GB" w:bidi="gu-IN"/>
    </w:rPr>
  </w:style>
  <w:style w:type="character" w:styleId="IntenseEmphasis">
    <w:name w:val="Intense Emphasis"/>
    <w:basedOn w:val="DefaultParagraphFont"/>
    <w:uiPriority w:val="21"/>
    <w:qFormat/>
    <w:rsid w:val="00521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rFonts w:asciiTheme="minorHAnsi" w:eastAsiaTheme="minorHAnsi" w:hAnsiTheme="minorHAnsi" w:cs="Latha"/>
      <w:i/>
      <w:iCs/>
      <w:color w:val="0F4761" w:themeColor="accent1" w:themeShade="BF"/>
      <w:kern w:val="0"/>
      <w:lang w:val="en-GB" w:bidi="gu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59"/>
    <w:rPr>
      <w:rFonts w:cs="Latha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21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37739C111174AA4612B428596DF21" ma:contentTypeVersion="4" ma:contentTypeDescription="Create a new document." ma:contentTypeScope="" ma:versionID="6e6e8068e86c0e180584346e904a2c79">
  <xsd:schema xmlns:xsd="http://www.w3.org/2001/XMLSchema" xmlns:xs="http://www.w3.org/2001/XMLSchema" xmlns:p="http://schemas.microsoft.com/office/2006/metadata/properties" xmlns:ns2="cafaf399-ff3b-4908-9708-7f93ec344edf" targetNamespace="http://schemas.microsoft.com/office/2006/metadata/properties" ma:root="true" ma:fieldsID="d9aae05cd4ffab418111fc159f790dce" ns2:_="">
    <xsd:import namespace="cafaf399-ff3b-4908-9708-7f93ec344e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af399-ff3b-4908-9708-7f93ec344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2DF53C-BE00-4CB5-9D93-FDD167051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361C48-C771-469A-B5A3-CA8E5F62C0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AD1CFF-0759-4B66-B028-BD935486ED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af399-ff3b-4908-9708-7f93ec344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4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Jain</dc:creator>
  <cp:keywords/>
  <dc:description/>
  <cp:lastModifiedBy>MOHAMMAD TAQI AHSAN</cp:lastModifiedBy>
  <cp:revision>6</cp:revision>
  <dcterms:created xsi:type="dcterms:W3CDTF">2024-10-15T09:44:00Z</dcterms:created>
  <dcterms:modified xsi:type="dcterms:W3CDTF">2024-10-24T18:12:00Z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0x01010053837739C111174AA4612B428596DF21</vt:lpwstr>
  </property>
</Properties>
</file>