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2746509"/>
        <w:docPartObj>
          <w:docPartGallery w:val="Cover Pages"/>
          <w:docPartUnique/>
        </w:docPartObj>
      </w:sdtPr>
      <w:sdtEndPr/>
      <w:sdtContent>
        <w:p w:rsidR="00FA5F50" w:rsidRDefault="00FA5F5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691718" cy="987425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1718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5F50" w:rsidRDefault="00FA5F5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margin-left:3.25pt;margin-top:19.6pt;width:54.4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5F50" w:rsidRDefault="00FA5F5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A5F50" w:rsidRDefault="00FA5F5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A5F50" w:rsidRDefault="00DE064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A5F5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Patrón de diseño </w:t>
                                      </w:r>
                                      <w:proofErr w:type="spellStart"/>
                                      <w:r w:rsidR="00FA5F5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Command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A5F50" w:rsidRDefault="00FA5F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Patrón de diseño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Command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5F50" w:rsidRDefault="00FA5F5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5F50" w:rsidRDefault="00FA5F5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Ayad Mercer Laaouissi Jones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A5F50" w:rsidRDefault="00FA5F5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A5F50" w:rsidRDefault="00FA5F5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Ayad Mercer Laaouissi Jones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5780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15C8" w:rsidRDefault="003B15C8">
          <w:pPr>
            <w:pStyle w:val="TtuloTDC"/>
          </w:pPr>
          <w:r>
            <w:t>Contenido</w:t>
          </w:r>
        </w:p>
        <w:p w:rsidR="003B15C8" w:rsidRDefault="003B15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0331" w:history="1">
            <w:r w:rsidRPr="00D362BB">
              <w:rPr>
                <w:rStyle w:val="Hipervnculo"/>
                <w:noProof/>
              </w:rPr>
              <w:t>Patrón de diseño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2" w:history="1">
            <w:r w:rsidR="003B15C8" w:rsidRPr="00D362BB">
              <w:rPr>
                <w:rStyle w:val="Hipervnculo"/>
                <w:noProof/>
              </w:rPr>
              <w:t>Concepto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_Toc4670332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2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3" w:history="1">
            <w:r w:rsidR="003B15C8" w:rsidRPr="00D362BB">
              <w:rPr>
                <w:rStyle w:val="Hipervnculo"/>
                <w:noProof/>
              </w:rPr>
              <w:t>Los propósitos son los siguientes: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_Toc4670333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2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4" w:history="1">
            <w:r w:rsidR="003B15C8" w:rsidRPr="00D362BB">
              <w:rPr>
                <w:rStyle w:val="Hipervnculo"/>
                <w:noProof/>
              </w:rPr>
              <w:t>Ejemplo mundo real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_Toc4670334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2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5" w:history="1">
            <w:r w:rsidR="003B15C8" w:rsidRPr="00D362BB">
              <w:rPr>
                <w:rStyle w:val="Hipervnculo"/>
                <w:noProof/>
              </w:rPr>
              <w:t>Ejemplo computador mundial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_Toc4670335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2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6" w:history="1">
            <w:r w:rsidR="003B15C8" w:rsidRPr="00D362BB">
              <w:rPr>
                <w:rStyle w:val="Hipervnculo"/>
                <w:noProof/>
              </w:rPr>
              <w:t>Ilustración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_Toc4670336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2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7" w:history="1">
            <w:r w:rsidR="003B15C8" w:rsidRPr="00D362BB">
              <w:rPr>
                <w:rStyle w:val="Hipervnculo"/>
                <w:noProof/>
              </w:rPr>
              <w:t>Ejemplo CommandPatternExample.java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_Toc4670337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3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8" w:history="1">
            <w:r w:rsidR="003B15C8" w:rsidRPr="00D362BB">
              <w:rPr>
                <w:rStyle w:val="Hipervnculo"/>
                <w:noProof/>
              </w:rPr>
              <w:t>Ejemplo ModifiedCommandPatternExample.java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_Toc4670338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5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DE0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0339" w:history="1">
            <w:r w:rsidR="003B15C8" w:rsidRPr="00D362BB">
              <w:rPr>
                <w:rStyle w:val="Hipervnculo"/>
                <w:noProof/>
              </w:rPr>
              <w:t>Funcionamiento del patrón de diseño en los ejemplos</w:t>
            </w:r>
            <w:r w:rsidR="003B15C8">
              <w:rPr>
                <w:noProof/>
                <w:webHidden/>
              </w:rPr>
              <w:tab/>
            </w:r>
            <w:r w:rsidR="003B15C8">
              <w:rPr>
                <w:noProof/>
                <w:webHidden/>
              </w:rPr>
              <w:fldChar w:fldCharType="begin"/>
            </w:r>
            <w:r w:rsidR="003B15C8">
              <w:rPr>
                <w:noProof/>
                <w:webHidden/>
              </w:rPr>
              <w:instrText xml:space="preserve"> PAGEREF _Toc4670339 \h </w:instrText>
            </w:r>
            <w:r w:rsidR="003B15C8">
              <w:rPr>
                <w:noProof/>
                <w:webHidden/>
              </w:rPr>
            </w:r>
            <w:r w:rsidR="003B15C8">
              <w:rPr>
                <w:noProof/>
                <w:webHidden/>
              </w:rPr>
              <w:fldChar w:fldCharType="separate"/>
            </w:r>
            <w:r w:rsidR="00D60DEA">
              <w:rPr>
                <w:noProof/>
                <w:webHidden/>
              </w:rPr>
              <w:t>8</w:t>
            </w:r>
            <w:r w:rsidR="003B15C8">
              <w:rPr>
                <w:noProof/>
                <w:webHidden/>
              </w:rPr>
              <w:fldChar w:fldCharType="end"/>
            </w:r>
          </w:hyperlink>
        </w:p>
        <w:p w:rsidR="003B15C8" w:rsidRDefault="003B15C8">
          <w:r>
            <w:rPr>
              <w:b/>
              <w:bCs/>
            </w:rPr>
            <w:fldChar w:fldCharType="end"/>
          </w:r>
        </w:p>
      </w:sdtContent>
    </w:sdt>
    <w:p w:rsidR="003B15C8" w:rsidRDefault="003B15C8" w:rsidP="00EC3F78">
      <w:pPr>
        <w:pStyle w:val="Ttulo1"/>
        <w:jc w:val="center"/>
      </w:pPr>
    </w:p>
    <w:p w:rsidR="003B15C8" w:rsidRDefault="003B15C8" w:rsidP="003B15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B3E17" w:rsidRDefault="00EC3F78" w:rsidP="00EC3F78">
      <w:pPr>
        <w:pStyle w:val="Ttulo1"/>
        <w:jc w:val="center"/>
      </w:pPr>
      <w:bookmarkStart w:id="0" w:name="_Toc4670331"/>
      <w:r>
        <w:lastRenderedPageBreak/>
        <w:t xml:space="preserve">Patrón de diseño </w:t>
      </w:r>
      <w:proofErr w:type="spellStart"/>
      <w:r>
        <w:t>Command</w:t>
      </w:r>
      <w:bookmarkEnd w:id="0"/>
      <w:proofErr w:type="spellEnd"/>
    </w:p>
    <w:p w:rsidR="00EC3F78" w:rsidRDefault="00EC3F78" w:rsidP="00EC3F78"/>
    <w:p w:rsidR="0086189A" w:rsidRDefault="00EC3F78" w:rsidP="00EC3F78">
      <w:r>
        <w:t xml:space="preserve">Este patrón permite solicitar una operación a un objeto sin conocer realmente el contenido de esta operación. Se encapsula la petición </w:t>
      </w:r>
      <w:r w:rsidR="0086189A">
        <w:t>como un objeto.</w:t>
      </w:r>
    </w:p>
    <w:p w:rsidR="0086189A" w:rsidRDefault="00D54F1C" w:rsidP="00772273">
      <w:pPr>
        <w:pStyle w:val="Ttulo2"/>
        <w:spacing w:before="160" w:after="160"/>
      </w:pPr>
      <w:bookmarkStart w:id="1" w:name="_Toc4670332"/>
      <w:r>
        <w:t>Concepto</w:t>
      </w:r>
      <w:bookmarkEnd w:id="1"/>
    </w:p>
    <w:p w:rsidR="00EC3F78" w:rsidRDefault="0086189A" w:rsidP="00EC3F78">
      <w:r>
        <w:t xml:space="preserve">En general hay </w:t>
      </w:r>
      <w:r w:rsidR="00097DF9">
        <w:t xml:space="preserve">cuatro </w:t>
      </w:r>
      <w:proofErr w:type="gramStart"/>
      <w:r w:rsidR="006143A3">
        <w:t>términos invocador</w:t>
      </w:r>
      <w:proofErr w:type="gramEnd"/>
      <w:r>
        <w:t xml:space="preserve">, cliente, </w:t>
      </w:r>
      <w:proofErr w:type="spellStart"/>
      <w:r>
        <w:t>command</w:t>
      </w:r>
      <w:proofErr w:type="spellEnd"/>
      <w:r>
        <w:t xml:space="preserve"> y receptor. El objeto </w:t>
      </w:r>
      <w:proofErr w:type="spellStart"/>
      <w:r>
        <w:t>command</w:t>
      </w:r>
      <w:proofErr w:type="spellEnd"/>
      <w:r>
        <w:t xml:space="preserve"> puede invocar un método del receptor de una forma que ha sido especificado a esa clase receptor. El receptor </w:t>
      </w:r>
      <w:r w:rsidR="00097DF9">
        <w:t xml:space="preserve">empieza a procesar el trabajo. El objeto </w:t>
      </w:r>
      <w:proofErr w:type="spellStart"/>
      <w:r w:rsidR="00097DF9">
        <w:t>command</w:t>
      </w:r>
      <w:proofErr w:type="spellEnd"/>
      <w:r w:rsidR="00097DF9">
        <w:t xml:space="preserve"> es pasado por separado al objeto invocador para invocar el comando. El objeto cliente sostiene el objeto invocador y el objeto </w:t>
      </w:r>
      <w:proofErr w:type="spellStart"/>
      <w:r w:rsidR="00097DF9">
        <w:t>command</w:t>
      </w:r>
      <w:proofErr w:type="spellEnd"/>
      <w:r w:rsidR="00097DF9">
        <w:t xml:space="preserve">. El cliente es solo quien realiza la decisión – que comando debe ejecutar – y entonces pasa el comando al objeto invocador (para esa ejecución). </w:t>
      </w:r>
    </w:p>
    <w:p w:rsidR="00EC3F78" w:rsidRDefault="00EC3F78" w:rsidP="00D54F1C">
      <w:pPr>
        <w:pStyle w:val="Ttulo2"/>
      </w:pPr>
      <w:bookmarkStart w:id="2" w:name="_Toc4670333"/>
      <w:r>
        <w:t>Los propósitos son los siguientes:</w:t>
      </w:r>
      <w:bookmarkEnd w:id="2"/>
    </w:p>
    <w:p w:rsidR="00EC3F78" w:rsidRDefault="00EC3F78" w:rsidP="00D54F1C">
      <w:pPr>
        <w:pStyle w:val="Prrafodelista"/>
        <w:numPr>
          <w:ilvl w:val="0"/>
          <w:numId w:val="1"/>
        </w:numPr>
        <w:spacing w:before="160"/>
        <w:ind w:left="714" w:hanging="357"/>
      </w:pPr>
      <w:r>
        <w:t xml:space="preserve">Encapsular un mensaje como un objeto, </w:t>
      </w:r>
      <w:r w:rsidR="0086189A" w:rsidRPr="0086189A">
        <w:t>con lo que permite gestionar colas o registro de mensaje y deshacer operaciones.</w:t>
      </w:r>
    </w:p>
    <w:p w:rsidR="00EC3F78" w:rsidRDefault="00EC3F78" w:rsidP="00EC3F78">
      <w:pPr>
        <w:pStyle w:val="Prrafodelista"/>
        <w:numPr>
          <w:ilvl w:val="0"/>
          <w:numId w:val="1"/>
        </w:numPr>
      </w:pPr>
      <w:r>
        <w:t>Soportar restaurar el estado a partir de un momento dado.</w:t>
      </w:r>
    </w:p>
    <w:p w:rsidR="00EC3F78" w:rsidRDefault="00EC3F78" w:rsidP="00EC3F78">
      <w:pPr>
        <w:pStyle w:val="Prrafodelista"/>
        <w:numPr>
          <w:ilvl w:val="0"/>
          <w:numId w:val="1"/>
        </w:numPr>
      </w:pPr>
      <w:r w:rsidRPr="00EC3F78">
        <w:t>Ofrecer una interfaz común que permita invocar las acciones de forma uniforme y extender el sistema con nuevas acciones de forma más sencilla.</w:t>
      </w:r>
    </w:p>
    <w:p w:rsidR="00EC3F78" w:rsidRDefault="00EC3F78" w:rsidP="00EC3F78">
      <w:r>
        <w:t>Este patrón presenta una forma sencilla de implementar un sistema basado en comandos facilitando su uso.</w:t>
      </w:r>
    </w:p>
    <w:p w:rsidR="0004644E" w:rsidRDefault="0004644E" w:rsidP="0004644E">
      <w:pPr>
        <w:pStyle w:val="Ttulo2"/>
      </w:pPr>
      <w:bookmarkStart w:id="3" w:name="_Toc4670334"/>
      <w:r>
        <w:t>Ejemplo mundo real</w:t>
      </w:r>
      <w:bookmarkEnd w:id="3"/>
    </w:p>
    <w:p w:rsidR="0004644E" w:rsidRDefault="0004644E" w:rsidP="0004644E">
      <w:pPr>
        <w:spacing w:before="160"/>
      </w:pPr>
      <w:r>
        <w:t>Cuando dibujas algo con un lápiz, puedes necesitar deshacer (borrar y rehacer) algunas partes para hacerlo mejor.</w:t>
      </w:r>
    </w:p>
    <w:p w:rsidR="0004644E" w:rsidRDefault="0004644E" w:rsidP="0004644E">
      <w:pPr>
        <w:pStyle w:val="Ttulo2"/>
      </w:pPr>
      <w:bookmarkStart w:id="4" w:name="_Toc4670335"/>
      <w:r>
        <w:t>Ejemplo computador mundial</w:t>
      </w:r>
      <w:bookmarkEnd w:id="4"/>
    </w:p>
    <w:p w:rsidR="00833494" w:rsidRDefault="00D54F1C" w:rsidP="0004644E">
      <w:pPr>
        <w:spacing w:before="160"/>
      </w:pPr>
      <w:r>
        <w:t xml:space="preserve">Un ejemplo en el mundo real en el escenario de pintura se aplica en Microsoft Paint. Puedes utilizar el menú o atajos de teclado para rehacer o deshacer en estos contextos. Si deseas realizar una aplicación </w:t>
      </w:r>
      <w:r w:rsidR="00833494">
        <w:t>que soporte deshacer, múltiples deshacer u operaciones similares, entonces este patrón puede ser tu salvador.</w:t>
      </w:r>
    </w:p>
    <w:p w:rsidR="00833494" w:rsidRDefault="00833494" w:rsidP="0004644E">
      <w:pPr>
        <w:spacing w:before="160"/>
      </w:pPr>
      <w:r>
        <w:t xml:space="preserve">El patrón de diseño </w:t>
      </w:r>
      <w:proofErr w:type="spellStart"/>
      <w:r>
        <w:t>command</w:t>
      </w:r>
      <w:proofErr w:type="spellEnd"/>
      <w:r>
        <w:t xml:space="preserve"> es muy adecuado para manejar GUI interacciones. Funciona tan bien que Microsoft ha integrado</w:t>
      </w:r>
      <w:r w:rsidR="004315BE">
        <w:t xml:space="preserve"> en Windows </w:t>
      </w:r>
      <w:proofErr w:type="spellStart"/>
      <w:r w:rsidR="004315BE">
        <w:t>Presentation</w:t>
      </w:r>
      <w:proofErr w:type="spellEnd"/>
      <w:r w:rsidR="004315BE">
        <w:t xml:space="preserve"> </w:t>
      </w:r>
      <w:proofErr w:type="spellStart"/>
      <w:r w:rsidR="004315BE">
        <w:t>Foundation</w:t>
      </w:r>
      <w:proofErr w:type="spellEnd"/>
      <w:r w:rsidR="004315BE">
        <w:t xml:space="preserve"> (WPF) </w:t>
      </w:r>
      <w:proofErr w:type="spellStart"/>
      <w:r w:rsidR="004315BE">
        <w:t>stack</w:t>
      </w:r>
      <w:proofErr w:type="spellEnd"/>
      <w:r w:rsidR="004315BE">
        <w:t xml:space="preserve">. La pieza más importante es la interfaz </w:t>
      </w:r>
      <w:proofErr w:type="spellStart"/>
      <w:r w:rsidR="004315BE">
        <w:t>ICommand</w:t>
      </w:r>
      <w:proofErr w:type="spellEnd"/>
      <w:r w:rsidR="004315BE">
        <w:t xml:space="preserve"> del sistema. Cualquier clase que implemente </w:t>
      </w:r>
      <w:r w:rsidR="00F313D7">
        <w:t>la interfaz</w:t>
      </w:r>
      <w:r w:rsidR="004C3D14">
        <w:t xml:space="preserve"> </w:t>
      </w:r>
      <w:proofErr w:type="spellStart"/>
      <w:r w:rsidR="006143A3">
        <w:t>ICommand</w:t>
      </w:r>
      <w:proofErr w:type="spellEnd"/>
      <w:r w:rsidR="006143A3">
        <w:t xml:space="preserve"> </w:t>
      </w:r>
      <w:r w:rsidR="004C3D14">
        <w:t>puede ser usada para controlar eventos del teclado o ratón por los controles comunes WPF. Estos enlaces p</w:t>
      </w:r>
      <w:r w:rsidR="00601BB1">
        <w:t>ueden hacerse mediante XAML o</w:t>
      </w:r>
      <w:r w:rsidR="004C3D14">
        <w:t xml:space="preserve"> detrás en código.</w:t>
      </w:r>
    </w:p>
    <w:p w:rsidR="00601BB1" w:rsidRDefault="00A022E6" w:rsidP="00A022E6">
      <w:pPr>
        <w:pStyle w:val="Ttulo2"/>
      </w:pPr>
      <w:bookmarkStart w:id="5" w:name="_Toc4670336"/>
      <w:r>
        <w:t>Ilustración</w:t>
      </w:r>
      <w:bookmarkEnd w:id="5"/>
    </w:p>
    <w:p w:rsidR="00A94538" w:rsidRDefault="00A94538" w:rsidP="008414CC">
      <w:pPr>
        <w:spacing w:before="160"/>
        <w:jc w:val="both"/>
      </w:pPr>
      <w:r>
        <w:t xml:space="preserve"> Consideramos el siguiente ejemplo.</w:t>
      </w:r>
      <w:r w:rsidR="008A36F6">
        <w:t xml:space="preserve"> Indica los mismos nombres que hemos utilizado en nuestra explicación</w:t>
      </w:r>
      <w:r w:rsidR="008414CC">
        <w:t xml:space="preserve"> para facilitar el entendimiento a la hora de ver los ejemplos.</w:t>
      </w:r>
    </w:p>
    <w:p w:rsidR="00A94538" w:rsidRDefault="00A94538" w:rsidP="00A022E6">
      <w:pPr>
        <w:spacing w:before="160"/>
      </w:pPr>
    </w:p>
    <w:p w:rsidR="00A94538" w:rsidRDefault="00A94538" w:rsidP="00A94538">
      <w:pPr>
        <w:pStyle w:val="Ttulo2"/>
      </w:pPr>
      <w:bookmarkStart w:id="6" w:name="_Toc4670337"/>
      <w:r>
        <w:lastRenderedPageBreak/>
        <w:t>Ejemplo CommandPatternExample.java</w:t>
      </w:r>
      <w:bookmarkEnd w:id="6"/>
    </w:p>
    <w:p w:rsidR="008A36F6" w:rsidRDefault="008A36F6" w:rsidP="008A36F6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t>En la siguiente figura podemos observar el diagrama de clases.</w:t>
      </w:r>
    </w:p>
    <w:p w:rsidR="008A36F6" w:rsidRDefault="008A36F6" w:rsidP="008A36F6">
      <w:pPr>
        <w:spacing w:before="160"/>
        <w:jc w:val="center"/>
      </w:pPr>
      <w:r>
        <w:rPr>
          <w:noProof/>
          <w:lang w:eastAsia="es-ES"/>
        </w:rPr>
        <w:drawing>
          <wp:inline distT="0" distB="0" distL="0" distR="0" wp14:anchorId="6C8343B3" wp14:editId="0E024AFC">
            <wp:extent cx="4162425" cy="3054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507" cy="30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CC" w:rsidRDefault="008414CC" w:rsidP="008414CC">
      <w:pPr>
        <w:pStyle w:val="Ttulo4"/>
        <w:numPr>
          <w:ilvl w:val="0"/>
          <w:numId w:val="2"/>
        </w:numPr>
        <w:spacing w:before="160" w:after="160"/>
        <w:ind w:left="714" w:hanging="357"/>
      </w:pPr>
      <w:proofErr w:type="spellStart"/>
      <w:r>
        <w:t>Command</w:t>
      </w:r>
      <w:proofErr w:type="spellEnd"/>
      <w:r>
        <w:t xml:space="preserve"> y sus tipos de comando</w:t>
      </w:r>
    </w:p>
    <w:p w:rsidR="008414CC" w:rsidRDefault="008414CC" w:rsidP="008414CC">
      <w:pPr>
        <w:jc w:val="center"/>
      </w:pPr>
      <w:r>
        <w:rPr>
          <w:noProof/>
          <w:lang w:eastAsia="es-ES"/>
        </w:rPr>
        <w:drawing>
          <wp:inline distT="0" distB="0" distL="0" distR="0" wp14:anchorId="647E3D49" wp14:editId="12096DC8">
            <wp:extent cx="3248025" cy="47059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156" cy="47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CC" w:rsidRDefault="008414CC" w:rsidP="0058768E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lastRenderedPageBreak/>
        <w:t>Receptor</w:t>
      </w:r>
    </w:p>
    <w:p w:rsidR="0058768E" w:rsidRDefault="0058768E" w:rsidP="0058768E">
      <w:pPr>
        <w:jc w:val="center"/>
      </w:pPr>
      <w:r>
        <w:rPr>
          <w:noProof/>
          <w:lang w:eastAsia="es-ES"/>
        </w:rPr>
        <w:drawing>
          <wp:inline distT="0" distB="0" distL="0" distR="0" wp14:anchorId="0ACDEB85" wp14:editId="36547E76">
            <wp:extent cx="4401788" cy="243485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8" cy="24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8E" w:rsidRDefault="0058768E" w:rsidP="0058768E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t>Invocador</w:t>
      </w:r>
    </w:p>
    <w:p w:rsidR="0058768E" w:rsidRPr="0058768E" w:rsidRDefault="0058768E" w:rsidP="0058768E">
      <w:pPr>
        <w:jc w:val="center"/>
      </w:pPr>
      <w:r>
        <w:rPr>
          <w:noProof/>
          <w:lang w:eastAsia="es-ES"/>
        </w:rPr>
        <w:drawing>
          <wp:inline distT="0" distB="0" distL="0" distR="0" wp14:anchorId="0F011C51" wp14:editId="1E900018">
            <wp:extent cx="3679343" cy="250928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973" cy="25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CC" w:rsidRDefault="008414CC" w:rsidP="008414CC">
      <w:pPr>
        <w:pStyle w:val="Ttulo4"/>
        <w:numPr>
          <w:ilvl w:val="0"/>
          <w:numId w:val="2"/>
        </w:numPr>
      </w:pPr>
      <w:r>
        <w:t>Salida por consola “Cliente”</w:t>
      </w:r>
    </w:p>
    <w:p w:rsidR="008414CC" w:rsidRPr="008414CC" w:rsidRDefault="008414CC" w:rsidP="008414CC">
      <w:pPr>
        <w:spacing w:before="160"/>
        <w:jc w:val="center"/>
      </w:pPr>
      <w:r>
        <w:rPr>
          <w:noProof/>
          <w:lang w:eastAsia="es-ES"/>
        </w:rPr>
        <w:drawing>
          <wp:inline distT="0" distB="0" distL="0" distR="0" wp14:anchorId="66F5937B" wp14:editId="45416BCD">
            <wp:extent cx="3402419" cy="2786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780" cy="28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CC" w:rsidRDefault="008414CC" w:rsidP="008414CC">
      <w:pPr>
        <w:pStyle w:val="Ttulo4"/>
        <w:numPr>
          <w:ilvl w:val="0"/>
          <w:numId w:val="2"/>
        </w:numPr>
      </w:pPr>
      <w:r>
        <w:lastRenderedPageBreak/>
        <w:t>Funcionamiento</w:t>
      </w:r>
    </w:p>
    <w:p w:rsidR="00A94538" w:rsidRPr="000246B1" w:rsidRDefault="00DB191D" w:rsidP="00D37A59">
      <w:pPr>
        <w:spacing w:before="160"/>
        <w:jc w:val="both"/>
      </w:pPr>
      <w:r>
        <w:t xml:space="preserve">En este ejemplo utilizamos </w:t>
      </w:r>
      <w:r w:rsidR="000246B1">
        <w:t xml:space="preserve">el patrón de diseño </w:t>
      </w:r>
      <w:proofErr w:type="spellStart"/>
      <w:r>
        <w:t>command</w:t>
      </w:r>
      <w:proofErr w:type="spellEnd"/>
      <w:r>
        <w:t xml:space="preserve"> para ejecutar</w:t>
      </w:r>
      <w:r w:rsidR="000246B1">
        <w:t xml:space="preserve"> el contenido de uno de los dos tipos de comandos que le indicamos al invocador. Nuestra interfaz </w:t>
      </w:r>
      <w:proofErr w:type="spellStart"/>
      <w:r w:rsidR="000246B1">
        <w:t>Command</w:t>
      </w:r>
      <w:proofErr w:type="spellEnd"/>
      <w:r w:rsidR="000246B1">
        <w:t xml:space="preserve"> ejecuta el contenido </w:t>
      </w:r>
      <w:r>
        <w:t>sin conocer realmente el contenido de esta operación.</w:t>
      </w:r>
    </w:p>
    <w:p w:rsidR="0052754E" w:rsidRDefault="00DB191D" w:rsidP="00D37A59">
      <w:pPr>
        <w:jc w:val="both"/>
      </w:pPr>
      <w:r>
        <w:t>Lo primero que hacemos en este ejemplo es pasar</w:t>
      </w:r>
      <w:r w:rsidR="000246B1">
        <w:t xml:space="preserve"> el receptor</w:t>
      </w:r>
      <w:r>
        <w:t xml:space="preserve"> a uno de los dos tipos de comando</w:t>
      </w:r>
      <w:r w:rsidR="003F4AFC">
        <w:t xml:space="preserve"> (</w:t>
      </w:r>
      <w:proofErr w:type="spellStart"/>
      <w:r w:rsidR="003F4AFC" w:rsidRPr="00DB191D">
        <w:t>MyUndoCommand</w:t>
      </w:r>
      <w:proofErr w:type="spellEnd"/>
      <w:r w:rsidR="003F4AFC">
        <w:t xml:space="preserve"> o de tipo </w:t>
      </w:r>
      <w:proofErr w:type="spellStart"/>
      <w:r w:rsidR="003F4AFC" w:rsidRPr="00DB191D">
        <w:t>MyRedoCommand</w:t>
      </w:r>
      <w:proofErr w:type="spellEnd"/>
      <w:r w:rsidR="003F4AFC">
        <w:t>)</w:t>
      </w:r>
      <w:r>
        <w:t>.</w:t>
      </w:r>
      <w:r w:rsidR="000246B1">
        <w:t xml:space="preserve"> </w:t>
      </w:r>
      <w:r>
        <w:t xml:space="preserve">Al invocador le </w:t>
      </w:r>
      <w:r w:rsidR="003F4AFC">
        <w:t>pasamos</w:t>
      </w:r>
      <w:r>
        <w:t xml:space="preserve"> </w:t>
      </w:r>
      <w:r w:rsidR="003F4AFC">
        <w:t>este tipo de comando (</w:t>
      </w:r>
      <w:proofErr w:type="spellStart"/>
      <w:r w:rsidR="003F4AFC" w:rsidRPr="00DB191D">
        <w:t>MyUndoCommand</w:t>
      </w:r>
      <w:proofErr w:type="spellEnd"/>
      <w:r w:rsidR="003F4AFC">
        <w:t xml:space="preserve"> o de tipo </w:t>
      </w:r>
      <w:proofErr w:type="spellStart"/>
      <w:r w:rsidR="003F4AFC" w:rsidRPr="00DB191D">
        <w:t>MyRedoCommand</w:t>
      </w:r>
      <w:proofErr w:type="spellEnd"/>
      <w:r w:rsidR="003F4AFC">
        <w:t>)</w:t>
      </w:r>
      <w:r>
        <w:t xml:space="preserve">. </w:t>
      </w:r>
      <w:r w:rsidR="000246B1">
        <w:t xml:space="preserve">El último paso es invocar el comando </w:t>
      </w:r>
      <w:proofErr w:type="spellStart"/>
      <w:proofErr w:type="gramStart"/>
      <w:r w:rsidR="000246B1">
        <w:t>invokeCommand</w:t>
      </w:r>
      <w:proofErr w:type="spellEnd"/>
      <w:r w:rsidR="000246B1">
        <w:t>(</w:t>
      </w:r>
      <w:proofErr w:type="gramEnd"/>
      <w:r w:rsidR="000246B1">
        <w:t>)</w:t>
      </w:r>
      <w:r w:rsidR="003F4AFC">
        <w:t xml:space="preserve"> del objeto </w:t>
      </w:r>
      <w:proofErr w:type="spellStart"/>
      <w:r w:rsidR="003F4AFC">
        <w:t>invoker</w:t>
      </w:r>
      <w:proofErr w:type="spellEnd"/>
      <w:r w:rsidR="000246B1">
        <w:t xml:space="preserve"> que realizara la acción dependiendo del tipo de comando que le hemos pasado al invocador.</w:t>
      </w:r>
    </w:p>
    <w:p w:rsidR="005176A7" w:rsidRDefault="005176A7" w:rsidP="00D37A59">
      <w:pPr>
        <w:jc w:val="both"/>
      </w:pPr>
    </w:p>
    <w:p w:rsidR="0052754E" w:rsidRDefault="007C32F9" w:rsidP="007C32F9">
      <w:pPr>
        <w:pStyle w:val="Ttulo2"/>
        <w:spacing w:before="160" w:after="160"/>
      </w:pPr>
      <w:bookmarkStart w:id="7" w:name="_Toc4670338"/>
      <w:r>
        <w:t>Ejemplo ModifiedCommandPatternExample.java</w:t>
      </w:r>
      <w:bookmarkEnd w:id="7"/>
    </w:p>
    <w:p w:rsidR="005176A7" w:rsidRDefault="005176A7" w:rsidP="005176A7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t>En la siguiente figura podemos observar el diagrama de clases.</w:t>
      </w:r>
    </w:p>
    <w:p w:rsidR="005176A7" w:rsidRPr="005176A7" w:rsidRDefault="005176A7" w:rsidP="005176A7">
      <w:pPr>
        <w:jc w:val="center"/>
      </w:pPr>
      <w:r>
        <w:rPr>
          <w:noProof/>
          <w:lang w:eastAsia="es-ES"/>
        </w:rPr>
        <w:drawing>
          <wp:inline distT="0" distB="0" distL="0" distR="0" wp14:anchorId="4E482BE6" wp14:editId="4978AFBB">
            <wp:extent cx="3944203" cy="240900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953" cy="24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A7" w:rsidRDefault="005176A7" w:rsidP="005176A7">
      <w:pPr>
        <w:pStyle w:val="Ttulo4"/>
        <w:numPr>
          <w:ilvl w:val="0"/>
          <w:numId w:val="2"/>
        </w:numPr>
        <w:spacing w:before="160" w:after="160"/>
        <w:ind w:left="714" w:hanging="357"/>
      </w:pPr>
      <w:proofErr w:type="spellStart"/>
      <w:r>
        <w:t>Command</w:t>
      </w:r>
      <w:proofErr w:type="spellEnd"/>
      <w:r>
        <w:t xml:space="preserve"> y sus tipos de comando</w:t>
      </w:r>
    </w:p>
    <w:p w:rsidR="005176A7" w:rsidRDefault="00D56995" w:rsidP="005176A7">
      <w:pPr>
        <w:jc w:val="center"/>
      </w:pPr>
      <w:r>
        <w:rPr>
          <w:noProof/>
          <w:lang w:eastAsia="es-ES"/>
        </w:rPr>
        <w:drawing>
          <wp:inline distT="0" distB="0" distL="0" distR="0" wp14:anchorId="728E07CD" wp14:editId="0E1F9C63">
            <wp:extent cx="1746913" cy="3157882"/>
            <wp:effectExtent l="0" t="0" r="5715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051" cy="32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A7" w:rsidRDefault="005176A7" w:rsidP="005176A7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lastRenderedPageBreak/>
        <w:t>Receptor</w:t>
      </w:r>
      <w:r w:rsidR="00D56995">
        <w:t xml:space="preserve"> “Interfaz”</w:t>
      </w:r>
    </w:p>
    <w:p w:rsidR="005176A7" w:rsidRDefault="00D56995" w:rsidP="00D56995">
      <w:pPr>
        <w:jc w:val="center"/>
      </w:pPr>
      <w:r>
        <w:rPr>
          <w:noProof/>
          <w:lang w:eastAsia="es-ES"/>
        </w:rPr>
        <w:drawing>
          <wp:inline distT="0" distB="0" distL="0" distR="0" wp14:anchorId="4318C683" wp14:editId="4E40E9A6">
            <wp:extent cx="3691720" cy="877599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398" cy="8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95" w:rsidRDefault="00D56995" w:rsidP="00D56995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t>Receptor 1</w:t>
      </w:r>
    </w:p>
    <w:p w:rsidR="00D56995" w:rsidRDefault="00D56995" w:rsidP="00D56995">
      <w:pPr>
        <w:jc w:val="center"/>
      </w:pPr>
      <w:r>
        <w:rPr>
          <w:noProof/>
          <w:lang w:eastAsia="es-ES"/>
        </w:rPr>
        <w:drawing>
          <wp:inline distT="0" distB="0" distL="0" distR="0" wp14:anchorId="5E433691" wp14:editId="41C024A2">
            <wp:extent cx="3225967" cy="3555241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246" cy="3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95" w:rsidRDefault="00D56995" w:rsidP="00D56995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t>Receptor 2</w:t>
      </w:r>
    </w:p>
    <w:p w:rsidR="00D56995" w:rsidRDefault="00D56995" w:rsidP="00D56995">
      <w:pPr>
        <w:jc w:val="center"/>
      </w:pPr>
      <w:r>
        <w:rPr>
          <w:noProof/>
          <w:lang w:eastAsia="es-ES"/>
        </w:rPr>
        <w:drawing>
          <wp:inline distT="0" distB="0" distL="0" distR="0" wp14:anchorId="564BB586" wp14:editId="51233A9B">
            <wp:extent cx="3377821" cy="33019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791" cy="33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A7" w:rsidRDefault="005176A7" w:rsidP="005176A7">
      <w:pPr>
        <w:pStyle w:val="Ttulo4"/>
        <w:numPr>
          <w:ilvl w:val="0"/>
          <w:numId w:val="2"/>
        </w:numPr>
        <w:spacing w:before="160" w:after="160"/>
        <w:ind w:left="714" w:hanging="357"/>
      </w:pPr>
      <w:r>
        <w:lastRenderedPageBreak/>
        <w:t>Invocador</w:t>
      </w:r>
    </w:p>
    <w:p w:rsidR="005176A7" w:rsidRPr="0058768E" w:rsidRDefault="00D56995" w:rsidP="005176A7">
      <w:pPr>
        <w:jc w:val="center"/>
      </w:pPr>
      <w:r>
        <w:rPr>
          <w:noProof/>
          <w:lang w:eastAsia="es-ES"/>
        </w:rPr>
        <w:drawing>
          <wp:inline distT="0" distB="0" distL="0" distR="0" wp14:anchorId="2D3CAA6B" wp14:editId="56DCD2C4">
            <wp:extent cx="1800225" cy="122397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0643" cy="12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A7" w:rsidRDefault="005176A7" w:rsidP="005176A7">
      <w:pPr>
        <w:pStyle w:val="Ttulo4"/>
        <w:numPr>
          <w:ilvl w:val="0"/>
          <w:numId w:val="2"/>
        </w:numPr>
      </w:pPr>
      <w:r>
        <w:t>Cliente</w:t>
      </w:r>
    </w:p>
    <w:p w:rsidR="005176A7" w:rsidRDefault="00D56995" w:rsidP="005176A7">
      <w:pPr>
        <w:spacing w:before="160"/>
        <w:jc w:val="center"/>
      </w:pPr>
      <w:r>
        <w:rPr>
          <w:noProof/>
          <w:lang w:eastAsia="es-ES"/>
        </w:rPr>
        <w:drawing>
          <wp:inline distT="0" distB="0" distL="0" distR="0" wp14:anchorId="3949C03C" wp14:editId="72651D36">
            <wp:extent cx="2600325" cy="297887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520" cy="29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95" w:rsidRDefault="00D56995" w:rsidP="00D56995">
      <w:pPr>
        <w:pStyle w:val="Ttulo4"/>
        <w:numPr>
          <w:ilvl w:val="0"/>
          <w:numId w:val="2"/>
        </w:numPr>
      </w:pPr>
      <w:r>
        <w:t>Salida por consola</w:t>
      </w:r>
    </w:p>
    <w:p w:rsidR="00D56995" w:rsidRPr="008414CC" w:rsidRDefault="00D56995" w:rsidP="00D56995">
      <w:pPr>
        <w:spacing w:before="160"/>
        <w:jc w:val="center"/>
      </w:pPr>
      <w:r>
        <w:rPr>
          <w:noProof/>
          <w:lang w:eastAsia="es-ES"/>
        </w:rPr>
        <w:drawing>
          <wp:inline distT="0" distB="0" distL="0" distR="0" wp14:anchorId="189596E1" wp14:editId="36CC08BA">
            <wp:extent cx="2114550" cy="353011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9960" cy="35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A7" w:rsidRDefault="005176A7" w:rsidP="005176A7">
      <w:pPr>
        <w:pStyle w:val="Ttulo4"/>
        <w:numPr>
          <w:ilvl w:val="0"/>
          <w:numId w:val="2"/>
        </w:numPr>
      </w:pPr>
      <w:r>
        <w:lastRenderedPageBreak/>
        <w:t>Funcionamiento</w:t>
      </w:r>
    </w:p>
    <w:p w:rsidR="006A31BE" w:rsidRDefault="006833D9" w:rsidP="006A31BE">
      <w:pPr>
        <w:spacing w:before="160"/>
        <w:jc w:val="both"/>
      </w:pPr>
      <w:r>
        <w:t>En este ejemplo tenemos dos tipos de receptor que im</w:t>
      </w:r>
      <w:r w:rsidR="006A31BE">
        <w:t xml:space="preserve">plementan </w:t>
      </w:r>
      <w:proofErr w:type="gramStart"/>
      <w:r w:rsidR="006A31BE">
        <w:t>la interfaz receptor</w:t>
      </w:r>
      <w:proofErr w:type="gramEnd"/>
      <w:r w:rsidR="006A31BE">
        <w:t>.</w:t>
      </w:r>
      <w:r w:rsidR="006A31BE" w:rsidRPr="006A31BE">
        <w:t xml:space="preserve"> </w:t>
      </w:r>
      <w:r w:rsidR="006A31BE">
        <w:t xml:space="preserve">El método </w:t>
      </w:r>
      <w:proofErr w:type="spellStart"/>
      <w:proofErr w:type="gramStart"/>
      <w:r w:rsidR="006A31BE">
        <w:t>executCommand</w:t>
      </w:r>
      <w:proofErr w:type="spellEnd"/>
      <w:r w:rsidR="006A31BE">
        <w:t>(</w:t>
      </w:r>
      <w:proofErr w:type="gramEnd"/>
      <w:r w:rsidR="006A31BE">
        <w:t xml:space="preserve">) </w:t>
      </w:r>
      <w:proofErr w:type="spellStart"/>
      <w:r w:rsidR="006A31BE">
        <w:t>podra</w:t>
      </w:r>
      <w:proofErr w:type="spellEnd"/>
      <w:r w:rsidR="006A31BE">
        <w:t xml:space="preserve"> añadir 2 al valor o encender una máquina y el </w:t>
      </w:r>
      <w:proofErr w:type="spellStart"/>
      <w:r w:rsidR="006A31BE">
        <w:t>undoCommand</w:t>
      </w:r>
      <w:proofErr w:type="spellEnd"/>
      <w:r w:rsidR="006A31BE">
        <w:t>() podrá quitar 2 cuando el valor no es menor a 10 o apagar la máquina.</w:t>
      </w:r>
    </w:p>
    <w:p w:rsidR="006833D9" w:rsidRDefault="006A31BE" w:rsidP="006A31BE">
      <w:pPr>
        <w:spacing w:before="160"/>
        <w:jc w:val="both"/>
      </w:pPr>
      <w:r>
        <w:t>Tiene la misma estructura que en el ejercicio anterior la única diferencia es que en esta tenemos distintos tipos de receptores que al ejecutar el comando va a conseguir hacer una cosa u otra, y al rehacer conseguirá rehacer a su estado anterior. El mismo funcionamiento cuando utilizamos en nuestro ordenador los comandos rehacer a un valor anterior o deshacer.</w:t>
      </w:r>
      <w:bookmarkStart w:id="8" w:name="_GoBack"/>
      <w:bookmarkEnd w:id="8"/>
    </w:p>
    <w:p w:rsidR="007C32F9" w:rsidRDefault="007C32F9" w:rsidP="007C32F9">
      <w:pPr>
        <w:pStyle w:val="Ttulo2"/>
        <w:spacing w:before="160" w:after="160"/>
      </w:pPr>
      <w:bookmarkStart w:id="9" w:name="_Toc4670339"/>
      <w:r>
        <w:t>Funcionamiento de</w:t>
      </w:r>
      <w:r w:rsidR="003B15C8">
        <w:t>l</w:t>
      </w:r>
      <w:r>
        <w:t xml:space="preserve"> patrón de diseño en los ejemplos</w:t>
      </w:r>
      <w:bookmarkEnd w:id="9"/>
    </w:p>
    <w:p w:rsidR="0052754E" w:rsidRDefault="00D37A59" w:rsidP="00D37A59">
      <w:pPr>
        <w:jc w:val="both"/>
      </w:pPr>
      <w:r>
        <w:t xml:space="preserve">Los ejemplos anteriores lo podemos conseguir gracias a que indicamos que </w:t>
      </w:r>
      <w:proofErr w:type="spellStart"/>
      <w:r>
        <w:t>Command</w:t>
      </w:r>
      <w:proofErr w:type="spellEnd"/>
      <w:r>
        <w:t xml:space="preserve"> es una interfaz y </w:t>
      </w:r>
      <w:r w:rsidR="00DB591D">
        <w:t>las clases que implementen esta interfaz deberán escribir sus métodos</w:t>
      </w:r>
      <w:r>
        <w:t>.</w:t>
      </w:r>
      <w:r w:rsidR="00DB591D">
        <w:t xml:space="preserve"> De esta manera podemos pasar al invocador cualquier objeto que implementa esta interfaz, n</w:t>
      </w:r>
      <w:r>
        <w:t>uestro tipo de comando</w:t>
      </w:r>
      <w:r w:rsidR="00DB591D">
        <w:t xml:space="preserve"> deberá</w:t>
      </w:r>
      <w:r>
        <w:t xml:space="preserve"> implementa es</w:t>
      </w:r>
      <w:r w:rsidR="00DB591D">
        <w:t>t</w:t>
      </w:r>
      <w:r>
        <w:t>a interfaz. Al pasar al invocador cualquier objeto que implementa es</w:t>
      </w:r>
      <w:r w:rsidR="007C32F9">
        <w:t>t</w:t>
      </w:r>
      <w:r>
        <w:t xml:space="preserve">a interfaz podemos hacer uso de los métodos que tenemos en la interfaz y de este modo se consigue que ejecute contenido </w:t>
      </w:r>
      <w:proofErr w:type="spellStart"/>
      <w:r>
        <w:t>Command</w:t>
      </w:r>
      <w:proofErr w:type="spellEnd"/>
      <w:r>
        <w:t xml:space="preserve"> sin conocer realmente el contenido de esta operación, debido a que el contenido estará en el tipo de comando que hemos pasado al invocador.</w:t>
      </w:r>
    </w:p>
    <w:p w:rsidR="008A36F6" w:rsidRDefault="008A36F6" w:rsidP="00D37A59">
      <w:pPr>
        <w:jc w:val="both"/>
      </w:pPr>
      <w:r>
        <w:t xml:space="preserve">La utilización de la interfaz es para poder conseguir </w:t>
      </w:r>
      <w:proofErr w:type="spellStart"/>
      <w:r>
        <w:t>multiples</w:t>
      </w:r>
      <w:proofErr w:type="spellEnd"/>
      <w:r>
        <w:t xml:space="preserve"> comandos o receptores (como en el caso ModifiedCommandPatternExample.java).</w:t>
      </w:r>
    </w:p>
    <w:sectPr w:rsidR="008A36F6" w:rsidSect="00FA5F50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645" w:rsidRDefault="00DE0645" w:rsidP="008414CC">
      <w:pPr>
        <w:spacing w:after="0" w:line="240" w:lineRule="auto"/>
      </w:pPr>
      <w:r>
        <w:separator/>
      </w:r>
    </w:p>
  </w:endnote>
  <w:endnote w:type="continuationSeparator" w:id="0">
    <w:p w:rsidR="00DE0645" w:rsidRDefault="00DE0645" w:rsidP="0084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4CC" w:rsidRDefault="008414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60DEA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60DEA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8414CC" w:rsidRDefault="00841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645" w:rsidRDefault="00DE0645" w:rsidP="008414CC">
      <w:pPr>
        <w:spacing w:after="0" w:line="240" w:lineRule="auto"/>
      </w:pPr>
      <w:r>
        <w:separator/>
      </w:r>
    </w:p>
  </w:footnote>
  <w:footnote w:type="continuationSeparator" w:id="0">
    <w:p w:rsidR="00DE0645" w:rsidRDefault="00DE0645" w:rsidP="00841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4618E"/>
    <w:multiLevelType w:val="hybridMultilevel"/>
    <w:tmpl w:val="F420F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37BE"/>
    <w:multiLevelType w:val="hybridMultilevel"/>
    <w:tmpl w:val="82DA6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78"/>
    <w:rsid w:val="000246B1"/>
    <w:rsid w:val="0004644E"/>
    <w:rsid w:val="000617AB"/>
    <w:rsid w:val="00097DF9"/>
    <w:rsid w:val="003237A3"/>
    <w:rsid w:val="003B15C8"/>
    <w:rsid w:val="003F4AFC"/>
    <w:rsid w:val="004315BE"/>
    <w:rsid w:val="004B3E17"/>
    <w:rsid w:val="004C3D14"/>
    <w:rsid w:val="005176A7"/>
    <w:rsid w:val="0052754E"/>
    <w:rsid w:val="00551B4C"/>
    <w:rsid w:val="0058768E"/>
    <w:rsid w:val="005A1032"/>
    <w:rsid w:val="005E3BC6"/>
    <w:rsid w:val="00601BB1"/>
    <w:rsid w:val="006143A3"/>
    <w:rsid w:val="006833D9"/>
    <w:rsid w:val="006865ED"/>
    <w:rsid w:val="006A31BE"/>
    <w:rsid w:val="00772273"/>
    <w:rsid w:val="007C32F9"/>
    <w:rsid w:val="00833494"/>
    <w:rsid w:val="008414CC"/>
    <w:rsid w:val="0086189A"/>
    <w:rsid w:val="008A36F6"/>
    <w:rsid w:val="00916BA7"/>
    <w:rsid w:val="00A022E6"/>
    <w:rsid w:val="00A94538"/>
    <w:rsid w:val="00D37A59"/>
    <w:rsid w:val="00D54F1C"/>
    <w:rsid w:val="00D56995"/>
    <w:rsid w:val="00D60DEA"/>
    <w:rsid w:val="00DB191D"/>
    <w:rsid w:val="00DB591D"/>
    <w:rsid w:val="00DE0645"/>
    <w:rsid w:val="00EC3F78"/>
    <w:rsid w:val="00F0185B"/>
    <w:rsid w:val="00F313D7"/>
    <w:rsid w:val="00F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89C8"/>
  <w15:chartTrackingRefBased/>
  <w15:docId w15:val="{AF27271C-AD03-4F55-9D08-A6DBEFE3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6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3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36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C3F7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64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3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A36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41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4CC"/>
  </w:style>
  <w:style w:type="paragraph" w:styleId="Piedepgina">
    <w:name w:val="footer"/>
    <w:basedOn w:val="Normal"/>
    <w:link w:val="PiedepginaCar"/>
    <w:uiPriority w:val="99"/>
    <w:unhideWhenUsed/>
    <w:rsid w:val="00841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4CC"/>
  </w:style>
  <w:style w:type="paragraph" w:styleId="TtuloTDC">
    <w:name w:val="TOC Heading"/>
    <w:basedOn w:val="Ttulo1"/>
    <w:next w:val="Normal"/>
    <w:uiPriority w:val="39"/>
    <w:unhideWhenUsed/>
    <w:qFormat/>
    <w:rsid w:val="003B15C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15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15C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15C8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FA5F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F5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237062-27DF-43AC-9FC5-20FAEF55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Patrón de diseño Command</vt:lpstr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Patrón de diseño Command</dc:title>
  <dc:subject/>
  <dc:creator>Ayad Mercer Laaouissi Jones</dc:creator>
  <cp:keywords/>
  <dc:description/>
  <cp:lastModifiedBy>Usuario de Windows</cp:lastModifiedBy>
  <cp:revision>24</cp:revision>
  <cp:lastPrinted>2019-03-28T14:45:00Z</cp:lastPrinted>
  <dcterms:created xsi:type="dcterms:W3CDTF">2019-03-12T13:17:00Z</dcterms:created>
  <dcterms:modified xsi:type="dcterms:W3CDTF">2019-03-28T14:46:00Z</dcterms:modified>
</cp:coreProperties>
</file>